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Владимирской области от 03.06.2024 N 328</w:t>
              <w:br/>
              <w:t xml:space="preserve">"Об утверждении Положения о порядке ведения областного реестра молодежных и детских общественных объединений, пользующихся государственной поддержкой"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ВЛАДИМИРСКОЙ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 июня 2024 г. N 328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ПОРЯДКЕ ВЕДЕНИЯ ОБЛАСТНОГО</w:t>
      </w:r>
    </w:p>
    <w:p>
      <w:pPr>
        <w:pStyle w:val="2"/>
        <w:jc w:val="center"/>
      </w:pPr>
      <w:r>
        <w:rPr>
          <w:sz w:val="20"/>
        </w:rPr>
        <w:t xml:space="preserve">РЕЕСТРА МОЛОДЕЖНЫХ И ДЕТСКИХ ОБЩЕСТВЕННЫХ ОБЪЕДИНЕНИЙ,</w:t>
      </w:r>
    </w:p>
    <w:p>
      <w:pPr>
        <w:pStyle w:val="2"/>
        <w:jc w:val="center"/>
      </w:pPr>
      <w:r>
        <w:rPr>
          <w:sz w:val="20"/>
        </w:rPr>
        <w:t xml:space="preserve">ПОЛЬЗУЮЩИХСЯ ГОСУДАРСТВЕННОЙ ПОДДЕРЖКОЙ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28.06.1995 N 98-ФЗ (ред. от 28.12.2022)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28.06.1995 N 98-ФЗ "О государственной поддержке молодежных и детских общественных объединений", </w:t>
      </w:r>
      <w:hyperlink w:history="0" r:id="rId8" w:tooltip="Закон Владимирской области от 07.05.2007 N 50-ОЗ (ред. от 12.07.2023) &quot;О молодежной политике во Владимирской области&quot; (принят постановлением ЗС Владимирской области от 25.04.2007 N 19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Владимирской области от 07.05.2007 N 50-ОЗ "О молодежной политике во Владимирской области" Правительство Владимирской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ведения областного реестра молодежных и детских общественных объединений, пользующихся государственной поддержкой,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9" w:tooltip="Постановление главы администрации Владимирской обл. от 14.04.1999 N 236 (ред. от 15.08.2007) &quot;Об областном реестре молодежных и детских общественных объединений, пользующихся государственной поддержкой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администрации Владимирской области от 14.04.1999 N 236 "Об областном реестре молодежных и детских общественных объединений, пользующихся государственной поддержкой";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0" w:tooltip="Постановление Губернатора Владимирской обл. от 15.08.2007 N 588 &quot;О внесении изменений в постановление главы администрации области от 14.04.99 N 236 &quot;Об областном Реестре молодежных и детских общественных объединений, пользующихся государственной поддержкой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Владимирской области от 15.08.2007 N 588 "О внесении изменений в постановление главы администрации области от 14.04.1999 N 236 "Об областном реестре молодежных и детских общественных объединений, пользующихся государственной поддержкой".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заместителя Губернатора Владимирской области, курирующего вопросы социального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Владимирской области</w:t>
      </w:r>
    </w:p>
    <w:p>
      <w:pPr>
        <w:pStyle w:val="0"/>
        <w:jc w:val="right"/>
      </w:pPr>
      <w:r>
        <w:rPr>
          <w:sz w:val="20"/>
        </w:rPr>
        <w:t xml:space="preserve">А.А.АВДЕЕВ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03.06.2024 N 328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ВЕДЕНИЯ ОБЛАСТНОГО РЕЕСТРА МОЛОДЕЖНЫХ И ДЕТСКИХ</w:t>
      </w:r>
    </w:p>
    <w:p>
      <w:pPr>
        <w:pStyle w:val="2"/>
        <w:jc w:val="center"/>
      </w:pPr>
      <w:r>
        <w:rPr>
          <w:sz w:val="20"/>
        </w:rPr>
        <w:t xml:space="preserve">ОБЩЕСТВЕННЫХ ОБЪЕДИНЕНИЙ, ПОЛЬЗУЮЩИХСЯ</w:t>
      </w:r>
    </w:p>
    <w:p>
      <w:pPr>
        <w:pStyle w:val="2"/>
        <w:jc w:val="center"/>
      </w:pPr>
      <w:r>
        <w:rPr>
          <w:sz w:val="20"/>
        </w:rPr>
        <w:t xml:space="preserve">ГОСУДАРСТВЕННОЙ ПОДДЕРЖКОЙ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регламентирует порядок ведения областного электронного реестра молодежных и детских общественных объединений, пользующихся государственной поддержкой во Владимирской области (далее - Областной реестр).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Областной реестр представляет собой систематизированный свод общедоступной документированной информации о межрегиональных, региональных и местных молодежных и детских общественных объединениях, пользующихся государственной поддержкой во Владимирской области.</w:t>
      </w:r>
    </w:p>
    <w:bookmarkStart w:id="40" w:name="P40"/>
    <w:bookmarkEnd w:id="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Положение не распространяется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молодежные и детские коммерческие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молодежные и детские религиозные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молодежные и студенческие объединения, являющиеся профессиональными союзами;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молодежные и детские объединения, учреждаемые либо создаваемые политическими партиями.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Государственная поддержка межрегиональным, региональным и местным молодежным и детским общественным объединениям Владимирской области (далее - объединения) и включение в Областной реестр осуществляются при соблюдении ими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объединение является юридическим лицом и действует не менее одного года с момента его государственной регистрации;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объединении насчитывается не менее 100 участников (членов) объединения.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ведения областного электронного реестра</w:t>
      </w:r>
    </w:p>
    <w:p>
      <w:pPr>
        <w:pStyle w:val="2"/>
        <w:jc w:val="center"/>
      </w:pPr>
      <w:r>
        <w:rPr>
          <w:sz w:val="20"/>
        </w:rPr>
        <w:t xml:space="preserve">молодежных и детских общественных объединений,</w:t>
      </w:r>
    </w:p>
    <w:p>
      <w:pPr>
        <w:pStyle w:val="2"/>
        <w:jc w:val="center"/>
      </w:pPr>
      <w:r>
        <w:rPr>
          <w:sz w:val="20"/>
        </w:rPr>
        <w:t xml:space="preserve">пользующихся государственной поддержкой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Областной реестр ведется Министерством образования и молодежной политики Владимирской области (далее - Министерство) по форме, утвержденной приказом Министерства.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Перечень сведений об объединениях, размещаемых в Областном реестре: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Полное и сокращенное наименования (при наличии), адрес (место нахождения) его постоянно действующего руководящего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Основной государственный регистрационный номер записи о государственной регистрации (ОГРН).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Идентификационный номер налогоплательщика (ИНН).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Код причины постановки на учет (КПП).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Регистрационный номер в Пенсионном фонде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Численность членов молодежного или детского общественного объединения.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Цель создания и деятельности молодежного или детского объединения в соответствии с его уставом.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6.8. Информация о видах деятельности, осуществляемых молодежным или детским объединением.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6.9. Дата включения молодежного или детского общественного объединения в Областной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6.10. Дата и основание исключения молодежного или детского общественного объединения из Областного реестра.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Документы, прилагаемые к сведениям об объединениях: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 Отсканированное свидетельство о государственной регистрации общественного объединения.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Устав общественного объединения.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Справка, заверенная руководителем объединения, о численности членов объединения и о его структурных подразделениях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Ведение Реестра осуществляется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внесения сведений и документов, указанных в </w:t>
      </w:r>
      <w:hyperlink w:history="0" w:anchor="P54" w:tooltip="6. Перечень сведений об объединениях, размещаемых в Областном реестре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Положения, в электронную базу данных Областного реестра, предоставленных объединением на бумажном носителе в Министерство;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размещения отсканированных документов, отправленных в электронном виде через электронную почту Министерства, в Областном реестре;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актуализации сведений и документов объединений, ранее включенных в Областной реестр;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исключения сведений и документов объединений, исключенных из Областного реестра.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Объединения, пользующиеся государственной поддержкой во Владимирской области, представляют в Министерство заявку установленного образца для включения в Областной реестр (далее - заявка).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Заявка включает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письменное обращение на имя Министра образования и молодежной политики Владимирской области по форме, утвержденной приказом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об объединении по форме, утвержденной приказом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справку, заверенную руководителем объединения, о численности членов объединения и о его структурных подразделениях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устава объединения, заверенную руководителем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выписку из Единого государственного реестра юридических лиц, выданную не ранее 30 календарных дней до дня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отсканированное свидетельство о государственной регистрации общественного объединения.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Заявки принимаются на бумажном носителе, в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Поступившие в электронном виде документы объединений дублируются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Днем приема заявки, документов от объединений считается день поступления в адрес Министерства заявки,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Поступившая заявка подлежит регистрации в установленном порядке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Министерство рассматривает заявки в течение 30 рабочих дней с момента их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выявления несоответствия представленной информации установленным требованиям объединению, предоставившему информацию, направляется письмо, содержащее прямые ссылки на ошибки и указания на необходимость дополнения представленной информации. Письмо направляется в срок не позднее 30 (тридцати) рабочих дней с момента их регистрации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Отказ во включении объединения в Областной реестр осуществляется по следующим основаниям: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объединение не соответствует требованиям </w:t>
      </w:r>
      <w:hyperlink w:history="0" w:anchor="P40" w:tooltip="3. Настоящее Положение не распространяется на:">
        <w:r>
          <w:rPr>
            <w:sz w:val="20"/>
            <w:color w:val="0000ff"/>
          </w:rPr>
          <w:t xml:space="preserve">п. 3</w:t>
        </w:r>
      </w:hyperlink>
      <w:r>
        <w:rPr>
          <w:sz w:val="20"/>
        </w:rPr>
        <w:t xml:space="preserve">, </w:t>
      </w:r>
      <w:hyperlink w:history="0" w:anchor="P45" w:tooltip="4. Государственная поддержка межрегиональным, региональным и местным молодежным и детским общественным объединениям Владимирской области (далее - объединения) и включение в Областной реестр осуществляются при соблюдении ими следующих условий: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документы, необходимые для регистрации, отсутствуют, поступили не полностью или не соответствуют требованиям </w:t>
      </w:r>
      <w:hyperlink w:history="0" w:anchor="P75" w:tooltip="10. Заявка включает следующие документы:">
        <w:r>
          <w:rPr>
            <w:sz w:val="20"/>
            <w:color w:val="0000ff"/>
          </w:rPr>
          <w:t xml:space="preserve">пункта 10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поступившие документы содержат недостоверную информацию, несоответствующую действительности.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вышеуказанных несоответствий поступивших сведений и документов, указанных в </w:t>
      </w:r>
      <w:hyperlink w:history="0" w:anchor="P75" w:tooltip="10. Заявка включает следующие документы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Положения, Министерство направляет в адрес объединений, отправивших заявку на включение в Областной реестр, мотивированный отказ во включении в Областной реестр не позднее 30 (тридцати) рабочих дней с момента регистрации указанных документов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 получения положительных результатов проверки поступивших сведений и документов, указанных в </w:t>
      </w:r>
      <w:hyperlink w:history="0" w:anchor="P75" w:tooltip="10. Заявка включает следующие документы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Положения, Министерство направляет в адрес объединений, отправивших заявку на включение в Реестр, уведомление о включении в Областной реестр не позднее 30 (тридцати) рабочих дней с момента регистрации указанных документов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Внесение изменений в сведения, содержащиеся в Областном реестре, осуществляется в порядке, установленном настоящим Положением для первичного внесения такой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Объединение, в отношении которого принято решение об отказе, после устранения оснований для отказа вправе вновь направить в адрес Министерства заявление и документы, соответствующие требованиям </w:t>
      </w:r>
      <w:hyperlink w:history="0" w:anchor="P75" w:tooltip="10. Заявка включает следующие документы:">
        <w:r>
          <w:rPr>
            <w:sz w:val="20"/>
            <w:color w:val="0000ff"/>
          </w:rPr>
          <w:t xml:space="preserve">пункта 10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Объединения, включенные в Областной реестр, один раз в два года представляют в Министерство документы, подтверждающие соответствие объединения требованиям </w:t>
      </w:r>
      <w:hyperlink w:history="0" w:anchor="P40" w:tooltip="3. Настоящее Положение не распространяется на:">
        <w:r>
          <w:rPr>
            <w:sz w:val="20"/>
            <w:color w:val="0000ff"/>
          </w:rPr>
          <w:t xml:space="preserve">пунктов 3</w:t>
        </w:r>
      </w:hyperlink>
      <w:r>
        <w:rPr>
          <w:sz w:val="20"/>
        </w:rPr>
        <w:t xml:space="preserve">, </w:t>
      </w:r>
      <w:hyperlink w:history="0" w:anchor="P45" w:tooltip="4. Государственная поддержка межрегиональным, региональным и местным молодежным и детским общественным объединениям Владимирской области (далее - объединения) и включение в Областной реестр осуществляются при соблюдении ими следующих условий: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Положения путем направления заявки через электронную почту Министерства или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Объединение, включенное в Областной реестр, может быть исключено из указанного реестра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письменного заявления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решения Министерства при выявлении несоответствия молодежного или детского объединения требованиям </w:t>
      </w:r>
      <w:hyperlink w:history="0" w:anchor="P40" w:tooltip="3. Настоящее Положение не распространяется на:">
        <w:r>
          <w:rPr>
            <w:sz w:val="20"/>
            <w:color w:val="0000ff"/>
          </w:rPr>
          <w:t xml:space="preserve">пунктов 3</w:t>
        </w:r>
      </w:hyperlink>
      <w:r>
        <w:rPr>
          <w:sz w:val="20"/>
        </w:rPr>
        <w:t xml:space="preserve">, </w:t>
      </w:r>
      <w:hyperlink w:history="0" w:anchor="P45" w:tooltip="4. Государственная поддержка межрегиональным, региональным и местным молодежным и детским общественным объединениям Владимирской области (далее - объединения) и включение в Областной реестр осуществляются при соблюдении ими следующих условий: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Министерство в течение 5 рабочих дней со дня принятия решения об исключении объединения из Областного реестра уведомляет в письменной форме такое объединение о принятом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Перечень объединений, включенных в Областной реестр, размещается на официальном сайте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предоставления информации, содержащейся</w:t>
      </w:r>
    </w:p>
    <w:p>
      <w:pPr>
        <w:pStyle w:val="2"/>
        <w:jc w:val="center"/>
      </w:pPr>
      <w:r>
        <w:rPr>
          <w:sz w:val="20"/>
        </w:rPr>
        <w:t xml:space="preserve">в Областном реестре, заинтересованным лицам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Содержащиеся в Областном реестре сведения об объединениях предоставляются по запросу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самоуправления, учреждениям, организациям, общественным объединениям, гражданам в виде: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информации на официальном сайте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заверенных печатью Министерства и подписью ответственного должностного лица Министерства выписок из Реестра по почте на бумажном носителе, электронной почте, лично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Предоставление сведений, содержащихся в Областном реестре, осуществляется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Сведения, содержащиеся в Областном реестре, предоставляются в течение 30 (тридцати) дней с момента регистрации в Министерстве запроса о предоставлении содержащихся в Реестре сведений.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Владимирской области от 03.06.2024 N 328</w:t>
            <w:br/>
            <w:t>"Об утверждении Положения о порядке ведения областн...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35978&amp;dst=38" TargetMode = "External"/>
	<Relationship Id="rId8" Type="http://schemas.openxmlformats.org/officeDocument/2006/relationships/hyperlink" Target="https://login.consultant.ru/link/?req=doc&amp;base=RLAW072&amp;n=189080&amp;dst=100274" TargetMode = "External"/>
	<Relationship Id="rId9" Type="http://schemas.openxmlformats.org/officeDocument/2006/relationships/hyperlink" Target="https://login.consultant.ru/link/?req=doc&amp;base=RLAW072&amp;n=24858" TargetMode = "External"/>
	<Relationship Id="rId10" Type="http://schemas.openxmlformats.org/officeDocument/2006/relationships/hyperlink" Target="https://login.consultant.ru/link/?req=doc&amp;base=RLAW072&amp;n=2468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Владимирской области от 03.06.2024 N 328
"Об утверждении Положения о порядке ведения областного реестра молодежных и детских общественных объединений, пользующихся государственной поддержкой"</dc:title>
  <dcterms:created xsi:type="dcterms:W3CDTF">2024-06-16T17:28:26Z</dcterms:created>
</cp:coreProperties>
</file>