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культуры Владимирской области от 29.03.2024 N 21-н</w:t>
              <w:br/>
              <w:t xml:space="preserve">"О комиссии по определению объема и предоставления субсидий из областного бюджета общественным писательским организациям Владимирской области"</w:t>
              <w:br/>
              <w:t xml:space="preserve">(вместе с "Положением о комиссии по определению объема и предоставления субсидий из областного бюджета общественным писательским организациям Владимирской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марта 2024 г. N 21-н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ОПРЕДЕЛЕНИЮ ОБЪЕМА И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ОБЩЕСТВЕННЫМ ПИСАТЕЛЬСКИМ ОРГАНИЗАЦИЯМ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государственной </w:t>
      </w:r>
      <w:hyperlink w:history="0" r:id="rId7" w:tooltip="Постановление Губернатора Владимирской обл. от 28.11.2013 N 1345 (ред. от 08.12.2023) &quot;О государственной программе Владимирской области &quot;Поддержка социально ориентированных некоммерческих организаций Владимирской области&quot; (вместе с &quot;Правилами предоставления на конкурсной основе субсидий из областного бюджета социально ориентированным некоммерческим организациям на реализацию проектов, направленных на решение актуальных социальных проблем&quot;, &quot;Правилами предоставления субсидий из областного бюджета некоммерчес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Владимирской области "Поддержка социально ориентированных некоммерческих организаций Владимирской области", утвержденной постановлением Губернатора области от 28.11.2013 N 1345,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определению объема и предоставления субсидий из областного бюджета общественным писательским организациям Владимирской области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7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определению объема и предоставления субсидий из областного бюджета общественным писательским организациям Владимирской области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распоряжение Департамента культуры Владимирской области от 05.07.2021 N 199 "О комиссии по определению объема и предоставления субсидий из областного бюджета общественным писательским организациям Владимирской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распоряжение Департамента культуры Владимирской области от 04.05.2022 N 119 "О внесении изменений в распоряжение Департамента культуры Владимирской области от 05.07.2021 N 199";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приказ Министерства культуры Владимирской области от 12.05.2023 N 195 О комиссии по определению объема и предоставления субсидий из областного бюджета общественным писательским организациям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культуры</w:t>
      </w:r>
    </w:p>
    <w:p>
      <w:pPr>
        <w:pStyle w:val="0"/>
        <w:jc w:val="right"/>
      </w:pPr>
      <w:r>
        <w:rPr>
          <w:sz w:val="20"/>
        </w:rPr>
        <w:t xml:space="preserve">О.В.ДЕМИНА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29.03.2024 N 21-н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ОПРЕДЕЛЕНИЮ ОБЪЕМА И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ОБЩЕСТВЕННЫМ ПИСАТЕЛЬСКИМ ОРГАНИЗАЦИЯМ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определению объема и предоставления субсидий из областного бюджета общественным писательским организациям Владимирской области (далее - комиссия) осуществляется коллегиальным органом, образованным Министерством культуры Владимирской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заявки на участие в конкурсе среди писательских организаций для предоставления субсидий из областного бюджета (далее - конкурс);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оценку заявок писательских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победителей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протоколы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Руководство работой комиссии осуществляет председатель комиссии, а в его отсутствие -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комиссии входит член Общественного совета при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Заседание комиссии считается правомочным, если на нем присутствует не менее 50% ее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Члены комиссии обязаны лично участвовать в заседании комиссии. Они не вправе делегировать свои полномочия другим лицам, в том числе членам комиссии. Каждый член комиссии обладает одним голосом.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Решения комиссии принимаются большинством голосов членов комиссии, присутствующих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разногласий между членами комиссии при равенстве голосов решение принимает председатель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комиссии вправе знакомиться с документами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комиссии обязаны соблюдать права авторов заявок на участие в конкурсе на выявление результатов их интеллектуальной деятельности, являющихся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w:history="0" r:id="rId8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если член комиссии лично, прямо или косвенно заинтересован в итогах конкурса, он обязан проинформировать об этом комиссию до начала рассмотрения заявок на участие в конкурсе.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Сведения о поступившей информации о заинтересованности члена комиссии в итогах конкурса, наличии обстоятельств, влияющих или способных повлиять на надлежащее исполнение членом комиссии своих обязанностей, а также решения, принятые комиссией по результатам рассмотрения такой информации, указываются в протоколе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Решением комиссии срок приема заявок однократно продлевается не более чем на 15 календарных дней в случае, если на участие в конкурсе не поступило ни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Если по окончании дополнительного срока приема заявок необходимое количество заявок для участия в конкурсе не набрано, комиссией принимается решение о признании конкурса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Комиссия не позднее 5 рабочих дней со дня окончания срока приема документов рассматривает поступившие заявки на предмет их соответствия требованиям Порядка определения объема и предоставления субсидий из областного бюджета общественным писательским организациям Владимирской области (далее - Порядок) и принимает решение об участии писательской организации в конкурсе или об отклонении заявки писательской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несоответствия поданной писательской организацией заявки и документов требованиям Порядка Министерство уведомляет писательскую организацию об отклонении заявки в письменной форме с указанием причин отклонения в течение 5 рабочих дней со дня принятия решения об отклонении.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Комиссия в течение 30 дней со дня окончания срока приема документов рассматривает поступившие заявки, осуществляет их оценку и определяет победителей конкурса путем открытого голосования большинством голосов присутствующих в соответствии с установленными критериями. На основании протокола комиссии принимается правовой акт Министерства о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результатам рассмотрения и оценки заявок писательских организаций комиссия определяет не более 2 победителей.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Решение комиссии об определении победителей оформляется протоколом в течение 3 рабочих дней с даты заседания комиссии. Итоги Конкурса (список победителей с указанием размера предоставляемой субсидии) утверждаются правовым актом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29.03.2024 N 21-н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ОПРЕДЕЛЕНИЮ ОБЪЕМА И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ОБЩЕСТВЕННЫМ ПИСАТЕЛЬСКИМ ОРГАНИЗАЦИЯМ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340"/>
        <w:gridCol w:w="5329"/>
      </w:tblGrid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Владимирской области, председатель коллегии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ГУРЕЕВ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культуры Владимирской области, заместитель председателя коллегии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специалист-эксперт Министерства культуры Владимирской области, секретарь коллегии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художественный руководитель ГАУК Владимирской области "Владимирская областная филармония", заслуженный деятель искусств Российской Федерации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БРАГИНА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ГБУК Владимирской области "Владимирская областная универсальная научная библиотеки имени М. Горького", заслуженный работник культуры Российской Федерации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КАЗАНСКАЯ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реализации государственной политики Министерства культуры Владимирской области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ГАУК Владимирской области "Владимирский академический областной драматический театр", заслуженный работник культуры Российской Федерации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ГАУК Владимирской области "Областной Центр народного творчества"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ОДИНОКОВА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ГБПОУ ВО "Владимирский областной колледж культуры и искусства"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НЕФЕДЕНКО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областной организации Российского профсоюза работников культуры, заслуженный работник культуры Российской Федерации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СОСКОВА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культуры Владимирской области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ПАВЛУХИНА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ГБУК Владимирской области "Гороховецкий историко-архитектурный музей"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ГАУК Владимирской области "Владимирский областной театр кукол"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ПРЯХИНА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Рустамовна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ГБУК Владимирской области "Владимирская областная специальная библиотека для слепых"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СДОБНИКОВА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ГБУК Владимирской области "Владимирская областная библиотека для детей и молодежи", член Общественного совета при Министерстве культуры Владимирской области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ЧЕРНОГЛАЗОВ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правления Владимирского отделения Общероссийской общественной организации "Союз художников России", заслуженный художник Российской Федерации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культуры Владимирской области от 29.03.2024 N 21-н</w:t>
            <w:br/>
            <w:t>"О комиссии по определению объема и предоставлени...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2&amp;n=195628&amp;dst=112764" TargetMode = "External"/>
	<Relationship Id="rId8" Type="http://schemas.openxmlformats.org/officeDocument/2006/relationships/hyperlink" Target="https://login.consultant.ru/link/?req=doc&amp;base=LAW&amp;n=47184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культуры Владимирской области от 29.03.2024 N 21-н
"О комиссии по определению объема и предоставления субсидий из областного бюджета общественным писательским организациям Владимирской области"
(вместе с "Положением о комиссии по определению объема и предоставления субсидий из областного бюджета общественным писательским организациям Владимирской области")</dc:title>
  <dcterms:created xsi:type="dcterms:W3CDTF">2024-06-16T16:36:52Z</dcterms:created>
</cp:coreProperties>
</file>