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образования и молодежной политики Владимирской области от 17.10.2023 N 39-н</w:t>
              <w:br/>
              <w:t xml:space="preserve">"Об Общественном совете по проведению независимой оценки качества условий осуществления образовательной деятельности"</w:t>
              <w:br/>
              <w:t xml:space="preserve">(вместе с "Положением об Общественном совете по проведению независимой оценки качества условий осуществления образовательной деятельности")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МОЛОДЕЖНОЙ ПОЛИТИКИ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октября 2023 г. N 39-н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ОСУЩЕСТВЛЕНИЯ ОБРАЗОВАТЕЛЬНОЙ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статьей 95.2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Федерации", </w:t>
      </w:r>
      <w:hyperlink w:history="0" r:id="rId8" w:tooltip="Постановление Правительства Владимирской области от 15.02.2023 N 71 (ред. от 29.09.2023) &quot;Об утверждении Положения о Министерстве образования и молодежной политики Владимирской области&quot; {КонсультантПлюс}">
        <w:r>
          <w:rPr>
            <w:sz w:val="20"/>
            <w:color w:val="0000ff"/>
          </w:rPr>
          <w:t xml:space="preserve">пунктом 3.1.45</w:t>
        </w:r>
      </w:hyperlink>
      <w:r>
        <w:rPr>
          <w:sz w:val="20"/>
        </w:rPr>
        <w:t xml:space="preserve"> Положения о Министерстве образования и молодежной политики Владимирской области, утвержденного постановлением Правительства Владимирской области от 15.02.2023 N 71,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проведению независимой оценки качества условий осуществления образовательной деятельности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10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по проведению независимой оценки качества условий образовательной деятельности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9" w:tooltip="Приказ Министерства образования и молодежной политики Владимирской области от 27.02.2023 N 6-н (ред. от 24.04.2023) &quot;Об Общественном совете при Министерстве образования и молодежной политики Владимирской области&quot; (вместе с &quot;Положением об Общественном совете при Министерстве образования и молодежной политики Владимир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27.02.2023 N 6-н "Об Общественном совете при Министерстве образования и молодежной политики Владимирской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0" w:tooltip="Приказ Министерства образования и молодежной политики Владимирской области от 24.04.2023 N 16-н &quot;О внесении изменения в приказ Министерства образования и молодежной политики Владимирской области от 27.02.2023 N 6-н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молодежной политики Владимирской области от 24.04.2023 N 16-н "О внесении изменения в приказ Министерства образования и молодежной политики Владимирской области от 27.02.2023 N 6-н".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первого заместителя Министра образования и молодежной политики Владимирской области С.А. Арлашину.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С.А.АРЛАШИНА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17.10.2023 N 39-н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ОСУЩЕСТВЛЕНИЯ ОБРАЗОВАТЕЛЬНОЙ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по проведению независимой оценки качества условий осуществления образовательной деятельности (далее - Общественный совет) является постоянно действующим совещательным органом, созданным при Министерстве образования и молодежной политики Владимирской области (далее - Министерство) в целях проведения независимой оценки качества условий осуществления образовательной деятельности организациями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организаций, созданных при учреждениях уголовно-исполнительной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просвещения Российской Федерации, законами Владимирской области, нормативными правовыми актами Министерства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перечень организаций, в отношении которых проводится независимая оценка качества условий образовательной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участие в рассмотрении проектов документации о закупках работ, услуг, а также проекта государственного контракта, заключаемого Министерством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независимую оценку качества условий осуществления образовательной деятельности организациями с учетом информации, предоставленной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в Министерство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Общественный совет для реализации возложенных на него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к своей работе представителей Общественной палаты Владимирской области (далее - Общественная палата), общественных объединений, осуществляющих деятельность в сфере образования, для обсуждения и формирования результатов независимой оценки качества условий осуществления образовательной деятельности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запросы в заинтересованные органы исполнительной и государственной власти Владимирской области, общественные, образовательные и иные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заседание Общественного совета начальников отделов Министерства, а также представителей заинтересованных органов исполнительной и государственной власти Владимирской области, общественных, образовательных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Министерством по вопросам проведения независимой оценки условий осуществления образовательной деятельности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Состав Общественного совета формируется Министерством совместно с Общественной палатой по обращению Министерства в Общественную палату не позднее чем в месячный срок со дня получения указанного обращения из числа представителей общероссийских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общероссийских общественных объединений инвалидов.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Численность Общественного совета составляет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Общественного совета утверждается приказом Министерства сроком на три года. При формировании Общественного совета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Основной формой деятельности Общественного совета являются заседания. Заседания Общественного совета проводятся по мере необходимости, но не реже чем один раз в квартал и считаются правомочными в случае присутствия на них не менее половины лиц, входящих в состав Общественного совета. По решению председателя Общественного совета может быть проведено внеочередное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совета, заместители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Общественный совет осуществляет свою деятельность в соответствии с ежегодным планом деятельности, утверждаемым председателем Общественного совета и согласуемым с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Общественного совета, заключения и иные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при участии членов Общественного совета и утверждает по согласованию с Министерством ежегодный план деятельности Общественного совета, утверждает повестку заседания Общественного совета, а также состав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Министром образования и молодежной политики Владимирской области по вопросам проведения независимой оценки условий осуществления образовательной деятельности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 проведении внеочередного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Заместители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исполняют обязанности председателя Общественного совета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поручению председателя Общественного совета председательствуют на заседаниях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подписывают протокол заседания Общественного совета в случае, если они председательствуют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уведомляет членов Общественного совета о дате, месте и повестке предстоящего заседания, а также об утвержденном ежегодном плане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и согласует с председателем Общественного совета проекты решений Общественного совета и иных документов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знакомятся с документами, касающимся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предлагают кандидатуры представителей Общественной палаты, общественных объединений, осуществляющих деятельность в сфере образования, для участия в заседаниях Общественного совета, а также для обсуждения и формирования результатов независимой оценки условий осуществления образовательной деятельности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вправе получать информацию о реализации решений Общественного совета, направленных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Информация о деятельности Общественного совета подлежит размещению в информационно-телекоммуникационной сети "Интернет"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вправе распространять информацию о своей деятельности, в том числе через средства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Решения Общественного совета оформляются протоколом, который подписывается председателем и секретарем.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Решения Общественного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17.10.2023 N 39-н</w:t>
      </w:r>
    </w:p>
    <w:p>
      <w:pPr>
        <w:pStyle w:val="0"/>
        <w:jc w:val="both"/>
      </w:pPr>
      <w:r>
        <w:rPr>
          <w:sz w:val="20"/>
        </w:rPr>
      </w:r>
    </w:p>
    <w:bookmarkStart w:id="100" w:name="P100"/>
    <w:bookmarkEnd w:id="10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ОСУЩЕСТВЛЕНИЯ ОБРАЗОВАТЕЛЬНОЙ ДЕЯТЕЛЬНОСТИ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778"/>
        <w:gridCol w:w="5726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АВДЕЕВ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Данила Алексеевич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преподаватель кафедры "Финансовое право и таможенная деятельность" ФГБОУ ВО "Владимирский государственный университет имени Александра и Николая Столетовых", член Общественной палаты Владимирской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МИЗЕЛЕВА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Галина Станиславовна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Владимирской областной общественной организации "Всероссийское общество инвалидов", председатель комиссии по общественному контролю и развитию гражданского общества Общественной палаты Владимирской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СДОБНИКОВА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Алексеевна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ГБУК ВО "Владимирская областная библиотека для детей и молодежи", председатель комиссии по культуре, искусству, культурно-историческому наследию Общественной палаты Владимирской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СТАРИКОВА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Владимировна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Владимирского филиала ФГБОУ ВО "Российская академия народного хозяйства и государственной службы при Президенте Российской Федерации", председатель комиссии по делам молодежи развитию, добровольчества и патриотическому воспитанию Общественной палаты Владимирской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ЧЕРНЯЕВ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Павел Вячеславович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Молодежной думы при Законодательном Собрании Владимирской области пятого созыва, член комиссии по делам молодежи, развитию добровольчества и патриотическому воспитанию Общественной палаты Владимирской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 и молодежной политики Владимирской области от 17.10.2023 N 39-н</w:t>
            <w:br/>
            <w:t>"Об Общественном совете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615C93290619F9FBF85F10CE376BBA8C020637A198085A3005F5844D7C1E4995E79B914C3867C45013BBE0EAE4362D257D05E6B0EbBhAQ" TargetMode = "External"/>
	<Relationship Id="rId8" Type="http://schemas.openxmlformats.org/officeDocument/2006/relationships/hyperlink" Target="consultantplus://offline/ref=8615C93290619F9FBF85EF01F51AE5A2C6283A7318808CF4550C5E138891E2CC1E39BF4182C37A10507FEA02A5492882129B51690DA7E6977329288Cb5h0Q" TargetMode = "External"/>
	<Relationship Id="rId9" Type="http://schemas.openxmlformats.org/officeDocument/2006/relationships/hyperlink" Target="consultantplus://offline/ref=8615C93290619F9FBF85EF01F51AE5A2C6283A73188188F35F0E5E138891E2CC1E39BF4190C3221C527EF502AD5C7ED354bChDQ" TargetMode = "External"/>
	<Relationship Id="rId10" Type="http://schemas.openxmlformats.org/officeDocument/2006/relationships/hyperlink" Target="consultantplus://offline/ref=4A0AC5CCE4C73005EF067F1A6CBA40807F891AD49F8F7E465A83C9E20BE3C9A31AA8C08D90F9B66D24FB65A38C28F4E9ADc2h0Q" TargetMode = "External"/>
	<Relationship Id="rId11" Type="http://schemas.openxmlformats.org/officeDocument/2006/relationships/hyperlink" Target="consultantplus://offline/ref=4A0AC5CCE4C73005EF0661177AD61E8A7F8A43DC95D124175382C1B05CE395E64CA1C9D8DFBCE27E24FA79cAh1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молодежной политики Владимирской области от 17.10.2023 N 39-н
"Об Общественном совете по проведению независимой оценки качества условий осуществления образовательной деятельности"
(вместе с "Положением об Общественном совете по проведению независимой оценки качества условий осуществления образовательной деятельности")</dc:title>
  <dcterms:created xsi:type="dcterms:W3CDTF">2023-11-21T16:33:27Z</dcterms:created>
</cp:coreProperties>
</file>