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Владимирской области от 20.11.2023 N 915-р</w:t>
              <w:br/>
              <w:t xml:space="preserve">(ред. от 01.03.2024)</w:t>
              <w:br/>
              <w:t xml:space="preserve">"Об утверждении на 2024 год численных значений коэффициентов для расчета годовой арендной платы за пользование объектами недвижимого имущества, находящимися в государственной собственности Владимирской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20 ноября 2023 г. N 915-р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НА 2024 ГОД ЧИСЛЕННЫХ ЗНАЧЕНИЙ КОЭФФИЦИЕНТОВ</w:t>
      </w:r>
    </w:p>
    <w:p>
      <w:pPr>
        <w:pStyle w:val="2"/>
        <w:jc w:val="center"/>
      </w:pPr>
      <w:r>
        <w:rPr>
          <w:sz w:val="20"/>
        </w:rPr>
        <w:t xml:space="preserve">ДЛЯ РАСЧЕТА ГОДОВОЙ АРЕНДНОЙ ПЛАТЫ ЗА ПОЛЬЗОВАНИЕ ОБЪЕКТАМИ</w:t>
      </w:r>
    </w:p>
    <w:p>
      <w:pPr>
        <w:pStyle w:val="2"/>
        <w:jc w:val="center"/>
      </w:pPr>
      <w:r>
        <w:rPr>
          <w:sz w:val="20"/>
        </w:rPr>
        <w:t xml:space="preserve">НЕДВИЖИМОГО ИМУЩЕСТВА, НАХОДЯЩИМИСЯ В ГОСУДАРСТВЕННОЙ</w:t>
      </w:r>
    </w:p>
    <w:p>
      <w:pPr>
        <w:pStyle w:val="2"/>
        <w:jc w:val="center"/>
      </w:pPr>
      <w:r>
        <w:rPr>
          <w:sz w:val="20"/>
        </w:rPr>
        <w:t xml:space="preserve">СОБСТВЕННОСТИ ВЛАДИМИРСКОЙ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Владимирской области от 01.03.2024 N 117-р &quot;О внесении изменения в приложение к распоряжению Правительства Владимирской области от 20.11.2023 N 91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01.03.2024 N 117-р)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8" w:tooltip="Закон Владимирской области от 06.11.2001 N 104-ОЗ (ред. от 08.02.2024) &quot;О порядке управления и распоряжения имуществом (объектами), находящимся в государственной собственности Владимирской области&quot; (принят постановлением ЗС Владимирской области от 24.10.2001 N 38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Владимирской области от 06.11.2001 N 104-ОЗ "О порядке управления и распоряжения имуществом (объектами), находящимся в государственной собственности Владимирской области" и в соответствии с </w:t>
      </w:r>
      <w:hyperlink w:history="0" r:id="rId9" w:tooltip="Постановление Губернатора Владимирской обл. от 19.03.2009 N 211 (ред. от 06.02.2023) &quot;О порядке расчета годовой арендной платы за пользование объектами недвижимого имущества, находящимися в государственной собственности Владимир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расчета годовой арендной платы за пользование объектами недвижимого имущества, находящимися в государственной собственности Владимирской области, утвержденным постановлением Губернатора Владимирской области от 19.03.2009 N 211: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на 2024 год численные </w:t>
      </w:r>
      <w:hyperlink w:history="0" w:anchor="P35" w:tooltip="ЧИСЛЕННЫЕ ЗНАЧЕНИЯ">
        <w:r>
          <w:rPr>
            <w:sz w:val="20"/>
            <w:color w:val="0000ff"/>
          </w:rPr>
          <w:t xml:space="preserve">значения</w:t>
        </w:r>
      </w:hyperlink>
      <w:r>
        <w:rPr>
          <w:sz w:val="20"/>
        </w:rPr>
        <w:t xml:space="preserve"> коэффициентов для расчета годовой арендной платы за пользование объектами недвижимого имущества, находящимися в государственной собственности Владимирской области,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распоряжения возложить на первого заместителя Губернатора области, курирующего вопросы промышленности и экономической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распоряжение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Владимирской области</w:t>
      </w:r>
    </w:p>
    <w:p>
      <w:pPr>
        <w:pStyle w:val="0"/>
        <w:jc w:val="right"/>
      </w:pPr>
      <w:r>
        <w:rPr>
          <w:sz w:val="20"/>
        </w:rPr>
        <w:t xml:space="preserve">А.А.АВДЕЕВ</w:t>
      </w:r>
    </w:p>
    <w:p>
      <w:pPr>
        <w:pStyle w:val="0"/>
      </w:pPr>
      <w:r>
        <w:rPr>
          <w:sz w:val="20"/>
        </w:rPr>
        <w:t xml:space="preserve">Владимир</w:t>
      </w:r>
    </w:p>
    <w:p>
      <w:pPr>
        <w:pStyle w:val="0"/>
        <w:spacing w:before="200" w:line-rule="auto"/>
      </w:pPr>
      <w:r>
        <w:rPr>
          <w:sz w:val="20"/>
        </w:rPr>
        <w:t xml:space="preserve">20 ноября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915-р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20.11.2023 N 915-р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ЧИСЛЕННЫЕ ЗНАЧЕНИЯ</w:t>
      </w:r>
    </w:p>
    <w:p>
      <w:pPr>
        <w:pStyle w:val="2"/>
        <w:jc w:val="center"/>
      </w:pPr>
      <w:r>
        <w:rPr>
          <w:sz w:val="20"/>
        </w:rPr>
        <w:t xml:space="preserve">КОЭФФИЦИЕНТОВ ДЛЯ РАСЧЕТА ГОДОВОЙ АРЕНДНОЙ ПЛАТЫ</w:t>
      </w:r>
    </w:p>
    <w:p>
      <w:pPr>
        <w:pStyle w:val="2"/>
        <w:jc w:val="center"/>
      </w:pPr>
      <w:r>
        <w:rPr>
          <w:sz w:val="20"/>
        </w:rPr>
        <w:t xml:space="preserve">ЗА ПОЛЬЗОВАНИЕ ОБЪЕКТАМИ НЕДВИЖИМОГО ИМУЩЕСТВА, НАХОДЯЩИМИСЯ</w:t>
      </w:r>
    </w:p>
    <w:p>
      <w:pPr>
        <w:pStyle w:val="2"/>
        <w:jc w:val="center"/>
      </w:pPr>
      <w:r>
        <w:rPr>
          <w:sz w:val="20"/>
        </w:rPr>
        <w:t xml:space="preserve">В ГОСУДАРСТВЕННОЙ СОБСТВЕННОСТИ ВЛАДИМИРСКОЙ ОБЛАСТИ,</w:t>
      </w:r>
    </w:p>
    <w:p>
      <w:pPr>
        <w:pStyle w:val="2"/>
        <w:jc w:val="center"/>
      </w:pPr>
      <w:r>
        <w:rPr>
          <w:sz w:val="20"/>
        </w:rPr>
        <w:t xml:space="preserve">НА 2024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Распоряжение Правительства Владимирской области от 01.03.2024 N 117-р &quot;О внесении изменения в приложение к распоряжению Правительства Владимирской области от 20.11.2023 N 91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01.03.2024 N 117-р)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Сб = 3984 руб. - базовая ставка арендной 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Коэффициент износа: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Киз = (100% - % износа) / 100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(Коэффициент износа объекта недвижимости, находящегося в состоянии, пригодном для использования по основному назначению, не может быть установлен менее 0,5).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Коэффициент вида строительного материала стен Км =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1,1 - кирпич; смешанные (кирпич, железобетон); железобетон;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0,85 - шлакоблоки; 0,75 - дерево, прочие.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Коэффициент типа здания (сооружения) Кт =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0,6 - линейные объекты; 0,7 - складское здание, сооружение;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0,8 - производственное здание, гараж; 1,0 - административное здание, прочие.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Коэффициент территориальной зоны Кз =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1,15 - город Владимир; 1,05 - город Александров, город Ковров, город Муром;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0,75 - иные города; 0,5 - поселки, относящиеся к городским населенным пунктам, сельский населенный пункт поселок Содышка (Суздальский район);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0,3 - иные сельские населенные пункты.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Коэффициент типа деятельности Ктд =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737"/>
        <w:gridCol w:w="7767"/>
      </w:tblGrid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1,0 -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всех видов деятельности, осуществляемых непосредственно в арендуемом помещении, кроме установленных ниже;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2,7 -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деятельности банков, пунктов обмена валют, приема платежей от населения через платежные терминалы;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1,5 -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осуществления риэлторской, оценочной, страховой деятельности; рекламных агентств; гостиничного и туристического бизнеса; кафе, ресторанов, баров;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1,1 -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торговли; складирования; аптек; ритуальных услуг;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0,9 -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аптек, расположенных в сельских населенных пунктах;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0,7 -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оказания бытовых услуг населению (за исключением ритуальных услуг, технического обслуживания и ремонта автотранспортных средств, стоянок для автотранспортных средств);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0,5 -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всех видов производств, осуществляемых непосредственно в арендуемом помещении; эксплуатации и обслуживания котельных; научно-исследовательской и образовательной деятельности; общественного питания (столовые, буфеты); оказания почтовых услуг; некоммерческих организаций (за исключением организаций, оказывающих юридическую помощь, социально ориентированных и религиозных организаций); для эксплуатации газораспределительных подстанций; для объектов связи и центров обработки данных; для организаций и индивидуальных предпринимателей, использующих труд осужденных к принудительным работам;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" w:tooltip="Распоряжение Правительства Владимирской области от 01.03.2024 N 117-р &quot;О внесении изменения в приложение к распоряжению Правительства Владимирской области от 20.11.2023 N 91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Владимирской области от 01.03.2024 N 117-р)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0,3 -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осуществления деятельности социально ориентированных некоммерческих (за исключением организаций, оказывающих юридическую помощь) и религиозных организаций; физических лиц, не занимающихся предпринимательской деятельностью; для спортивно-оздоровительной, культурно-массовой деятельности; досуговой работы с детьми;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0,25 -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деятельности по организации горячего питания, предусматривающего наличие первого и (или) второго блюда, в образовательных, медицинских и социальных учреждениях;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0,1 -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осуществления деятельности в области телевизионного вещания и радиовещания.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Коэффициент качества недвижимого имущества: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Кнж = коэффициент по п. 7.1 + коэффициент по п. 7.2 + коэффициент по п. 7.3.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Расположение помещения в здании: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1,0 - отдельно стоящее здание; надземная часть здания, в т.ч. встроенно-пристроенная;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0,7 - чердак (мансарда), полуподвал, цокольный или технический этаж;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0,6 - подвал, крыша, линейный объект.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Степень технического обустройства: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1,0 - электричество, водопровод, канализация, горячая вода, отопление;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0,9 - электричество, водопровод, канализация, отопление;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0,8 - электричество; водопровод; канализация или отопление;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0,5 - электричество;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0,0 - отсутствие технического обустройства.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Удобство коммерческого использования (расположение здания на территории населенного пункта):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(применяется один наибольший коэффициент)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1,0 - строение расположено не далее 200 м от остановки пассажирского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0,9 - строение расположено в радиусе от 200 до 500 м от остановки пассажирского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0,8 - строение расположено в радиусе от 500 м и далее от остановки пассажирского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0,5 - остальное.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Коэффициент капитального ремонта Ккр =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0,1 - для арендаторов, проводящих капитальный ремонт, реконструкцию, реставрацию, иные неотделимые улучшения арендуемого имущества, согласованные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1,0 - для иных арендаторов.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Коэффициент перерасчета арендной платы, учитывающий инфляцию, Кп = 1,055.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Владимирской области от 20.11.2023 N 915-р</w:t>
            <w:br/>
            <w:t>(ред. от 01.03.2024)</w:t>
            <w:br/>
            <w:t>"Об утверждении на 2024 год ч...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2&amp;n=199221&amp;dst=100005" TargetMode = "External"/>
	<Relationship Id="rId8" Type="http://schemas.openxmlformats.org/officeDocument/2006/relationships/hyperlink" Target="https://login.consultant.ru/link/?req=doc&amp;base=RLAW072&amp;n=198339" TargetMode = "External"/>
	<Relationship Id="rId9" Type="http://schemas.openxmlformats.org/officeDocument/2006/relationships/hyperlink" Target="https://login.consultant.ru/link/?req=doc&amp;base=RLAW072&amp;n=183498&amp;dst=100178" TargetMode = "External"/>
	<Relationship Id="rId10" Type="http://schemas.openxmlformats.org/officeDocument/2006/relationships/hyperlink" Target="https://login.consultant.ru/link/?req=doc&amp;base=RLAW072&amp;n=199221&amp;dst=100005" TargetMode = "External"/>
	<Relationship Id="rId11" Type="http://schemas.openxmlformats.org/officeDocument/2006/relationships/hyperlink" Target="https://login.consultant.ru/link/?req=doc&amp;base=RLAW072&amp;n=199221&amp;dst=10000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Владимирской области от 20.11.2023 N 915-р
(ред. от 01.03.2024)
"Об утверждении на 2024 год численных значений коэффициентов для расчета годовой арендной платы за пользование объектами недвижимого имущества, находящимися в государственной собственности Владимирской области"</dc:title>
  <dcterms:created xsi:type="dcterms:W3CDTF">2024-06-16T16:37:30Z</dcterms:created>
</cp:coreProperties>
</file>