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Владимирской области от 05.08.2014 N 48</w:t>
              <w:br/>
              <w:t xml:space="preserve">(ред. от 24.03.2023)</w:t>
              <w:br/>
              <w:t xml:space="preserve">"О геральдической комиссии при Губернаторе Владимирской области"</w:t>
              <w:br/>
              <w:t xml:space="preserve">(вместе с "Положением о геральдической комиссии при Губернаторе Владимирской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5 августа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ВЛАДИМИРСКОЙ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ГЕРАЛЬДИЧЕСКОЙ КОМИССИИ ПРИ ГУБЕРНАТОРЕ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28.08.2014 </w:t>
            </w:r>
            <w:hyperlink w:history="0" r:id="rId7" w:tooltip="Указ Губернатора Владимирской области от 28.08.2014 N 54 &quot;О внесении изменений в Указ Губернатора области от 05.08.2014 N 48 &quot;О геральдической комиссии при Губернаторе Владимир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54</w:t>
              </w:r>
            </w:hyperlink>
            <w:r>
              <w:rPr>
                <w:sz w:val="20"/>
                <w:color w:val="392c69"/>
              </w:rPr>
              <w:t xml:space="preserve">, от 18.10.2016 </w:t>
            </w:r>
            <w:hyperlink w:history="0" r:id="rId8" w:tooltip="Указ Губернатора Владимирской области от 18.10.2016 N 92 &quot;О внесении изменений в Указ Губернатора области от 05.08.2014 N 48 &quot;О геральдической комиссии при Губернаторе Владимир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92</w:t>
              </w:r>
            </w:hyperlink>
            <w:r>
              <w:rPr>
                <w:sz w:val="20"/>
                <w:color w:val="392c69"/>
              </w:rPr>
              <w:t xml:space="preserve">, от 24.11.2016 </w:t>
            </w:r>
            <w:hyperlink w:history="0" r:id="rId9" w:tooltip="Указ Губернатора Владимирской области от 24.11.2016 N 108 &quot;О внесении изменений в указ Губернатора области от 05.08.2014 N 48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07.03.2019 </w:t>
            </w:r>
            <w:hyperlink w:history="0" r:id="rId10" w:tooltip="Указ Губернатора Владимирской области от 07.03.2019 N 41 &quot;О внесении изменений в Указ Губернатора области от 05.08.2014 N 48&quot; {КонсультантПлюс}">
              <w:r>
                <w:rPr>
                  <w:sz w:val="20"/>
                  <w:color w:val="0000ff"/>
                </w:rPr>
                <w:t xml:space="preserve">N 41</w:t>
              </w:r>
            </w:hyperlink>
            <w:r>
              <w:rPr>
                <w:sz w:val="20"/>
                <w:color w:val="392c69"/>
              </w:rPr>
              <w:t xml:space="preserve">, от 24.03.2023 </w:t>
            </w:r>
            <w:hyperlink w:history="0" r:id="rId11" w:tooltip="Указ Губернатора Владимирской области от 24.03.2023 N 105 &quot;О внесении изменений в Указ Губернатора Владимирской области от 05.08.2014 N 48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Закон Владимирской области от 14.08.2001 N 62-ОЗ (ред. от 11.04.2023) &quot;Устав (Основной Закон) Владимирской области&quot; (принят постановлением ЗС Владимирской области от 14.08.2001 N 28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14.08.2001 N 62-ОЗ "Устав (Основной Закон) Владимирской области" и в целях содействия проведению единой государственной политики в области геральдики на территории Владимирской области, упорядочения и активизации деятельности по созданию и использованию официальных символов на территории Владимирской области, а также сохранения и развития исторических традиций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Указ Губернатора Владимирской области от 24.03.2023 N 105 &quot;О внесении изменений в Указ Губернатора Владимирской области от 05.08.2014 N 4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24.03.2023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геральдическую комиссию при Губернаторе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геральдической комиссии при Губернаторе Владимирской области согласно приложению.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4" w:tooltip="Указ Губернатора Владимирской области от 07.03.2019 N 41 &quot;О внесении изменений в Указ Губернатора области от 05.08.2014 N 4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07.03.2019 N 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Указа оставляю за собой.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5" w:tooltip="Указ Губернатора Владимирской области от 07.03.2019 N 41 &quot;О внесении изменений в Указ Губернатора области от 05.08.2014 N 4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07.03.2019 N 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 области</w:t>
      </w:r>
    </w:p>
    <w:p>
      <w:pPr>
        <w:pStyle w:val="0"/>
        <w:jc w:val="right"/>
      </w:pPr>
      <w:r>
        <w:rPr>
          <w:sz w:val="20"/>
        </w:rPr>
        <w:t xml:space="preserve">А.В.КОНЫШЕВ</w:t>
      </w:r>
    </w:p>
    <w:p>
      <w:pPr>
        <w:pStyle w:val="0"/>
      </w:pPr>
      <w:r>
        <w:rPr>
          <w:sz w:val="20"/>
        </w:rPr>
        <w:t xml:space="preserve">Владимир</w:t>
      </w:r>
    </w:p>
    <w:p>
      <w:pPr>
        <w:pStyle w:val="0"/>
        <w:spacing w:before="200" w:line-rule="auto"/>
      </w:pPr>
      <w:r>
        <w:rPr>
          <w:sz w:val="20"/>
        </w:rPr>
        <w:t xml:space="preserve">5 августа 2014 года</w:t>
      </w:r>
    </w:p>
    <w:p>
      <w:pPr>
        <w:pStyle w:val="0"/>
        <w:spacing w:before="200" w:line-rule="auto"/>
      </w:pPr>
      <w:r>
        <w:rPr>
          <w:sz w:val="20"/>
        </w:rPr>
        <w:t xml:space="preserve">N 48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05.08.2014 N 48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ГЕРАЛЬДИЧЕСКОЙ КОМИССИИ ПРИ ГУБЕРНАТОРЕ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Указ Губернатора Владимирской области от 24.03.2023 N 105 &quot;О внесении изменений в Указ Губернатора Владимирской области от 05.08.2014 N 48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24.03.2023 N 105)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Геральдическая комиссия при Губернаторе Владимирской области (далее - Комиссия) является совещательным и консультативным органом, образованным в целях содействия проведению единой государственной политики в области геральдики на территории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Комиссия в своей деятельности руководствуется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8" w:tooltip="Закон Владимирской области от 14.08.2001 N 62-ОЗ (ред. от 11.04.2023) &quot;Устав (Основной Закон) Владимирской области&quot; (принят постановлением ЗС Владимирской области от 14.08.2001 N 285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Владимирской области, законами Владимирской области, указами Губернатора Владимирской области и постановлениями Правительства Владимирской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взаимодействия с Геральдическим советом при Президенте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подготовке проектов нормативных правовых актов Владимирской области в области геральдики;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проектов официальной символики, представленных исполнительными органами Владимирской области или органами местного самоуправления Владимирской области, на предмет их соответствия исторической достоверности и нормам геральдики;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и представление Губернатору Владимирской области информации о состоянии дел в области геральдики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сотрудничество с организациями, деятельность которых связана с решением вопросов геральдики;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изучение российского и международного опыта в области геральдики;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распространение информации об официальных символах Владимирской области, органов государственной власти Владимирской области, органов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Обеспечение деятельности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Для осуществления возложенных на нее задач 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необходимую информацию от органов государственной власти, органов местного самоуправления, организаций независимо от их организационно-правовой формы и формы собственности, находящихся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информировать органы государственной власти Владимирской области, органы местного самоуправления о выявленных фактах несоответствия действующему законодательству и геральдическим правилам изданных ими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консультировать должностных лиц и организации, указанные в настоящем Положении, по вопросам геральдики, а также давать разъяснения соответствующих правовых норм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заслушивать на своих заседаниях информацию представителей органов государственной власти Владимирской области, органов местного самоуправления, иных организаций и должностных лиц по вопросам, относящимся к компетенции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к работе Комиссии с правом совещательного голоса необходимых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Непосредственное обеспечение деятельности Комиссии осуществляет управление государственной службы и кадровой политики Администрации Губернатора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Материально-техническое и информационное обеспечение деятельности Комиссии осуществляют соответствующие структурные подразделения Администрации Губернатора Владимирской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Состав и организация работы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Комиссии утверждается распоряжением Губернатора Владимирской области и состоит из председателя Комиссии, заместителя председателя, ответственного секретаря и членов Комиссии, деятельность которых осуществляется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руководит работой Комиссии и несет персональную ответственность за выполнение возложенных на Комиссию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планы работы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о проведении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место и время проведения заседаний Комиссии и утверждает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дает поручения ответственному секретарю и членам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заседаний, решения и иные документы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председательствует на заседаниях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Заместитель председателя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исполняет обязанности председателя Комиссии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выполняет поручения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подготовку планов работы, формирует повестку дня заседания Комиссии, организует подготовку материалов к заседаниям, а также проектов решений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Комиссии о месте и времени проведения очередного заседания, обеспечивает их необходимыми справочно-информационными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контроль за ходом выполнения принятых решений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отсутствия секретаря Комиссии его обязанности могут быть возложены председателем Комиссии на другого члена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Комиссии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Заседание Комиссии правомочно, если на нем присутствует более половины ее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Комиссии носят рекомендательный характер и принимаются простым большинством голосов от числа членов, участвующих в ее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Заседание Комиссии оформляется протоколом, который подписывают председатель и секретарь. В случае участия в заседании Комиссии представителей органов государственной власти и органов местного самоуправления решения Комиссии направляются в соответствующие органы государственной власти и органы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05.08.2014 N 48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ГЕРАЛЬДИЧЕСКОЙ КОМИССИИ ПРИ ГУБЕРНАТОРЕ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19" w:tooltip="Указ Губернатора Владимирской области от 07.03.2019 N 41 &quot;О внесении изменений в Указ Губернатора области от 05.08.2014 N 48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Владимирской области от 07.03.2019 N 41.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Владимирской области от 05.08.2014 N 48</w:t>
            <w:br/>
            <w:t>(ред. от 24.03.2023)</w:t>
            <w:br/>
            <w:t>"О геральдической комиссии при Губернаторе...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5AB7F017820587A22951E5C50BC262D1F7D231F60FEA21C2038530610F1D106C7A1A8FB0B5162846FAB622D9963F36CF2FD98C62845BE04AE0116s2fEK" TargetMode = "External"/>
	<Relationship Id="rId8" Type="http://schemas.openxmlformats.org/officeDocument/2006/relationships/hyperlink" Target="consultantplus://offline/ref=25AB7F017820587A22951E5C50BC262D1F7D231F66F7A8192A370E0C18A8DD04C0AEF7EC0C186E856FAB622A953CF679E3A594C7365BB81CB203142Fs5fFK" TargetMode = "External"/>
	<Relationship Id="rId9" Type="http://schemas.openxmlformats.org/officeDocument/2006/relationships/hyperlink" Target="consultantplus://offline/ref=25AB7F017820587A22951E5C50BC262D1F7D231F66F7A91F2B360E0C18A8DD04C0AEF7EC0C186E856FAB622A953CF679E3A594C7365BB81CB203142Fs5fFK" TargetMode = "External"/>
	<Relationship Id="rId10" Type="http://schemas.openxmlformats.org/officeDocument/2006/relationships/hyperlink" Target="consultantplus://offline/ref=25AB7F017820587A22951E5C50BC262D1F7D231F66F4AB182A330E0C18A8DD04C0AEF7EC0C186E856FAB622A953CF679E3A594C7365BB81CB203142Fs5fFK" TargetMode = "External"/>
	<Relationship Id="rId11" Type="http://schemas.openxmlformats.org/officeDocument/2006/relationships/hyperlink" Target="consultantplus://offline/ref=25AB7F017820587A22951E5C50BC262D1F7D231F66FFAE122A330E0C18A8DD04C0AEF7EC0C186E856FAB622A953CF679E3A594C7365BB81CB203142Fs5fFK" TargetMode = "External"/>
	<Relationship Id="rId12" Type="http://schemas.openxmlformats.org/officeDocument/2006/relationships/hyperlink" Target="consultantplus://offline/ref=25AB7F017820587A22951E5C50BC262D1F7D231F66FFAF1E21300E0C18A8DD04C0AEF7EC1E1836896EAB7C2A9429A028A5sFf3K" TargetMode = "External"/>
	<Relationship Id="rId13" Type="http://schemas.openxmlformats.org/officeDocument/2006/relationships/hyperlink" Target="consultantplus://offline/ref=25AB7F017820587A22951E5C50BC262D1F7D231F66FFAE122A330E0C18A8DD04C0AEF7EC0C186E856FAB622A9A3CF679E3A594C7365BB81CB203142Fs5fFK" TargetMode = "External"/>
	<Relationship Id="rId14" Type="http://schemas.openxmlformats.org/officeDocument/2006/relationships/hyperlink" Target="consultantplus://offline/ref=25AB7F017820587A22951E5C50BC262D1F7D231F66F4AB182A330E0C18A8DD04C0AEF7EC0C186E856FAB622A9A3CF679E3A594C7365BB81CB203142Fs5fFK" TargetMode = "External"/>
	<Relationship Id="rId15" Type="http://schemas.openxmlformats.org/officeDocument/2006/relationships/hyperlink" Target="consultantplus://offline/ref=25AB7F017820587A22951E5C50BC262D1F7D231F66F4AB182A330E0C18A8DD04C0AEF7EC0C186E856FAB622B923CF679E3A594C7365BB81CB203142Fs5fFK" TargetMode = "External"/>
	<Relationship Id="rId16" Type="http://schemas.openxmlformats.org/officeDocument/2006/relationships/hyperlink" Target="consultantplus://offline/ref=25AB7F017820587A22951E5C50BC262D1F7D231F66FFAE122A330E0C18A8DD04C0AEF7EC0C186E856FAB622A9B3CF679E3A594C7365BB81CB203142Fs5fFK" TargetMode = "External"/>
	<Relationship Id="rId17" Type="http://schemas.openxmlformats.org/officeDocument/2006/relationships/hyperlink" Target="consultantplus://offline/ref=25AB7F017820587A2295005146D078271F7E7A176CA1F64E2E32065E4FA8814196A7FDB8515C659A6DAB60s2f9K" TargetMode = "External"/>
	<Relationship Id="rId18" Type="http://schemas.openxmlformats.org/officeDocument/2006/relationships/hyperlink" Target="consultantplus://offline/ref=25AB7F017820587A22951E5C50BC262D1F7D231F66FFAF1E21300E0C18A8DD04C0AEF7EC1E1836896EAB7C2A9429A028A5sFf3K" TargetMode = "External"/>
	<Relationship Id="rId19" Type="http://schemas.openxmlformats.org/officeDocument/2006/relationships/hyperlink" Target="consultantplus://offline/ref=25AB7F017820587A22951E5C50BC262D1F7D231F66F4AB182A330E0C18A8DD04C0AEF7EC0C186E856FAB622B903CF679E3A594C7365BB81CB203142Fs5fF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Владимирской области от 05.08.2014 N 48
(ред. от 24.03.2023)
"О геральдической комиссии при Губернаторе Владимирской области"
(вместе с "Положением о геральдической комиссии при Губернаторе Владимирской области")</dc:title>
  <dcterms:created xsi:type="dcterms:W3CDTF">2023-06-10T10:31:44Z</dcterms:created>
</cp:coreProperties>
</file>