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Волгоградской обл. от 17.09.2021 N 515-п</w:t>
              <w:br/>
              <w:t xml:space="preserve">(ред. от 29.03.2024)</w:t>
              <w:br/>
              <w:t xml:space="preserve">"Об утверждении Порядка предоставления субсидий некоммерческим организациям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сентября 2021 г. N 515-п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НЕКОММЕРЧЕСКИМ ОРГАНИЗАЦИЯМ НА РЕАЛИЗАЦИЮ ПРАКТИК</w:t>
      </w:r>
    </w:p>
    <w:p>
      <w:pPr>
        <w:pStyle w:val="2"/>
        <w:jc w:val="center"/>
      </w:pPr>
      <w:r>
        <w:rPr>
          <w:sz w:val="20"/>
        </w:rPr>
        <w:t xml:space="preserve">ПОДДЕРЖКИ ДОБРОВОЛЬЧЕСТВА (ВОЛОНТЕРСТВА) ПО ИТОГАМ</w:t>
      </w:r>
    </w:p>
    <w:p>
      <w:pPr>
        <w:pStyle w:val="2"/>
        <w:jc w:val="center"/>
      </w:pPr>
      <w:r>
        <w:rPr>
          <w:sz w:val="20"/>
        </w:rPr>
        <w:t xml:space="preserve">ПРОВЕДЕНИЯ ЕЖЕГОДНОГО ВСЕРОССИЙСКОГО КОНКУРСА ЛУЧШИХ</w:t>
      </w:r>
    </w:p>
    <w:p>
      <w:pPr>
        <w:pStyle w:val="2"/>
        <w:jc w:val="center"/>
      </w:pPr>
      <w:r>
        <w:rPr>
          <w:sz w:val="20"/>
        </w:rPr>
        <w:t xml:space="preserve">РЕГИОНАЛЬНЫХ ПРАКТИК ПОДДЕРЖКИ И РАЗВИТИЯ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"РЕГИОН ДОБРЫХ ДЕЛ"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14.03.2022 </w:t>
            </w:r>
            <w:hyperlink w:history="0" r:id="rId7" w:tooltip="Постановление Администрации Волгоградской обл. от 14.03.2022 N 135-п &quot;О внесении изменений в постановление Администрации Волгоградской области от 17 сентября 2021 г. N 515-п &quot;Об утверждении Порядка определения объема и предоставления субсидий некоммерческим организациям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&quot;Регион добрых дел&quot; {КонсультантПлюс}">
              <w:r>
                <w:rPr>
                  <w:sz w:val="20"/>
                  <w:color w:val="0000ff"/>
                </w:rPr>
                <w:t xml:space="preserve">N 135-п</w:t>
              </w:r>
            </w:hyperlink>
            <w:r>
              <w:rPr>
                <w:sz w:val="20"/>
                <w:color w:val="392c69"/>
              </w:rPr>
              <w:t xml:space="preserve">, от 29.03.2024 </w:t>
            </w:r>
            <w:hyperlink w:history="0" r:id="rId8" w:tooltip="Постановление Администрации Волгоградской обл. от 29.03.2024 N 220-п &quot;О внесении изменений в постановление Администрации Волгоградской области от 17 сентября 2021 г. N 515-п &quot;Об утверждении Порядка определения объема и предоставления субсидий некоммерческим организациям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&quot;Регион добрых дел&quot; {КонсультантПлюс}">
              <w:r>
                <w:rPr>
                  <w:sz w:val="20"/>
                  <w:color w:val="0000ff"/>
                </w:rPr>
                <w:t xml:space="preserve">N 220-п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</w:t>
      </w:r>
      <w:hyperlink w:history="0" r:id="rId10" w:tooltip="Постановление Администрации Волгоградской обл. от 30.10.2017 N 574-п (ред. от 06.03.2024) &quot;Об утверждении государственной программы Волгоградской области &quot;Развитие образования в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Волгоградской области от 30 октября 2017 г. N 574-п "Об утверждении государственной программы Волгоградской области "Развитие образования в Волгоградской области" Администрация Волгоградской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некоммерческим организациям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Администрации Волгоградской обл. от 29.03.2024 N 220-п &quot;О внесении изменений в постановление Администрации Волгоградской области от 17 сентября 2021 г. N 515-п &quot;Об утверждении Порядка определения объема и предоставления субсидий некоммерческим организациям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&quot;Регион добрых де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29.03.2024 N 220-п)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Е.А.ХАРИЧКИН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17 сентября 2021 г. N 515-п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РЕАЛИЗАЦИЮ ПРАКТИК ПОДДЕРЖКИ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ПО ИТОГАМ ПРОВЕДЕНИЯ ЕЖЕГОДНОГО</w:t>
      </w:r>
    </w:p>
    <w:p>
      <w:pPr>
        <w:pStyle w:val="2"/>
        <w:jc w:val="center"/>
      </w:pPr>
      <w:r>
        <w:rPr>
          <w:sz w:val="20"/>
        </w:rPr>
        <w:t xml:space="preserve">ВСЕРОССИЙСКОГО КОНКУРСА ЛУЧШИХ РЕГИОНАЛЬНЫХ ПРАКТИК</w:t>
      </w:r>
    </w:p>
    <w:p>
      <w:pPr>
        <w:pStyle w:val="2"/>
        <w:jc w:val="center"/>
      </w:pPr>
      <w:r>
        <w:rPr>
          <w:sz w:val="20"/>
        </w:rPr>
        <w:t xml:space="preserve">ПОДДЕРЖКИ И РАЗВИТИЯ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"РЕГИОН ДОБРЫХ ДЕЛ"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Администрации Волгоградской обл. от 29.03.2024 N 220-п &quot;О внесении изменений в постановление Администрации Волгоградской области от 17 сентября 2021 г. N 515-п &quot;Об утверждении Порядка определения объема и предоставления субсидий некоммерческим организациям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&quot;Регион добрых дел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29.03.2024 N 220-п)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процедуру предоставления субсидий некоммерческим организациям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 (далее именуются - субсидии).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Получателями субсидии являются некоммерческие организации, реализующие на территории Волгоградской области практики поддержки добровольчества (волонтерства), отобранные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 (далее именуются - организации), прошедшие отбор для предоставления субсидий путем запроса предложений в порядке, предусмотренном </w:t>
      </w:r>
      <w:hyperlink w:history="0" w:anchor="P74" w:tooltip="2. Проведение отбора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настоящего Порядка (далее именуется - отбор).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в целях финансового обеспечения части затрат, связанных с реализацией практик поддержки добровольчества (волонтерства), отобранных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 (далее именуются - региональные практики),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косметический ремонт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компьютеров, многофункциональных устройств, камер, фотоаппаратов, принтеров, сканеров и другого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программного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и ремонт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канцелярских товаров и расходных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специализированного оборудования, связанного с реализацией региональных практик, направленных на развитие отдельных направлений добровольческой (волонтерской) деятельности [добровольчество (волонтерство) в сфере здравоохранения, предупреждения чрезвычайных ситуаций и ликвидации последствий стихийных бедствий, поиска пропавших людей, благоустройства территорий и формирования комфортной городской среды и других направлений];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труда штатных сотрудников, за исключением расходов на оплату труда сотрудников государственных и муниципальных органов власти, а также организаций, оплата труда которых определена выполняемым государственным заданием;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арендные платежи за помещения и оборудование, арендуемые для подготовки и (или) проведения мероприятий, 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и (или) изготовление атрибутики, раздаточных материалов, оплату услуг по подготовке раздаточных материалов и презентаций;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услуг по организации и проведению мероприятий, услуг по подготовке образовательных программ и сценарных планов;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расходы на проезд к месту проведения мероприятий и обратно, проживание и питание участников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услуг приглашенных экспертов и спикеров мероприятия (включая оплату транспортных расходов, гонорар, питание, проживание);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услуг привлеченных специалистов (фотографов, видеооператоров, дизайнеров, приглашенных артистов и так далее);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различных исследований, касающихся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рекламной и информационной кампании [расходы, связанные с разработкой и изготовлением методических рекомендаций, сборников, брошюр, афиш и других информационных материалов, не имеющих федеральных аналогов, брендирование и размещение рекламы на различных объектах, разработка и поддержание сайтов, изготовление и распространение фото-, видео-, аудиоматериалов о добровольческой (волонтерской) деятельности в средствах массовой информации и социальных сетях, а также иные аналогичные расходы].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в рамках реализации регионального проекта "Социальная активность" государственной </w:t>
      </w:r>
      <w:hyperlink w:history="0" r:id="rId13" w:tooltip="Постановление Администрации Волгоградской обл. от 30.10.2017 N 574-п (ред. от 06.03.2024) &quot;Об утверждении государственной программы Волгоградской области &quot;Развитие образования в Волгоград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Волгоградской области "Развитие образования в Волгоградской области", утвержденной постановлением Администрации Волгоградской области от 30 октября 2017 г. N 574-п.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Главным распорядителем средств областного бюджета,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комитет образования, науки и молодежной политики Волгоградской области (далее именуется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Субсидии предоставляются за счет собственных средств областного бюджета, а также за счет средств областного бюджета, источником финансового обеспечения которых являются субсидии из федерального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Для предоставления субсидии по результатам отбора между организацией и Комитетом в соответствии с </w:t>
      </w:r>
      <w:hyperlink w:history="0" w:anchor="P177" w:tooltip="3. Условия и порядок предоставления субсидий">
        <w:r>
          <w:rPr>
            <w:sz w:val="20"/>
            <w:color w:val="0000ff"/>
          </w:rPr>
          <w:t xml:space="preserve">разделом 3</w:t>
        </w:r>
      </w:hyperlink>
      <w:r>
        <w:rPr>
          <w:sz w:val="20"/>
        </w:rPr>
        <w:t xml:space="preserve"> настоящего Порядка заключается соглашение о предоставлении субсидии (далее именуется - Соглашение) [дополнительное соглашение к Соглашению (далее именуется - дополнительное соглашение)].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или дополнительное соглашение заключаются в государственной интегрированной информационной системе управления общественными финансами "Электронный бюджет" (далее именуется - система "Электронный бюджет") в соответствии с типовой формой, установленной Министерством финансов Российской Федерации.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Возмещению не подлежат затраты, которые были ранее просубсидированы или иным образом компенсированы за счет средств бюджетов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Информация о субсидии размещается на едином портале бюджетной системы Российской Федерации в информационно-телекоммуникационной сети Интернет (далее именуется - Единый портал) (в разделе Единого портала) в порядке, установленном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bookmarkStart w:id="74" w:name="P74"/>
    <w:bookmarkEnd w:id="74"/>
    <w:p>
      <w:pPr>
        <w:pStyle w:val="2"/>
        <w:outlineLvl w:val="1"/>
        <w:jc w:val="center"/>
      </w:pPr>
      <w:r>
        <w:rPr>
          <w:sz w:val="20"/>
        </w:rPr>
        <w:t xml:space="preserve">2. Проведение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Отбор получателей субсидий осуществляется с использованием документов в электронной форме в системе "Электронный бюджет" на сайте </w:t>
      </w:r>
      <w:r>
        <w:rPr>
          <w:sz w:val="20"/>
        </w:rPr>
        <w:t xml:space="preserve">https://promote.budget.gov.ru/</w:t>
      </w:r>
      <w:r>
        <w:rPr>
          <w:sz w:val="20"/>
        </w:rPr>
        <w:t xml:space="preserve">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Отбор получателей субсидий осуществляется Комитетом путем запроса предложений на основании документов, представленных организациями для участия в отборе, исходя из соответствия участников отбора категории, критерию отбора, требованиям к организации и условиям, установленными </w:t>
      </w:r>
      <w:hyperlink w:history="0" w:anchor="P49" w:tooltip="1.2. Получателями субсидии являются некоммерческие организации, реализующие на территории Волгоградской области практики поддержки добровольчества (волонтерства), отобранные по итогам проведения ежегодного Всероссийского конкурса лучших региональных практик поддержки и развития добровольчества (волонтерства) &quot;Регион добрых дел&quot; (далее именуются - организации), прошедшие отбор для предоставления субсидий путем запроса предложений в порядке, предусмотренном разделом 2 настоящего Порядка (далее именуется - ...">
        <w:r>
          <w:rPr>
            <w:sz w:val="20"/>
            <w:color w:val="0000ff"/>
          </w:rPr>
          <w:t xml:space="preserve">пунктами 1.2</w:t>
        </w:r>
      </w:hyperlink>
      <w:r>
        <w:rPr>
          <w:sz w:val="20"/>
        </w:rPr>
        <w:t xml:space="preserve">, </w:t>
      </w:r>
      <w:hyperlink w:history="0" w:anchor="P102" w:tooltip="2.7. Критерием отбора получателей субсидий является наличие у организации проекта региональной практики.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, </w:t>
      </w:r>
      <w:hyperlink w:history="0" w:anchor="P103" w:tooltip="2.8. Требования, которым должна соответствовать организация:">
        <w:r>
          <w:rPr>
            <w:sz w:val="20"/>
            <w:color w:val="0000ff"/>
          </w:rPr>
          <w:t xml:space="preserve">2.8</w:t>
        </w:r>
      </w:hyperlink>
      <w:r>
        <w:rPr>
          <w:sz w:val="20"/>
        </w:rPr>
        <w:t xml:space="preserve">, </w:t>
      </w:r>
      <w:hyperlink w:history="0" w:anchor="P180" w:tooltip="3.1.1. Наличие расчетного счета, открытого организацией в учреждениях Центрального банка Российской Федерации или кредитных организациях (далее именуется - расчетный счет).">
        <w:r>
          <w:rPr>
            <w:sz w:val="20"/>
            <w:color w:val="0000ff"/>
          </w:rPr>
          <w:t xml:space="preserve">подпунктами 3.1.1</w:t>
        </w:r>
      </w:hyperlink>
      <w:r>
        <w:rPr>
          <w:sz w:val="20"/>
        </w:rPr>
        <w:t xml:space="preserve">, </w:t>
      </w:r>
      <w:hyperlink w:history="0" w:anchor="P185" w:tooltip="3.1.4. Согласие организации, а также лиц, получающих средства на основании договоров, заключенных с организацией в целях исполнения обязательств по Соглашению [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] на осуществление в отношении них Комитетом проверок со...">
        <w:r>
          <w:rPr>
            <w:sz w:val="20"/>
            <w:color w:val="0000ff"/>
          </w:rPr>
          <w:t xml:space="preserve">3.1.4 пункта 3.1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Объявление о проведении отбора размещается Комитетом не позднее пяти календарных дней до дня окончания приема заявок на участие в отборе (далее именуются - заявки).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Объявление о проведении отбора формируется в электронной форме посредством заполнения соответствующих экранных форм веб-интерфейса системы "Электронный бюджет", подписывается усиленной квалифицированной электронной подписью председателя Комитета (уполномоченного им лица), публикуется на Едином портале и включает в себя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способ проведения отбора в соответствии с </w:t>
      </w:r>
      <w:hyperlink w:history="0" w:anchor="P77" w:tooltip="2.2. Отбор получателей субсидий осуществляется Комитетом путем запроса предложений на основании документов, представленных организациями для участия в отборе, исходя из соответствия участников отбора категории, критерию отбора, требованиям к организации и условиям, установленными пунктами 1.2, 2.7, 2.8, подпунктами 3.1.1, 3.1.4 пункта 3.1 настоящего Порядка.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дату начала подачи, а также дату окончания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наименование, место нахождения, почтовый адрес, адрес электронной почты, контактный телефон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доменное имя и (или) указатели страниц системы "Электронный бюджет";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требования к участникам отбора, предъявляемые в соответствии с настоящим разделом, а также перечень документов, представляемых организациями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категорию и критерий отбора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порядок подачи организациями заявок и требования, предъявляемые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порядок отзыва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порядок внесения изменений в заявки, а также условия внесения изменений в заявку до окончания срока приема заявок после формирования организацией в электронной форме уведомления об отзыве заявки и последующего формирования новой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порядок рассмотрения заявок на предмет их соответствия установленным в объявлении о проведении отбора требованиям, категории и критерию;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информацию об отсутствии возможности возврата заявок организациям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порядок отклонения заявок, а также основания для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объем распределяемой в рамках отбора субсидии, порядок расчета размера субсидии, правила распределения субсидии по результатам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порядок предоставления организациям разъяснения положений объявления о проведении отбора, даты начала и окончания срока предоставления таких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срок, в течение которого победитель (победители) отбора должен (должны)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условие признания победителя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сроки размещения протокола подведения итогов отбора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Дата окончания приема заявок не может быть ранее пятого календарного дня, следующего за днем размещения объявления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Отбор может быть отменен по решению Комитета. Объявление об отмене отбора, содержащее информацию о причинах отмены отбора, формируется в электронной форме посредством заполнения соответствующих экранных форм веб-интерфейса системы "Электронный бюджет", подписывается усиленной квалифицированной электронной подписью председателя Комитета (уполномоченного им лица) и размещается на Едином портале не позднее чем за один рабочий день до даты окончания срока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подавшие заявки, информируются об отмене проведения отбора в системе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считается отмененным со дня размещения объявления о его отмене на Едином портале.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Критерием отбора получателей субсидий является наличие у организации проекта региональной практики.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Требования, которым должна соответствовать организация: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14-е число месяца представления в Комитет документов для участия в отборе (в случае проведения отбора с 15-го числа месяца) или на 14-е число месяца, предшествующего месяцу представления документов для участия в отборе (в случае проведения отбора до 15-го числа месяца):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Волгоградской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организация не должна находиться в процессе реорганизации (за исключением реорганизации в форме присоединения к ней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организация не должна являться получателем средств из областного бюджета в соответствии с иными нормативными правовыми актами Волгоградской области на цели, указанные в </w:t>
      </w:r>
      <w:hyperlink w:history="0" w:anchor="P50" w:tooltip="1.3. Субсидии предоставляются в целях финансового обеспечения части затрат, связанных с реализацией практик поддержки добровольчества (волонтерства), отобранных по итогам проведения ежегодного Всероссийского конкурса лучших региональных практик поддержки и развития добровольчества (волонтерства) &quot;Регион добрых дел&quot; (далее именуются - региональные практики), в том числе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организация не находится в составляемых в рамках реализации полномочий, предусмотренных </w:t>
      </w:r>
      <w:hyperlink w:history="0" r:id="rId14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организация не является иностранным агентом в соответствии с Федеральным </w:t>
      </w:r>
      <w:hyperlink w:history="0" r:id="rId15" w:tooltip="Федеральный закон от 14.07.2022 N 255-ФЗ (ред. от 11.03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влиянием";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организации на едином налоговом счете задолженности по уплате налогов, сборов и страховых взносов в бюджеты бюджетной системы Российской Федерации на дату формирования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формирования указанной справки не может быть ранее 14-го числа месяца подачи документов для участия в отборе (в случае проведения отбора с 15-го числа месяца) или не ранее 14-го числа месяца, предшествующего месяцу представления документов для участия в отборе (в случае проведения отбора до 15-го числа месяца);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соответствие организации требованиям, установленным </w:t>
      </w:r>
      <w:hyperlink w:history="0" w:anchor="P104" w:tooltip="1) на 14-е число месяца представления в Комитет документов для участия в отборе (в случае проведения отбора с 15-го числа месяца) или на 14-е число месяца, предшествующего месяцу представления документов для участия в отборе (в случае проведения отбора до 15-го числа месяца):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112" w:tooltip="2) отсутствие у организации на едином налоговом счете задолженности по уплате налогов, сборов и страховых взносов в бюджеты бюджетной системы Российской Федерации на дату формирования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пункта, по состоянию на дату рассмотрения заявки.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Для участия в отборе организация в течение срока, указанного в объявлении о проведении отбора: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формирует в электронной форме заявку посредством заполнения соответствующих экранных форм веб-интерфейса системы "Электронный бюджет";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представляет в системе "Электронный бюджет" электронные копии следующих документов, полученные в результате сканирования документов на бумажном носителе: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заявления о предоставлении субсидии по форме, утвержденной приказом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доверенности - в случае представления документов представителем организации по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Электронные копии документов должны иметь распространенные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Заявка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информацию об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контактного телефона, почтовый и электронный адрес для направления юридически значимых сообщений;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руководителе юридического лица [фамилия, имя, отчество (при наличии), идентификационный номер налогоплательщика, должность];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и документы, подтверждающие соответствие организации установленным в объявлении о проведении отбора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и документы, представляемые при проведении отбора в процессе документооборота: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согласия на публикацию (размещение) в информационно-телекоммуникационной сети Интернет информации об организации, о подаваемой ею заявке, а также иной информации об организации, связанной с соответствующим отбором и результатом предоставления субсидии, подаваемое посредством заполнения соответствующих экранных форм веб-интерфейса системы "Электронный бюджет";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значение предложенного участником отбора результата предоставления субсидии, размер запрашиваемых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Заявки организаций подписываются усиленной квалифицированной электронной подписью руководителя организации или уполномоченного им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Ответственность за полноту и достоверность информации и документов, содержащихся в заявке, а также за своевременность их представления несет организация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Датой представления заявки считается день подписания заявки и присвоения ей регистрационного номера в системе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Внесение изменений в заявку или отзыв заявки осуществляется организацией в порядке, аналогичном порядку формирования заявок, указанному в </w:t>
      </w:r>
      <w:hyperlink w:history="0" w:anchor="P116" w:tooltip="1) формирует в электронной форме заявку посредством заполнения соответствующих экранных форм веб-интерфейса системы &quot;Электронный бюджет&quot;;">
        <w:r>
          <w:rPr>
            <w:sz w:val="20"/>
            <w:color w:val="0000ff"/>
          </w:rPr>
          <w:t xml:space="preserve">подпункте 1 пункта 2.9</w:t>
        </w:r>
      </w:hyperlink>
      <w:r>
        <w:rPr>
          <w:sz w:val="20"/>
        </w:rPr>
        <w:t xml:space="preserve"> настоящего Порядка.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Организация со дня размещения объявления о проведении отбора на Едином портале и не позднее трех рабочих дней до дня завершения подачи заявок вправе направить в Комитет не более трех запросов о разъяснении положений объявления о проведении отбора путем формирования в системе "Электронный бюджет" соответствующего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Комитет в ответ на запрос, указанный в </w:t>
      </w:r>
      <w:hyperlink w:history="0" w:anchor="P136" w:tooltip="2.16. Организация со дня размещения объявления о проведении отбора на Едином портале и не позднее трех рабочих дней до дня завершения подачи заявок вправе направить в Комитет не более трех запросов о разъяснении положений объявления о проведении отбора путем формирования в системе &quot;Электронный бюджет&quot; соответствующего запроса.">
        <w:r>
          <w:rPr>
            <w:sz w:val="20"/>
            <w:color w:val="0000ff"/>
          </w:rPr>
          <w:t xml:space="preserve">пункте 2.16</w:t>
        </w:r>
      </w:hyperlink>
      <w:r>
        <w:rPr>
          <w:sz w:val="20"/>
        </w:rPr>
        <w:t xml:space="preserve"> настоящего Порядка, формирует в системе "Электронный бюджет" разъяснение положений объявления о проведении отбора не позднее трех рабочих дней со дня получения такого запроса. Предоставленное Комитетом разъяснение положений объявления о проведении отбора не должно изменять суть информации, содержащейся в таком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Не позднее одного рабочего дня, следующего за днем окончания срока подачи заявок, установленного в объявлении о проведении отбора, Комитету в системе "Электронный бюджет" открывается доступ к поданным организациями заявкам.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Комитет не позднее одного рабочего дня, следующего за днем вскрытия заявок, подписывает протокол вскрытия заявок, содержащий следующую информацию о поступивших для участия в отборе заявках: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регистрационный номер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время поступления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запрашиваемый организацией размер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вскрытия заявок формируется на Едином портале автоматически, подписывается усиленной квалифицированной электронной подписью председателя Комитета (уполномоченного им лица) в системе "Электронный бюджет", а также размещается на Едином портале не позднее рабочего дня, следующего за днем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Проверка организации на соответствие требованиям, указанным в </w:t>
      </w:r>
      <w:hyperlink w:history="0" w:anchor="P103" w:tooltip="2.8. Требования, которым должна соответствовать организация: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настоящего Порядка, осуществляется автоматически в системе "Электронный бюджет" по данным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 автоматической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технической возможности осуществления автоматической проверки в системе "Электронный бюджет" подтверждение соответствия организации требованиям, указанным в </w:t>
      </w:r>
      <w:hyperlink w:history="0" w:anchor="P103" w:tooltip="2.8. Требования, которым должна соответствовать организация: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настоящего Порядка, производится путем проставления в электронном виде организацией отметок о соответствии указанным требованиям посредством заполнения соответствующих экранных форм веб-интерфейса системы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не требует от организации представления документов и информации в целях подтверждения соответствия ее требованиям при наличии соответствующей информации в государственных информационных системах, доступ к которым у Комитета имеется в рамках межведомственного электронного взаимодействия, за исключением случая, если организация готова представить указанные документы и информацию Комитету по собственной инициативе.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Комитет в течение пяти рабочих дней со дня открытия доступа в системе "Электронный бюджет" к заявкам для их рассмотрения запрашивает в порядке межведомственного информационного взаимодействия в отношении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Организация вправе представить документы, указанные в </w:t>
      </w:r>
      <w:hyperlink w:history="0" w:anchor="P148" w:tooltip="2.21. Комитет в течение пяти рабочих дней со дня открытия доступа в системе &quot;Электронный бюджет&quot; к заявкам для их рассмотрения запрашивает в порядке межведомственного информационного взаимодействия в отношении организации:">
        <w:r>
          <w:rPr>
            <w:sz w:val="20"/>
            <w:color w:val="0000ff"/>
          </w:rPr>
          <w:t xml:space="preserve">пункте 2.21</w:t>
        </w:r>
      </w:hyperlink>
      <w:r>
        <w:rPr>
          <w:sz w:val="20"/>
        </w:rPr>
        <w:t xml:space="preserve"> настоящего Порядка, самостоятельно одновременно с подачей документов, предусмотренных </w:t>
      </w:r>
      <w:hyperlink w:history="0" w:anchor="P115" w:tooltip="2.9. Для участия в отборе организация в течение срока, указанного в объявлении о проведении отбора: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запрос в порядке межведомственного информационного взаимодействия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организацией выписка из Единого государственного реестра юридических лиц и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должны быть выданы не ранее 14-го числа месяца подачи документов для участия в отборе (в случае проведения отбора с 15-го числа месяца) или не ранее 14-го числа месяца, предшествующего месяцу подачи документов для участия в отборе (в случае проведения отбора до 15-го числа месяца).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организацией указанных выписок, справок, выданных без соблюдения сроков, установленных настоящим пунктом, Комитет запрашивает их в порядке межведомственного информационного взаимодействия в соответствии с </w:t>
      </w:r>
      <w:hyperlink w:history="0" w:anchor="P148" w:tooltip="2.21. Комитет в течение пяти рабочих дней со дня открытия доступа в системе &quot;Электронный бюджет&quot; к заявкам для их рассмотрения запрашивает в порядке межведомственного информационного взаимодействия в отношении организации:">
        <w:r>
          <w:rPr>
            <w:sz w:val="20"/>
            <w:color w:val="0000ff"/>
          </w:rPr>
          <w:t xml:space="preserve">пунктом 2.21</w:t>
        </w:r>
      </w:hyperlink>
      <w:r>
        <w:rPr>
          <w:sz w:val="20"/>
        </w:rPr>
        <w:t xml:space="preserve"> настоящего Порядка.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Комитет в течение 15 рабочих дней, следующих за днем открытия доступа к заявкам в системе "Электронный бюджет":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порядке очередности представления заявок рассматривает представленные организацией документы на предмет соответствия организации и представленных ею документов категории, критерию отбора, условиям и требованиям, установленным настоящим Порядком, учитывая документы и информацию, полученные в порядке межведомственного информационного взаимодействия, а также имеющиеся в Комитете;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средства областного бюджета, направляемые на предоставление субсидий, пропорционально между организациями, в отношении которых отсутствуют основания для отклонения заявки и отказа в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порядке очередности представления заявок принимает решение о прохождении отбора, предоставлении субсидии и включении организации в реестр получателей субсидий либо об отклонении заявки и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Основаниями для отклонения заявки и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категории, критерию отбора, требованиям и условиям, установленным </w:t>
      </w:r>
      <w:hyperlink w:history="0" w:anchor="P49" w:tooltip="1.2. Получателями субсидии являются некоммерческие организации, реализующие на территории Волгоградской области практики поддержки добровольчества (волонтерства), отобранные по итогам проведения ежегодного Всероссийского конкурса лучших региональных практик поддержки и развития добровольчества (волонтерства) &quot;Регион добрых дел&quot; (далее именуются - организации), прошедшие отбор для предоставления субсидий путем запроса предложений в порядке, предусмотренном разделом 2 настоящего Порядка (далее именуется - ...">
        <w:r>
          <w:rPr>
            <w:sz w:val="20"/>
            <w:color w:val="0000ff"/>
          </w:rPr>
          <w:t xml:space="preserve">пунктами 1.2</w:t>
        </w:r>
      </w:hyperlink>
      <w:r>
        <w:rPr>
          <w:sz w:val="20"/>
        </w:rPr>
        <w:t xml:space="preserve">, </w:t>
      </w:r>
      <w:hyperlink w:history="0" w:anchor="P102" w:tooltip="2.7. Критерием отбора получателей субсидий является наличие у организации проекта региональной практики.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, </w:t>
      </w:r>
      <w:hyperlink w:history="0" w:anchor="P103" w:tooltip="2.8. Требования, которым должна соответствовать организация:">
        <w:r>
          <w:rPr>
            <w:sz w:val="20"/>
            <w:color w:val="0000ff"/>
          </w:rPr>
          <w:t xml:space="preserve">2.8</w:t>
        </w:r>
      </w:hyperlink>
      <w:r>
        <w:rPr>
          <w:sz w:val="20"/>
        </w:rPr>
        <w:t xml:space="preserve">, </w:t>
      </w:r>
      <w:hyperlink w:history="0" w:anchor="P180" w:tooltip="3.1.1. Наличие расчетного счета, открытого организацией в учреждениях Центрального банка Российской Федерации или кредитных организациях (далее именуется - расчетный счет).">
        <w:r>
          <w:rPr>
            <w:sz w:val="20"/>
            <w:color w:val="0000ff"/>
          </w:rPr>
          <w:t xml:space="preserve">подпунктами 3.1.1</w:t>
        </w:r>
      </w:hyperlink>
      <w:r>
        <w:rPr>
          <w:sz w:val="20"/>
        </w:rPr>
        <w:t xml:space="preserve">, </w:t>
      </w:r>
      <w:hyperlink w:history="0" w:anchor="P185" w:tooltip="3.1.4. Согласие организации, а также лиц, получающих средства на основании договоров, заключенных с организацией в целях исполнения обязательств по Соглашению [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] на осуществление в отношении них Комитетом проверок со...">
        <w:r>
          <w:rPr>
            <w:sz w:val="20"/>
            <w:color w:val="0000ff"/>
          </w:rPr>
          <w:t xml:space="preserve">3.1.4 пункта 3.1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организацией документов, указанных в объявлении о проведении отбора и предусмотренных </w:t>
      </w:r>
      <w:hyperlink w:history="0" w:anchor="P115" w:tooltip="2.9. Для участия в отборе организация в течение срока, указанного в объявлении о проведении отбора: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заявки и (или) документов требованиям,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обязанность по представлению которых лежит на организации, оформленных не по утвержденным формам;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обязанность по представлению которых лежит на организации, с нарушением сроков, указанных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лимитов бюджетных обязательств, доведенных Комитету в текущем финансовом году на цели, указанные в </w:t>
      </w:r>
      <w:hyperlink w:history="0" w:anchor="P50" w:tooltip="1.3. Субсидии предоставляются в целях финансового обеспечения части затрат, связанных с реализацией практик поддержки добровольчества (волонтерства), отобранных по итогам проведения ежегодного Всероссийского конкурса лучших региональных практик поддержки и развития добровольчества (волонтерства) &quot;Регион добрых дел&quot; (далее именуются - региональные практики), в том числе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субсидии принимается также в отношении представленных к субсидированию затрат, указанных в </w:t>
      </w:r>
      <w:hyperlink w:history="0" w:anchor="P71" w:tooltip="1.8. Возмещению не подлежат затраты, которые были ранее просубсидированы или иным образом компенсированы за счет средств бюджетов бюджетной системы Российской Федерации.">
        <w:r>
          <w:rPr>
            <w:sz w:val="20"/>
            <w:color w:val="0000ff"/>
          </w:rPr>
          <w:t xml:space="preserve">пункте 1.8</w:t>
        </w:r>
      </w:hyperlink>
      <w:r>
        <w:rPr>
          <w:sz w:val="20"/>
        </w:rPr>
        <w:t xml:space="preserve"> настоящего Порядка, и при неподписании организацией Соглашения в срок, указанный в </w:t>
      </w:r>
      <w:hyperlink w:history="0" w:anchor="P205" w:tooltip="3.4. В случае если организацией в течение трех рабочих дней со дня размещения на Едином портале протокола подведения итогов отбора не подписано со своей стороны Соглашение, организация признается уклонившейся от заключения Соглашения и ей отказывается в предоставлении субсидии.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Порядка [за исключением случаев, когда невозможность своевременного заключения Соглашения вызвана действиями (бездействием) Комитета].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 В случае если по результатам рассмотрения заявок все заявки отклонены или по окончании срока подачи заявок не подано ни одной заявки, отбор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 Комитет не позднее одного рабочего дня, следующего за днем окончания срока рассмотрения заявок, указанного в </w:t>
      </w:r>
      <w:hyperlink w:history="0" w:anchor="P155" w:tooltip="2.23. Комитет в течение 15 рабочих дней, следующих за днем открытия доступа к заявкам в системе &quot;Электронный бюджет&quot;:">
        <w:r>
          <w:rPr>
            <w:sz w:val="20"/>
            <w:color w:val="0000ff"/>
          </w:rPr>
          <w:t xml:space="preserve">пункте 2.23</w:t>
        </w:r>
      </w:hyperlink>
      <w:r>
        <w:rPr>
          <w:sz w:val="20"/>
        </w:rPr>
        <w:t xml:space="preserve"> настоящего Порядка, подписывает протокол подведения итогов отбора, содержащий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организациях, заявки которых признаны надлежащими (заявка признается надлежащей, если она соответствует указанным в объявлении о проведении отбора требованиям, подписана усиленной квалифицированной электронной подписью руководителя организации или уполномоченного им лица, а также отсутствуют основания для отклонения заявки);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организациях, в отношении которых Комитетом приняты решения об отклонении заявок и отказе в предоставлении субсидии с указанием оснований для отклонения и отказа в предоставлении субсидии,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(которыми) заключается Соглашение, и размер предоставляемой ему (им)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подведения итогов отбора формируется на Едином портале автоматически, подписывается усиленной квалифицированной электронной подписью председателя Комитета (уполномоченного им лица) в системе "Электронный бюджет", а также размещается на Едином портале не позднее рабочего дня, следующего за днем его подписания.</w:t>
      </w:r>
    </w:p>
    <w:p>
      <w:pPr>
        <w:pStyle w:val="0"/>
        <w:jc w:val="both"/>
      </w:pPr>
      <w:r>
        <w:rPr>
          <w:sz w:val="20"/>
        </w:rPr>
      </w:r>
    </w:p>
    <w:bookmarkStart w:id="177" w:name="P177"/>
    <w:bookmarkEnd w:id="177"/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субсидии являются: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Наличие расчетного счета, открытого организацией в учреждениях Центрального банка Российской Федерации или кредитных организациях (далее именуется - расчетный счет).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Достижение организацией результата предоставления субсидии и характеристик результата предоставления субсидии.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Представление организацией в Комитет отчетов: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осуществлении расходов, источником финансового обеспечения которых является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достижении значения результата предоставления субсидии.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Согласие организации, а также лиц, получающих средства на основании договоров, заключенных с организацией в целях исполнения обязательств по Соглашению [за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капиталах] на осуществление в отношении них Комитетом проверок соблюдения порядка и условий предоставления субсидии, в том числе в части достижения результата предоставления субсидии, а также проверок органами государственного финансового контроля в соответствии со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Соблюдение организацией и иными юридическими лицами, получающими средства на основании договоров, заключенных с организацией, запрета на 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Осуществление расходования субсидии на цели, указанные в </w:t>
      </w:r>
      <w:hyperlink w:history="0" w:anchor="P50" w:tooltip="1.3. Субсидии предоставляются в целях финансового обеспечения части затрат, связанных с реализацией практик поддержки добровольчества (волонтерства), отобранных по итогам проведения ежегодного Всероссийского конкурса лучших региональных практик поддержки и развития добровольчества (волонтерства) &quot;Регион добрых дел&quot; (далее именуются - региональные практики), в том числе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Заключение организацией и Комитетом Соглашения (дополнительного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Соглашении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субсидии, значения характеристик результата предоставления субсидии и обязательство организации по их достижению;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приобретение организацией и иными юридическими лицами, получающими средства на основании договоров, заключенных с организацией,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организации, а также лиц, получающих средства на основании договоров, заключенных с организацией в целях исполнения обязательств по Соглашению [за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капиталах], на осуществление в отношении них Комитетом проверок соблюдения порядка и условий предоставления субсидии, в том числе в части достижения результата предоставления субсидии, а также проверок органами государственного финансового контроля в соответствии со </w:t>
      </w:r>
      <w:hyperlink w:history="0" r:id="rId1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организации по представлению отчетов, указанных в </w:t>
      </w:r>
      <w:hyperlink w:history="0" w:anchor="P182" w:tooltip="3.1.3. Представление организацией в Комитет отчетов:">
        <w:r>
          <w:rPr>
            <w:sz w:val="20"/>
            <w:color w:val="0000ff"/>
          </w:rPr>
          <w:t xml:space="preserve">подпункте 3.1.3 пункта 3.1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Размер субсидии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32"/>
        </w:rPr>
        <w:drawing>
          <wp:inline distT="0" distB="0" distL="0" distR="0">
            <wp:extent cx="1057275" cy="5429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i-й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общий объем лимитов бюджетных обязательств, предусмотренных Комитету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доля от общего объема лимитов бюджетных обязательств, предусмотренных Комитету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дел", определенная в соответствии с требованиями, утвержденными приказом Федерального агентства по делам молодежи, предназначенная для выплаты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потребность i-й организации в средствах, необходимых для реализации региональной практики согласно смете на реализацию региональной практики;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организаций, прошедших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размер субсидии, рассчитанный в соответствии с настоящим пунктом, меньше потребности организации в средствах для реализации региональной практики, субсидия предоставляется в размере, рассчитанном в соответствии с настоящим пунктом, при условии согласия организации, выраженного в заявлении о предоставлении субсидии.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случае если организацией в течение трех рабочих дней со дня размещения на Едином портале протокола подведения итогов отбора не подписано со своей стороны Соглашение, организация признается уклонившейся от заключения Соглашения и ей отказывается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При реорганизации организации в форме слияния, присоединения или преобразования в Соглашение вносятся изменения путем заключения дополнительного соглашения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При реорганизации организации в форме разделения, выделения, а также при ликвидации организации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о возврате неиспользованного остатка субсидии в соответствующий бюджет бюджетной системы Российской Федерации.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доведения Комитету в текущем финансовом году дополнительных лимитов бюджетных обязательств Комитет в течение пяти рабочих дней со дня доведения ему лимитов бюджетных обязательств направляет организациям, которым субсидия была предоставлена в размере меньшем, чем потребность в средствах на реализацию региональной практики, уведомления о возможности получения недополученной части субсидии и необходимости подписания дополнительного соглашения в системе "Электронный бюджет". Уведомление направляется на адрес электронной почты, указанный в заявке, или вручается под подпись лично руководителю организации либо представителю организации по доверенности, или направляется заказным письмом.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организацией не подписано дополнительное соглашение к Соглашению в течение пяти рабочих дней со дня получения уведомления, указанного в </w:t>
      </w:r>
      <w:hyperlink w:history="0" w:anchor="P208" w:tooltip="3.7. В случае доведения Комитету в текущем финансовом году дополнительных лимитов бюджетных обязательств Комитет в течение пяти рабочих дней со дня доведения ему лимитов бюджетных обязательств направляет организациям, которым субсидия была предоставлена в размере меньшем, чем потребность в средствах на реализацию региональной практики, уведомления о возможности получения недополученной части субсидии и необходимости подписания дополнительного соглашения в системе &quot;Электронный бюджет&quot;. Уведомление направл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организация признается уклонившейся от заключения дополнительного соглашения к Соглашению и дополнительное соглашение к Соглашению считается незаключенным.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одного рабочего дня со дня истечения срока, предусмотренного </w:t>
      </w:r>
      <w:hyperlink w:history="0" w:anchor="P209" w:tooltip="В случае если организацией не подписано дополнительное соглашение к Соглашению в течение пяти рабочих дней со дня получения уведомления, указанного в абзаце первом настоящего пункта, организация признается уклонившейся от заключения дополнительного соглашения к Соглашению и дополнительное соглашение к Соглашению считается незаключенным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Комитет принимает решение об отказе организации в предоставлении недополученной части субсидии и уведомляет ее письмом, которое направляется на адрес электронной почты, указанный в заявке, или вручается под подпись лично руководителю организации либо представителю организации по доверенности, или направляется заказным письмом.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Результатом предоставления субсидии является реализация организацией региональной практики по состоянию на 20 декабря года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Характеристиками результата предоставления субсидии являются количественные результаты региональной практики, предусмотренные паспортом проекта поддержки добровольчества (волонтерства), представленным организацией на открытый конкурсный отбор в Волгоградской области в рамках Всероссийского конкурса лучших региональных практик поддержки и развития добровольчества (волонтерства) "Регион добрых дел".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каждой характеристики результата предоставления субсидии определяется пропорционально расчетному размеру субсидии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0"/>
        </w:rPr>
        <w:drawing>
          <wp:inline distT="0" distB="0" distL="0" distR="0">
            <wp:extent cx="962025" cy="3810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значение характеристики результата предоставления субсидии i-й организации, установленное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i-й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Kp - значение характеристики результата, предусмотренное паспортом проекта поддержки добровольчества (волонтерства), представленным организацией на открытый конкурсный отбор в Волгоградской области в рамках Всероссийского конкурса лучших региональных практик поддержки и развития добровольчества (волонтерства) "Регион добрых дел";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потребность i-й организации в средствах, необходимых для реализации региональной практики согласно смете на реализацию региональной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характеристик результата предоставления субсидии, устанавливаются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Перечисление субсидии осуществляется на расчетный счет не позднее 20 ноября текущего финансового года в установленном для исполнения областного бюджета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Направлениями расходов, источником финансового обеспечения которых является субсидия, являются расходы, указанные в </w:t>
      </w:r>
      <w:hyperlink w:history="0" w:anchor="P50" w:tooltip="1.3. Субсидии предоставляются в целях финансового обеспечения части затрат, связанных с реализацией практик поддержки добровольчества (волонтерства), отобранных по итогам проведения ежегодного Всероссийского конкурса лучших региональных практик поддержки и развития добровольчества (волонтерства) &quot;Регион добрых дел&quot; (далее именуются - региональные практики), в том числе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227" w:name="P227"/>
    <w:bookmarkEnd w:id="227"/>
    <w:p>
      <w:pPr>
        <w:pStyle w:val="0"/>
        <w:ind w:firstLine="540"/>
        <w:jc w:val="both"/>
      </w:pPr>
      <w:r>
        <w:rPr>
          <w:sz w:val="20"/>
        </w:rPr>
        <w:t xml:space="preserve">4.1. Организация представляет ежеквартально не позднее 10-го числа месяца, следующего за отчетным кварталом, по формам, установленным Соглашением и определенным в соответствии с типовой формой соглашения, утвержденной Министерством финансов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Отчеты, указанные в </w:t>
      </w:r>
      <w:hyperlink w:history="0" w:anchor="P227" w:tooltip="4.1. Организация представляет ежеквартально не позднее 10-го числа месяца, следующего за отчетным кварталом, по формам, установленным Соглашением и определенным в соответствии с типовой формой соглашения, утвержденной Министерством финансов Российской Федерации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представляются в системе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Организация не позднее 01 апреля года, следующего за отчетным финансовым годом, формирует отчет о реализации плана мероприятий по достижению результата предоставления субсидии. Форма отчета и порядок его представления предусматриваются в Соглашении в соответствии с 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определяемым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к осуществлению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отношении организации и лиц, получающих средства на основании договоров, заключенных с организацией в целях исполнения обязательств по Соглашению [за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капиталах],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Комитетом - проверки соблюдения порядка и условий предоставления субсидии, в том числе в части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государственного финансового контроля - проверки в соответствии со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результата предоставления субсидии проводится не реже одного раза в год в порядке и по формам, которые установлены Министерством финансов Российской Федерации,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Организация несет ответственность за достоверность представленных документов (информации), соблюдение условий и целей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Организация до 01 февраля финансового года, следующего за годом предоставления субсидии, обязана вернуть в областной бюджет остаток субсидии, не использованный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Комитет в срок, не превышающий 30 рабочих дней со дня представления отчетов, указанных в </w:t>
      </w:r>
      <w:hyperlink w:history="0" w:anchor="P227" w:tooltip="4.1. Организация представляет ежеквартально не позднее 10-го числа месяца, следующего за отчетным кварталом, по формам, установленным Соглашением и определенным в соответствии с типовой формой соглашения, утвержденной Министерством финансов Российской Федерации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осуществляет их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нарушения организацией условий, порядка предоставления субсидии, установленных настоящим Порядком, представления недостоверных сведений, повлекших необоснованное получение субсидии, а также невозврата остатка субсидии, организация в течение пяти рабочих дней с даты выявления указанных нарушений уведомляется о выявленных нарушениях и о необходимости возврата полученной субсидии (части субсидии, остатка субсидии) письмом Комитета, которое вручается под подпись лично руководителю организации либо представителю организации по доверенности или направляется заказным письмом.</w:t>
      </w:r>
    </w:p>
    <w:bookmarkStart w:id="245" w:name="P245"/>
    <w:bookmarkEnd w:id="2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Субсидия (остаток субсидии, часть субсидии) подлежит возврату в областной бюджет в следующих случаях и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организацией условий и порядка предоставления субсидии, установленных настоящим Порядком (за исключением условий предоставления субсидии, установленных </w:t>
      </w:r>
      <w:hyperlink w:history="0" w:anchor="P181" w:tooltip="3.1.2. Достижение организацией результата предоставления субсидии и характеристик результата предоставления субсидии.">
        <w:r>
          <w:rPr>
            <w:sz w:val="20"/>
            <w:color w:val="0000ff"/>
          </w:rPr>
          <w:t xml:space="preserve">подпунктами 3.1.2</w:t>
        </w:r>
      </w:hyperlink>
      <w:r>
        <w:rPr>
          <w:sz w:val="20"/>
        </w:rPr>
        <w:t xml:space="preserve"> и </w:t>
      </w:r>
      <w:hyperlink w:history="0" w:anchor="P187" w:tooltip="3.1.6. Осуществление расходования субсидии на цели, указанные в пункте 1.3 настоящего Порядка.">
        <w:r>
          <w:rPr>
            <w:sz w:val="20"/>
            <w:color w:val="0000ff"/>
          </w:rPr>
          <w:t xml:space="preserve">3.1.6 пункта 3.1</w:t>
        </w:r>
      </w:hyperlink>
      <w:r>
        <w:rPr>
          <w:sz w:val="20"/>
        </w:rPr>
        <w:t xml:space="preserve"> настоящего Порядка), представления недостоверных сведений, повлекших необоснованное получение субсидии, -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невозврата организацией остатка субсидии, не использованного в отчетном финансовом году, - в объеме неиспользованного остатка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нарушения организацией условия, установленного </w:t>
      </w:r>
      <w:hyperlink w:history="0" w:anchor="P187" w:tooltip="3.1.6. Осуществление расходования субсидии на цели, указанные в пункте 1.3 настоящего Порядка.">
        <w:r>
          <w:rPr>
            <w:sz w:val="20"/>
            <w:color w:val="0000ff"/>
          </w:rPr>
          <w:t xml:space="preserve">подпунктом 3.1.6 пункта 3.1</w:t>
        </w:r>
      </w:hyperlink>
      <w:r>
        <w:rPr>
          <w:sz w:val="20"/>
        </w:rPr>
        <w:t xml:space="preserve"> настоящего Порядка, - в объеме расходов, произведенных с нарушением данного условия;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случае если организацией в отчетном финансовом году не достигнуты значения результата предоставления субсидии и характеристик результата предоставления субсидии, размер субсидии, подлежащий возврату,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Sv =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x Z,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Sv - размер субсидии, подлежащий возврату;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предоставленной в соответствии с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 - процент недостижения организацией значений характеристик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Процент недостижения значений характеристик результата предоставления субсидии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32"/>
        </w:rPr>
        <w:drawing>
          <wp:inline distT="0" distB="0" distL="0" distR="0">
            <wp:extent cx="1247775" cy="5334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- процент достижения организацией значения j-й характеристики результата предоставления субсидии, установленного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установленных Соглашением значений характеристик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Организация обязана произвести возврат полученной субсидии, в областной бюджет в течение 30 дней со дня получения письменного уведомления Комитета. В случае направления уведомления заказным письмом уведомление считается полученным по истечении 15 дней со дня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невозврата субсидии в добровольном порядке взыскание производится в судебном порядке. Заявление в суд должно быть подано Комитетом в течение месяца со дня истечения срока, установленного для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случае выявления по итогам проверок, проведенных органом государственного финансового контроля, факта недостижения результата предоставления субсидии, несоблюдения получателем субсидии условий и (или) порядка предоставления субсидии, представления недостоверных сведений, повлекших необоснованное получение субсидии, невозврата неиспользованного остатка субсидии, средства в размере, определяемом в соответствии с </w:t>
      </w:r>
      <w:hyperlink w:history="0" w:anchor="P245" w:tooltip="5.6. Субсидия (остаток субсидии, часть субсидии) подлежит возврату в областной бюджет в следующих случаях и размерах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Порядка, подлежат возврату в областной бюджет на основании соответствующих документов органа государственного финансового контроля в сроки, установленные в соответствии с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Волгоградской обл. от 17.09.2021 N 515-п</w:t>
            <w:br/>
            <w:t>(ред. от 29.03.2024)</w:t>
            <w:br/>
            <w:t>"Об утверждении Порядка предос...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0&amp;n=240476&amp;dst=100005" TargetMode = "External"/>
	<Relationship Id="rId8" Type="http://schemas.openxmlformats.org/officeDocument/2006/relationships/hyperlink" Target="https://login.consultant.ru/link/?req=doc&amp;base=RLAW180&amp;n=276918&amp;dst=100005" TargetMode = "External"/>
	<Relationship Id="rId9" Type="http://schemas.openxmlformats.org/officeDocument/2006/relationships/hyperlink" Target="https://login.consultant.ru/link/?req=doc&amp;base=LAW&amp;n=470713&amp;dst=6629" TargetMode = "External"/>
	<Relationship Id="rId10" Type="http://schemas.openxmlformats.org/officeDocument/2006/relationships/hyperlink" Target="https://login.consultant.ru/link/?req=doc&amp;base=RLAW180&amp;n=275993" TargetMode = "External"/>
	<Relationship Id="rId11" Type="http://schemas.openxmlformats.org/officeDocument/2006/relationships/hyperlink" Target="https://login.consultant.ru/link/?req=doc&amp;base=RLAW180&amp;n=276918&amp;dst=100006" TargetMode = "External"/>
	<Relationship Id="rId12" Type="http://schemas.openxmlformats.org/officeDocument/2006/relationships/hyperlink" Target="https://login.consultant.ru/link/?req=doc&amp;base=RLAW180&amp;n=276918&amp;dst=100007" TargetMode = "External"/>
	<Relationship Id="rId13" Type="http://schemas.openxmlformats.org/officeDocument/2006/relationships/hyperlink" Target="https://login.consultant.ru/link/?req=doc&amp;base=RLAW180&amp;n=275993&amp;dst=295595" TargetMode = "External"/>
	<Relationship Id="rId14" Type="http://schemas.openxmlformats.org/officeDocument/2006/relationships/hyperlink" Target="https://login.consultant.ru/link/?req=doc&amp;base=LAW&amp;n=121087&amp;dst=100142" TargetMode = "External"/>
	<Relationship Id="rId15" Type="http://schemas.openxmlformats.org/officeDocument/2006/relationships/hyperlink" Target="https://login.consultant.ru/link/?req=doc&amp;base=LAW&amp;n=471842" TargetMode = "External"/>
	<Relationship Id="rId16" Type="http://schemas.openxmlformats.org/officeDocument/2006/relationships/hyperlink" Target="https://login.consultant.ru/link/?req=doc&amp;base=LAW&amp;n=470713&amp;dst=3704" TargetMode = "External"/>
	<Relationship Id="rId17" Type="http://schemas.openxmlformats.org/officeDocument/2006/relationships/hyperlink" Target="https://login.consultant.ru/link/?req=doc&amp;base=LAW&amp;n=470713&amp;dst=3722" TargetMode = "External"/>
	<Relationship Id="rId18" Type="http://schemas.openxmlformats.org/officeDocument/2006/relationships/hyperlink" Target="https://login.consultant.ru/link/?req=doc&amp;base=LAW&amp;n=470713&amp;dst=3704" TargetMode = "External"/>
	<Relationship Id="rId19" Type="http://schemas.openxmlformats.org/officeDocument/2006/relationships/hyperlink" Target="https://login.consultant.ru/link/?req=doc&amp;base=LAW&amp;n=470713&amp;dst=3722" TargetMode = "External"/>
	<Relationship Id="rId20" Type="http://schemas.openxmlformats.org/officeDocument/2006/relationships/image" Target="media/image2.wmf"/>
	<Relationship Id="rId21" Type="http://schemas.openxmlformats.org/officeDocument/2006/relationships/image" Target="media/image3.wmf"/>
	<Relationship Id="rId22" Type="http://schemas.openxmlformats.org/officeDocument/2006/relationships/hyperlink" Target="https://login.consultant.ru/link/?req=doc&amp;base=LAW&amp;n=470713&amp;dst=3704" TargetMode = "External"/>
	<Relationship Id="rId23" Type="http://schemas.openxmlformats.org/officeDocument/2006/relationships/hyperlink" Target="https://login.consultant.ru/link/?req=doc&amp;base=LAW&amp;n=470713&amp;dst=3722" TargetMode = "External"/>
	<Relationship Id="rId24" Type="http://schemas.openxmlformats.org/officeDocument/2006/relationships/image" Target="media/image4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17.09.2021 N 515-п
(ред. от 29.03.2024)
"Об утверждении Порядка предоставления субсидий некоммерческим организациям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</dc:title>
  <dcterms:created xsi:type="dcterms:W3CDTF">2024-05-11T08:39:04Z</dcterms:created>
</cp:coreProperties>
</file>