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финансов Волгоградской обл. от 10.04.2023 N 122</w:t>
              <w:br/>
              <w:t xml:space="preserve">"Об утверждении Положения об общественном совете при комитете финансов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ФИНАНСОВ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2023 г. N 122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ФИНАНСОВ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"Об утверждении Типового положения об общественном совете при органе исполнительной власти Волгоградской области", 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финансов Волгоградской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финансов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финансов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А.В.ДОРЖДЕЕВ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финансов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10.04.2023 N 122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ФИНАНСОВ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9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финансов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финансов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первого заместителя Губернатора Волгоградской области - председателя комитета финансов Волгоградской области (далее именуется - руководитель Комитета),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руководителем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9 человек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частью 9 статьи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 число членов общественного совета не может быть менее пяти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восьми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6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44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Комитета с учетом предложений комиссии принимает приказ Комитета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руководителем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руководителя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руководителя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руководителю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решению председателя Общественного совета, принимаемому в соответствии с </w:t>
      </w:r>
      <w:hyperlink w:history="0" w:anchor="P129" w:tooltip="В случае необходимости по инициативе председателя Общественного совета или руководи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">
        <w:r>
          <w:rPr>
            <w:sz w:val="20"/>
            <w:color w:val="0000ff"/>
          </w:rPr>
          <w:t xml:space="preserve">абзацем вторым пункта 4.6</w:t>
        </w:r>
      </w:hyperlink>
      <w:r>
        <w:rPr>
          <w:sz w:val="20"/>
        </w:rPr>
        <w:t xml:space="preserve"> настоящего Положения, проводится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Общественного совета председатель Общественного совета утверждает сообщение о проведении заочного голосования и перечень вопросов, выносимых на заочное голосование, устанавливает дату окончания срока представления опросных листов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вопросу, выносимому на заочное голосование, ответственный секретарь Общественного совета подготавливает опросные листы, которые содержат: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 и отчество (при наличии)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формулировку рассматриваемого вопроса и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ответственным секретарем Общественного совета членам Общественного совета по электронной почте не позднее чем за пять рабочих дней до окончания срока представления опросных листов. К сообщению о проведении заочного голосования прилагаются опросные листы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членом Общественного совета опросного листа по каждому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опросные листы подписываются членами Общественного совета и направляются ответственному секретарю Общественного совета по электронной почте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может приложить к заполненному опросному листу свои замечания и предложения по рассматриваемому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Общественного совета осуществляет подсчет голосов и оформление протокола заочного голосования Общественного совета с учетом замечаний и предложений членов Общественного совета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руководитель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разногласий при принятии решений члены Общественного совета, а также руководитель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руководителю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 финансов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64" w:name="P164"/>
    <w:bookmarkEnd w:id="16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при комитете финансов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</w:t>
      </w:r>
    </w:p>
    <w:p>
      <w:pPr>
        <w:pStyle w:val="1"/>
        <w:jc w:val="both"/>
      </w:pPr>
      <w:r>
        <w:rPr>
          <w:sz w:val="20"/>
        </w:rPr>
        <w:t xml:space="preserve">"Об  основах  общественного  контроля  в  Российской Федерации" добровольно</w:t>
      </w:r>
    </w:p>
    <w:p>
      <w:pPr>
        <w:pStyle w:val="1"/>
        <w:jc w:val="both"/>
      </w:pPr>
      <w:r>
        <w:rPr>
          <w:sz w:val="20"/>
        </w:rPr>
        <w:t xml:space="preserve">выражаю  согласие  на  вхождение в состав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финансов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свободно, своей</w:t>
      </w:r>
    </w:p>
    <w:p>
      <w:pPr>
        <w:pStyle w:val="1"/>
        <w:jc w:val="both"/>
      </w:pPr>
      <w:r>
        <w:rPr>
          <w:sz w:val="20"/>
        </w:rPr>
        <w:t xml:space="preserve">волей  и  в  своем  интересе  выражаю согласие на обработку (любое действие</w:t>
      </w:r>
    </w:p>
    <w:p>
      <w:pPr>
        <w:pStyle w:val="1"/>
        <w:jc w:val="both"/>
      </w:pPr>
      <w:r>
        <w:rPr>
          <w:sz w:val="20"/>
        </w:rPr>
        <w:t xml:space="preserve">(операцию)    или   совокупность   действий   (операций),   совершаемых   с</w:t>
      </w:r>
    </w:p>
    <w:p>
      <w:pPr>
        <w:pStyle w:val="1"/>
        <w:jc w:val="both"/>
      </w:pPr>
      <w:r>
        <w:rPr>
          <w:sz w:val="20"/>
        </w:rPr>
        <w:t xml:space="preserve">использованием  средств  автоматизации или без использования таких средств,</w:t>
      </w:r>
    </w:p>
    <w:p>
      <w:pPr>
        <w:pStyle w:val="1"/>
        <w:jc w:val="both"/>
      </w:pPr>
      <w:r>
        <w:rPr>
          <w:sz w:val="20"/>
        </w:rPr>
        <w:t xml:space="preserve">включая  сбор,  запись,  систематизацию,  накопление,  хранение,  уточнение</w:t>
      </w:r>
    </w:p>
    <w:p>
      <w:pPr>
        <w:pStyle w:val="1"/>
        <w:jc w:val="both"/>
      </w:pPr>
      <w:r>
        <w:rPr>
          <w:sz w:val="20"/>
        </w:rPr>
        <w:t xml:space="preserve">(обновление,     изменение),     извлечение,     использование,    передачу</w:t>
      </w:r>
    </w:p>
    <w:p>
      <w:pPr>
        <w:pStyle w:val="1"/>
        <w:jc w:val="both"/>
      </w:pPr>
      <w:r>
        <w:rPr>
          <w:sz w:val="20"/>
        </w:rPr>
        <w:t xml:space="preserve">(предоставление,    доступ),    обезличивание,    блокирование,   удаление,</w:t>
      </w:r>
    </w:p>
    <w:p>
      <w:pPr>
        <w:pStyle w:val="1"/>
        <w:jc w:val="both"/>
      </w:pPr>
      <w:r>
        <w:rPr>
          <w:sz w:val="20"/>
        </w:rPr>
        <w:t xml:space="preserve">уничтожение)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в творительном падеже организации, выдвинувшей кандидатуру, адрес)</w:t>
      </w:r>
    </w:p>
    <w:p>
      <w:pPr>
        <w:pStyle w:val="1"/>
        <w:jc w:val="both"/>
      </w:pPr>
      <w:r>
        <w:rPr>
          <w:sz w:val="20"/>
        </w:rPr>
        <w:t xml:space="preserve">а  также комитету финансов Волгоградской области, расположенному по адресу:</w:t>
      </w:r>
    </w:p>
    <w:p>
      <w:pPr>
        <w:pStyle w:val="1"/>
        <w:jc w:val="both"/>
      </w:pPr>
      <w:r>
        <w:rPr>
          <w:sz w:val="20"/>
        </w:rPr>
        <w:t xml:space="preserve">400066,  г.  Волгоград,  ул.  Порт-Саида,  д. 7, своих персональных данных,</w:t>
      </w:r>
    </w:p>
    <w:p>
      <w:pPr>
        <w:pStyle w:val="1"/>
        <w:jc w:val="both"/>
      </w:pPr>
      <w:r>
        <w:rPr>
          <w:sz w:val="20"/>
        </w:rPr>
        <w:t xml:space="preserve">содержащихся в передаваемых мной документах, а именно: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и место рождения, гражданство;</w:t>
      </w:r>
    </w:p>
    <w:p>
      <w:pPr>
        <w:pStyle w:val="1"/>
        <w:jc w:val="both"/>
      </w:pPr>
      <w:r>
        <w:rPr>
          <w:sz w:val="20"/>
        </w:rPr>
        <w:t xml:space="preserve">    образование  (когда  и  какие  учебные  заведения  окончил, направление</w:t>
      </w:r>
    </w:p>
    <w:p>
      <w:pPr>
        <w:pStyle w:val="1"/>
        <w:jc w:val="both"/>
      </w:pPr>
      <w:r>
        <w:rPr>
          <w:sz w:val="20"/>
        </w:rPr>
        <w:t xml:space="preserve">подготовки или специальность (квалификация) по диплому;</w:t>
      </w:r>
    </w:p>
    <w:p>
      <w:pPr>
        <w:pStyle w:val="1"/>
        <w:jc w:val="both"/>
      </w:pPr>
      <w:r>
        <w:rPr>
          <w:sz w:val="20"/>
        </w:rPr>
        <w:t xml:space="preserve">    послевузовское      профессиональное      образование     (наименование</w:t>
      </w:r>
    </w:p>
    <w:p>
      <w:pPr>
        <w:pStyle w:val="1"/>
        <w:jc w:val="both"/>
      </w:pPr>
      <w:r>
        <w:rPr>
          <w:sz w:val="20"/>
        </w:rPr>
        <w:t xml:space="preserve">образовательной (научной) организации), ученая степень (ученое звание);</w:t>
      </w:r>
    </w:p>
    <w:p>
      <w:pPr>
        <w:pStyle w:val="1"/>
        <w:jc w:val="both"/>
      </w:pPr>
      <w:r>
        <w:rPr>
          <w:sz w:val="20"/>
        </w:rPr>
        <w:t xml:space="preserve">    выполняемая  работа  с  начала  трудовой  деятельности  (период  работы</w:t>
      </w:r>
    </w:p>
    <w:p>
      <w:pPr>
        <w:pStyle w:val="1"/>
        <w:jc w:val="both"/>
      </w:pPr>
      <w:r>
        <w:rPr>
          <w:sz w:val="20"/>
        </w:rPr>
        <w:t xml:space="preserve">(число,  месяц,  год), наименование должности, организация, местонахождение</w:t>
      </w:r>
    </w:p>
    <w:p>
      <w:pPr>
        <w:pStyle w:val="1"/>
        <w:jc w:val="both"/>
      </w:pPr>
      <w:r>
        <w:rPr>
          <w:sz w:val="20"/>
        </w:rPr>
        <w:t xml:space="preserve">организации)   (включая   военную   службу,   работу  по  совместительству,</w:t>
      </w:r>
    </w:p>
    <w:p>
      <w:pPr>
        <w:pStyle w:val="1"/>
        <w:jc w:val="both"/>
      </w:pPr>
      <w:r>
        <w:rPr>
          <w:sz w:val="20"/>
        </w:rPr>
        <w:t xml:space="preserve">предпринимательскую деятельность и т.п.);</w:t>
      </w:r>
    </w:p>
    <w:p>
      <w:pPr>
        <w:pStyle w:val="1"/>
        <w:jc w:val="both"/>
      </w:pPr>
      <w:r>
        <w:rPr>
          <w:sz w:val="20"/>
        </w:rPr>
        <w:t xml:space="preserve">    сведения о государственных наградах, иных наградах и знаках отличия;</w:t>
      </w:r>
    </w:p>
    <w:p>
      <w:pPr>
        <w:pStyle w:val="1"/>
        <w:jc w:val="both"/>
      </w:pPr>
      <w:r>
        <w:rPr>
          <w:sz w:val="20"/>
        </w:rPr>
        <w:t xml:space="preserve">    сведения   о   месте   жительства  (пребывания)  [адрес  регистрации  и</w:t>
      </w:r>
    </w:p>
    <w:p>
      <w:pPr>
        <w:pStyle w:val="1"/>
        <w:jc w:val="both"/>
      </w:pPr>
      <w:r>
        <w:rPr>
          <w:sz w:val="20"/>
        </w:rPr>
        <w:t xml:space="preserve">фактического  проживания],  номер  мобильного  телефона,  адрес электронной</w:t>
      </w:r>
    </w:p>
    <w:p>
      <w:pPr>
        <w:pStyle w:val="1"/>
        <w:jc w:val="both"/>
      </w:pPr>
      <w:r>
        <w:rPr>
          <w:sz w:val="20"/>
        </w:rPr>
        <w:t xml:space="preserve">почты;</w:t>
      </w:r>
    </w:p>
    <w:p>
      <w:pPr>
        <w:pStyle w:val="1"/>
        <w:jc w:val="both"/>
      </w:pPr>
      <w:r>
        <w:rPr>
          <w:sz w:val="20"/>
        </w:rPr>
        <w:t xml:space="preserve">    сведения  о  паспорте или документе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выдан);</w:t>
      </w:r>
    </w:p>
    <w:p>
      <w:pPr>
        <w:pStyle w:val="1"/>
        <w:jc w:val="both"/>
      </w:pPr>
      <w:r>
        <w:rPr>
          <w:sz w:val="20"/>
        </w:rPr>
        <w:t xml:space="preserve">    иные  сведения,  которые субъект персональных данных пожелал сообщить 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себе и которые отвечают целям их обработки:  ______________________________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 _______________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 (подпись) 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Субъектом персональных данных указываются конкретные персональные данные.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 финансов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44" w:name="P244"/>
    <w:bookmarkEnd w:id="244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4139"/>
        <w:gridCol w:w="4309"/>
      </w:tblGrid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3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   военную   службу,    работу   по  совместительству,  предпринимательскую</w:t>
      </w:r>
    </w:p>
    <w:p>
      <w:pPr>
        <w:pStyle w:val="1"/>
        <w:jc w:val="both"/>
      </w:pPr>
      <w:r>
        <w:rPr>
          <w:sz w:val="20"/>
        </w:rPr>
        <w:t xml:space="preserve">   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1"/>
        <w:gridCol w:w="3969"/>
        <w:gridCol w:w="3118"/>
      </w:tblGrid>
      <w:tr>
        <w:tc>
          <w:tcPr>
            <w:tcW w:w="1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т.ч. за границей)</w:t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 месте  жительства (пребывания), номер мобильного телефона 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8"/>
        <w:gridCol w:w="480"/>
        <w:gridCol w:w="2098"/>
        <w:gridCol w:w="454"/>
        <w:gridCol w:w="3600"/>
      </w:tblGrid>
      <w:tr>
        <w:tc>
          <w:tcPr>
            <w:tcW w:w="23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финансов Волгоградской обл. от 10.04.2023 N 122</w:t>
            <w:br/>
            <w:t>"Об утверждении Положения об общественном совете при 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54FEBE6C1CC1BD0D2710F823051205A814F1EEB119702C52C7B37962F9BD96898FF0A71229752AB7C4B84AD7F3B1DBE1QEE9O" TargetMode = "External"/>
	<Relationship Id="rId8" Type="http://schemas.openxmlformats.org/officeDocument/2006/relationships/hyperlink" Target="consultantplus://offline/ref=8054FEBE6C1CC1BD0D270EF535694D00AB1EABEBB01A72720694B52E3DA9BBC3DBCFAEFE43693E27B1DEA44AD3QEEEO" TargetMode = "External"/>
	<Relationship Id="rId9" Type="http://schemas.openxmlformats.org/officeDocument/2006/relationships/hyperlink" Target="consultantplus://offline/ref=8054FEBE6C1CC1BD0D2710F823051205A814F1EEB11871205BC7B37962F9BD96898FF0A71229752AB7C4B84AD7F3B1DBE1QEE9O" TargetMode = "External"/>
	<Relationship Id="rId10" Type="http://schemas.openxmlformats.org/officeDocument/2006/relationships/hyperlink" Target="consultantplus://offline/ref=8054FEBE6C1CC1BD0D270EF535694D00AA17A8E6B84A257057C1BB2B35F9E1D3DF86FBF75D6D2639B5C0A4Q4E9O" TargetMode = "External"/>
	<Relationship Id="rId11" Type="http://schemas.openxmlformats.org/officeDocument/2006/relationships/hyperlink" Target="consultantplus://offline/ref=8054FEBE6C1CC1BD0D2710F823051205A814F1EEB11871205BC7B37962F9BD96898FF0A700292D26B7C0A74AD8E6E78AA7BF0FC7F2B6B183AB70B461Q0E7O" TargetMode = "External"/>
	<Relationship Id="rId12" Type="http://schemas.openxmlformats.org/officeDocument/2006/relationships/hyperlink" Target="consultantplus://offline/ref=8054FEBE6C1CC1BD0D270EF535694D00AB1EABEBB01A72720694B52E3DA9BBC3C9CFF6F2436D202EBFCBF21B95B8BEDBE7F402C1E8AAB187QBE6O" TargetMode = "External"/>
	<Relationship Id="rId13" Type="http://schemas.openxmlformats.org/officeDocument/2006/relationships/hyperlink" Target="consultantplus://offline/ref=8054FEBE6C1CC1BD0D270EF535694D00AB1EABEBB01A72720694B52E3DA9BBC3DBCFAEFE43693E27B1DEA44AD3QEEEO" TargetMode = "External"/>
	<Relationship Id="rId14" Type="http://schemas.openxmlformats.org/officeDocument/2006/relationships/hyperlink" Target="consultantplus://offline/ref=8054FEBE6C1CC1BD0D270EF535694D00AC1DADEBB41972720694B52E3DA9BBC3DBCFAEFE43693E27B1DEA44AD3QEE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финансов Волгоградской обл. от 10.04.2023 N 122
"Об утверждении Положения об общественном совете при комитете финансов Волгоградской области"</dc:title>
  <dcterms:created xsi:type="dcterms:W3CDTF">2023-06-04T14:04:16Z</dcterms:created>
</cp:coreProperties>
</file>