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здравоохранения Волгоградской обл. от 04.03.2024 N 33н</w:t>
              <w:br/>
              <w:t xml:space="preserve">"О создании Общественного совета при комитете здравоохранения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ЗДРАВООХРАНЕНИЯ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марта 2024 г. N 33н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 ЗДРАВООХРАНЕНИЯ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риказ комитета здравоохранения Волгоградской обл. от 24.04.2023 N 45н (ред. от 24.01.2024) &quot;Об Общественном совете при комитете здравоохранения Волгоград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комитете здравоохранения Волгоградской области, утвержденным приказом комитета здравоохранения Волгоградской области от 24 апреля 2023 г. N 45н "Об Общественном совете при комитете здравоохранения Волгоградской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здравоохранения Волгоградской области и утвердить его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ответственным секретарем Общественного совета при комитете здравоохранения Волгоградской области Петренко Алину Олеговну - консультанта отдела по контролю качества медицинской помощи и работе с гражданами комитета здравоохранения Волгоградской области (далее - ответственный секретарь). В отсутствие ответственного секретаря (отпуск, период нетрудоспособности, командировка) его обязанности исполняет Белицкая Светлана Олеговна - консультант отдела по контролю качества медицинской помощи и работе с гражданами комитета здравоохранения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приказы комитета здравоохранения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августа 2018 г. </w:t>
      </w:r>
      <w:hyperlink w:history="0" r:id="rId8" w:tooltip="Приказ комитета здравоохранения Волгоградской обл. от 27.08.2018 N 2626 &quot;Об Общественном совете при комитете здравоохранения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2626</w:t>
        </w:r>
      </w:hyperlink>
      <w:r>
        <w:rPr>
          <w:sz w:val="20"/>
        </w:rPr>
        <w:t xml:space="preserve"> "Об Общественном совете при комитете здравоохранения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июля 2021 г. N 1883 "О внесении изменений в приказ комитета здравоохранения Волгоградской области от 27 августа 2018 г. N 2626 "Об Общественном совете при комитете здравоохранения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А.И.СЕБЕЛЕВ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здравоохранения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04 марта 2024 г. N 33н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ЗДРАВООХРАНЕНИЯ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2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Клиники N 1 федерального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Акимцева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философии, биоэтики и права с курсом социологии медицины федерального государственного бюджетного образовательного учреждения высшего образования "Волгоградский государственный медицинский университет" Министерства здравоохранения Российской Федерации, кандидат юридических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Гадуш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председателя комиссии по социальной политике, качеству жизни, поддержке семьи, детей, материнства, ветеранов, инвалидов Общественной палаты Волгоградской области, председатель Волгоградской областной общественной организации "Союз Чернобыль"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Ерохина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профсоюза работников здравоохранения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представитель по Волгоградской области Общероссийской общественной организации инвалидов "Всероссийское общество ОнкоГематологии "Содействие"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Руфиновна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Волгоградского регионального отделения Общероссийской общественной организации инвалидов "Российская ревматологическая ассоциация "Надежда"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"Волгоградский областной Союз женщин"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здравоохранения Волгоградской обл. от 04.03.2024 N 33н</w:t>
            <w:br/>
            <w:t>"О создании Общественного совета при комитете здр...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74501&amp;dst=100010" TargetMode = "External"/>
	<Relationship Id="rId8" Type="http://schemas.openxmlformats.org/officeDocument/2006/relationships/hyperlink" Target="https://login.consultant.ru/link/?req=doc&amp;base=RLAW180&amp;n=17413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здравоохранения Волгоградской обл. от 04.03.2024 N 33н
"О создании Общественного совета при комитете здравоохранения Волгоградской области"</dc:title>
  <dcterms:created xsi:type="dcterms:W3CDTF">2024-05-20T17:57:05Z</dcterms:created>
</cp:coreProperties>
</file>