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29.02.2024 N 444</w:t>
              <w:br/>
              <w:t xml:space="preserve">(ред. от 20.03.2024)</w:t>
              <w:br/>
              <w:t xml:space="preserve">"О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февраля 2024 г. N 444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СОЦИАЛЬНЫХ УСЛУГ ПО УХОДУ, ВКЛЮЧАЕМЫХ</w:t>
      </w:r>
    </w:p>
    <w:p>
      <w:pPr>
        <w:pStyle w:val="2"/>
        <w:jc w:val="center"/>
      </w:pPr>
      <w:r>
        <w:rPr>
          <w:sz w:val="20"/>
        </w:rPr>
        <w:t xml:space="preserve">В СОЦИАЛЬНЫЙ ПАКЕТ ДОЛГОВРЕМЕННОГО УХОДА, В РАМКАХ</w:t>
      </w:r>
    </w:p>
    <w:p>
      <w:pPr>
        <w:pStyle w:val="2"/>
        <w:jc w:val="center"/>
      </w:pPr>
      <w:r>
        <w:rPr>
          <w:sz w:val="20"/>
        </w:rPr>
        <w:t xml:space="preserve">РЕАЛИЗАЦИИ ПИЛОТНОГО ПРОЕКТА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социальной защиты населения Волгоградской обл. от 20.03.2024 N 647 &quot;О внесении изменений в приказ комитета социальной защиты населения Волгоградской области от 29 февраля 2024 г. N 444 &quot;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20.03.2024 N 647)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комитета социальной защиты населения Волгоградской обл. от 29.02.2024 "Об утверждении Модели системы долговременного ухода за гражданами пожилого возраста и инвалидами, нуждающимися в уходе, в Волгоградской области на 2024 год" имеет номер 443, а не 444.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целях предоставления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уходе, в соответствии с </w:t>
      </w:r>
      <w:hyperlink w:history="0" r:id="rId8" w:tooltip="Постановление Губернатора Волгоградской обл. от 26.12.2023 N 692 (ред. от 23.04.2024) &quot;Об утверждении Плана мероприятий (&quot;дорожной карты&quot;) по созданию системы долговременного ухода за гражданами пожилого возраста и инвалидами, нуждающимися в уходе, на территории Волгоградской области в 2024 году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Плана мероприятий ("дорожной карты") по созданию системы долговременного ухода за гражданами пожилого возраста и инвалидами, нуждающимися в уходе, на территории Волгоградской области в 2024 году, утвержденного постановлением Губернатора Волгоградской области от 26 декабря 2023 г. N 692 "Об утверждении Плана мероприятий ("дорожной карты") по созданию системы долговременного ухода за гражданами пожилого возраста и инвалидами, нуждающимися в уходе, на территории Волгоградской области в 2024 году", в соответствии с целями и задачами, предусмотренными </w:t>
      </w:r>
      <w:hyperlink w:history="0" r:id="rId9" w:tooltip="Приказ комитета социальной защиты населения Волгоградской обл. от 29.02.2024 N 443 &quot;Об утверждении Модели системы долговременного ухода за гражданами пожилого возраста и инвалидами, нуждающимися в уходе, в Волгоградской области на 2024 год&quot;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системы долговременного ухода за гражданами пожилого возраста и инвалидами, нуждающимися в уходе, в Волгоградской области, утвержденной приказом комитета социальной защиты населения Волгоградской области от 29 февраля 2024 г. N 444 "Об утверждении Модели системы долговременного ухода за гражданами пожилого возраста и инвалидами, нуждающимися в уходе, в Волгоградской области" и в пределах выделенных средств федерального бюджета в соответствии с дополнительным соглашением к Соглашению о предоставлении субсидии из федерального бюджета бюджету субъекта Российской Федерации от 23 декабря 2019 г. N 149-09-2020-241, 28 декабря 2023 г. N 149-09-2020-241/6, а также средств областного бюджета в соответствии с </w:t>
      </w:r>
      <w:hyperlink w:history="0" r:id="rId10" w:tooltip="Закон Волгоградской области от 05.12.2023 N 95-ОД &quot;Об областном бюджете на 2024 год и на плановый период 2025 и 2026 годов&quot; (принят Волгоградской областной Думой 30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05 декабря 2023 г. N 95-ОД "Об областном бюджете на 2024 год и на плановый период 2025 и 2026 годов"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Типовое </w:t>
      </w:r>
      <w:hyperlink w:history="0" w:anchor="P41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уходе,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комитета социальной защиты населения Волгоградской обл. от 30.12.2020 N 2953 (ред. от 19.04.2023) &quot;О пилотном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социальной защиты населения Волгоградской области от 30 декабря 2020 г. N 2953 "О пилотном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организации социального обслуживания граждан пожилого возраста в нестационарных условиях и работы с негосударственными организациями Л.А. Ильиной обеспечить оказание методической помощи организациям социального обслуживания в ходе предоставления социальных услуг по уходу, включаемых в социальный пакет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председателя комитета социальной защиты населения Волгоградской области Д.Н. Михалева.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Договоры о предоставлении социальных услуг по уходу, заключенные с получателями социальных услуг по уходу, заключенные в соответствии с </w:t>
      </w:r>
      <w:hyperlink w:history="0" r:id="rId12" w:tooltip="Приказ комитета социальной защиты населения Волгоградской обл. от 30.12.2020 N 2953 (ред. от 19.04.2023) &quot;О пилотном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области от 30 декабря 2020 г. N 2953 "О пилотном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уходу", действуют до 31 марта 2024 года.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3" w:tooltip="Приказ комитета социальной защиты населения Волгоградской обл. от 20.03.2024 N 647 &quot;О внесении изменений в приказ комитета социальной защиты населения Волгоградской области от 29 февраля 2024 г. N 444 &quot;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20.03.2024 N 647)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комитета социальной защиты населения Волгоградской обл. от 20.03.2024 N 647 &quot;О внесении изменений в приказ комитета социальной защиты населения Волгоградской области от 29 февраля 2024 г. N 444 &quot;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Настоящий приказ вступает в силу с момента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Л.Ю.ЗАБОТИНА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29.02.2024 N 444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СОЦИАЛЬНЫХ УСЛУГ ПО УХОДУ, ВКЛЮЧАЕМЫХ</w:t>
      </w:r>
    </w:p>
    <w:p>
      <w:pPr>
        <w:pStyle w:val="2"/>
        <w:jc w:val="center"/>
      </w:pPr>
      <w:r>
        <w:rPr>
          <w:sz w:val="20"/>
        </w:rPr>
        <w:t xml:space="preserve">В СОЦИАЛЬНЫЙ ПАКЕТ ДОЛГОВРЕМЕННОГО УХОДА, В РАМКАХ</w:t>
      </w:r>
    </w:p>
    <w:p>
      <w:pPr>
        <w:pStyle w:val="2"/>
        <w:jc w:val="center"/>
      </w:pPr>
      <w:r>
        <w:rPr>
          <w:sz w:val="20"/>
        </w:rPr>
        <w:t xml:space="preserve">РЕАЛИЗАЦИИ ПИЛОТНОГО ПРОЕКТА ПО СОЗДАНИЮ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НУЖДАЮЩИМИСЯ В УХОДЕ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1.1. Настоящее типовое положение определяет порядок и условия предоставления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типовом положении используются и применяются понятия в значениях, определенных Федеральным </w:t>
      </w:r>
      <w:hyperlink w:history="0" r:id="rId15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 (далее именуется - Федеральный закон N 442-ФЗ) и </w:t>
      </w:r>
      <w:hyperlink w:history="0" r:id="rId16" w:tooltip="Приказ комитета социальной защиты населения Волгоградской обл. от 29.02.2024 N 443 &quot;Об утверждении Модели системы долговременного ухода за гражданами пожилого возраста и инвалидами, нуждающимися в уходе, в Волгоградской области на 2024 год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области от 29 февраля 2024 г. N 443 "Об утверждении Модели системы долговременного ухода за гражданами пожилого возраста и инвалидами, нуждающимися в уходе, в Волгоградской области" (далее - приказ комитета N 443).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Организация и координация деятельности по оказанию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 (далее - предоставление социальных услуг по уходу), возлагаются на центры социального обслуживания населения, социально ориентированные некоммерческие организации (далее - организации социального обслуживания).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Руководство и организация предоставления социальных услуг по уходу осуществляется руководителем структурного подразделения организации социального обслуживания, который организует деятельность помощников по уходу и осуществляет контроль за предоставлением социальных услуг по уходу (далее - организатор ухода), назначенным приказом руководителя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Финансирование мероприятий по предоставлению социальных услуг по уходу осуществляется в рамках подпрограммы "Поддержка лиц старшего возраста" государственной </w:t>
      </w:r>
      <w:hyperlink w:history="0" r:id="rId17" w:tooltip="Постановление Администрации Волгоградской обл. от 25.09.2017 N 504-п (ред. от 26.12.2023) &quot;Об утверждении государственной программы Волгоградской области &quot;Социальная поддержка и защита населения Волгоградской области&quot; (с изм. и доп., вступающими в силу с 01.01.2024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 (далее - государственная программа N 504-п), и регионального проекта "Разработка и реализация программы системной поддержки и повышения качества жизни граждан старшего поколения (Волгоградская область)" федерального </w:t>
      </w:r>
      <w:hyperlink w:history="0" r:id="rId18" w:tooltip="&quot;Паспорт федерального проекта &quot;Разработка и реализация программы системной поддержки и повышения качества жизни граждан старшего поколения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"Разработка и реализация программы системной поддержки и повышения качества жизни граждан старшего поколения (Старшее поколение)" национального </w:t>
      </w:r>
      <w:hyperlink w:history="0" r:id="rId19" w:tooltip="&quot;Паспорт национального проекта &quot;Национальный проект &quot;Демография&quot;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Государственные организации социального обслуживания представляют в комитет социальной защиты населения Волгоградской области (далее - комитет) в установленном порядке отчет об исполнении подпрограммы "Поддержка лиц старшего возраста" государственной </w:t>
      </w:r>
      <w:hyperlink w:history="0" r:id="rId20" w:tooltip="Постановление Администрации Волгоградской обл. от 25.09.2017 N 504-п (ред. от 26.12.2023) &quot;Об утверждении государственной программы Волгоградской области &quot;Социальная поддержка и защита населения Волгоградской области&quot; (с изм. и доп., вступающими в силу с 01.01.2024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N 504-п. Негосударственные организации представляют в комитет отчет в рамках заключаемых соглашений на предоставление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деятельности по предоставлению</w:t>
      </w:r>
    </w:p>
    <w:p>
      <w:pPr>
        <w:pStyle w:val="2"/>
        <w:jc w:val="center"/>
      </w:pPr>
      <w:r>
        <w:rPr>
          <w:sz w:val="20"/>
        </w:rPr>
        <w:t xml:space="preserve">социальных услуг по уходу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Социальные услуги по уходу предоставляются бесплатно в форме социального обслуживания на дому проживающим на территории Волгоградской области гражданам, нуждающимся в уходе, на основании определения его индивидуальной потребности в социальном обслуживании, в том числе в социальных услугах по уходу, и установления уровня нуждаемости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Предоставление социальных услуг по уходу гражданам, нуждающимся в уходе, осуществляется в дневное время, не ранее 8.00 и не позднее 20.00, по адресу фактического проживания, указанному в договоре о предоставлении социальных услуг по уходу.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гражданину первого уровня нуждаемости в уходе социальные услуги по уходу, входящие в социальный пакет долговременного ухода, предоставляются в объеме до 14 часов в неделю (840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гражданину второго уровня нуждаемости в уходе социальные услуги по уходу, входящие в социальный пакет долговременного ухода, предоставляются в объеме до 21 часа в неделю (1260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гражданину третьего уровня нуждаемости в уходе социальные услуги по уходу, входящие в социальный пакет долговременного ухода, предоставляются в объеме до 28 часов в неделю (1680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предоставления социальных услуг по уходу, включенных в социальный пакет долговременного ухода, определяется по согласованию с гражданином, нуждающимся в уходе, или его законным представителем, а также с гражданином, осуществляющим уход (при наличии), и может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 раз в день 3 - 7 дней в неделю при наличии у гражданина первого или второго уровня нуждаемости в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 раз в день 5 - 7 дней в неделю при наличии у гражданина второго или третьего уровня нуждаемости в уходе.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предоставления социальных услуг по уходу гражданин, нуждающийся в уходе (его представитель), подает в организацию социального обслуживания по месту фактического проживания получателя услуг </w:t>
      </w:r>
      <w:hyperlink w:history="0" w:anchor="P120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социальных услуг по уходу по форме согласно приложению 1 к настоящему типовому положению (далее - заявление)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удостоверяющий личность гражданина, нуждающегося в уходе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в установленном порядке полномочия представителя (при обращении за получением социальных услуг по уходу представителя гражданина, нуждающегося в уходе);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дополнение к индивидуальной программе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копий документов они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подлинников документов сотрудник организации социального обслуживания, осуществляющий прием документов, изготавливает и заверяет копии с подлинников документов. Подлинники документов возвращаются заявителю (его представителю).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социального обслуживания в день обращения гражданина, нуждающегося в уходе, запрашивает в государственном казенном учреждении "Центр социальной защиты населения", выдавшем гражданину, нуждающемуся в уходе, дополнение к индивидуальной программе предоставления социальных услуг, копию рекомендации по медико-социальному сопровождению лиц пожилого возраста и инвалидов, нуждающихся в уходе, от врача-терапевта.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течение суток со дня обращения гражданина, нуждающегося в уходе, в организацию социального обслуживания и предоставления дополнения к индивидуальной программе предоставления социальных услуг с ним (его представителем) заключается договор о предоставлении социальных услуг, в соответствии с Федеральным </w:t>
      </w:r>
      <w:hyperlink w:history="0" r:id="rId21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442-ФЗ, по примерной форме </w:t>
      </w:r>
      <w:hyperlink w:history="0" r:id="rId22" w:tooltip="Приказ Минтруда России от 10.11.2014 N 874н (ред. от 06.12.2023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социальных услуг,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предоставлении социальных услуг (далее - договор) заключается на срок до 31 декабря текущего календарного года, но не более чем до окончания срока действия дополнения к индивидуальной программе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 социального обслуживания формирует личные дела получателей услуг, в которые приобщаются:</w:t>
      </w:r>
    </w:p>
    <w:p>
      <w:pPr>
        <w:pStyle w:val="0"/>
        <w:spacing w:before="200" w:line-rule="auto"/>
        <w:ind w:firstLine="540"/>
        <w:jc w:val="both"/>
      </w:pPr>
      <w:hyperlink w:history="0" w:anchor="P120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социальных услуг по уходу по форме согласно приложению 1 к настоящему типовому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66" w:tooltip="2.3. Для предоставления социальных услуг по уходу гражданин, нуждающийся в уходе (его представитель), подает в организацию социального обслуживания по месту фактического проживания получателя услуг заявление о предоставлении социальных услуг по уходу по форме согласно приложению 1 к настоящему типовому положению (далее - заявление) с приложением следующих документов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72" w:tooltip="2.4. Организация социального обслуживания в день обращения гражданина, нуждающегося в уходе, запрашивает в государственном казенном учреждении &quot;Центр социальной защиты населения&quot;, выдавшем гражданину, нуждающемуся в уходе, дополнение к индивидуальной программе предоставления социальных услуг, копию рекомендации по медико-социальному сопровождению лиц пожилого возраста и инвалидов, нуждающихся в уходе, от врача-терапевта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типового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Личные дела хранятся организацией социального обслуживания в течение трех лет со дня обращения гражданина, нуждающегося в уходе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договоре указывается место предоставления социальных услуг по уходу, а также согласовывается: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 объем социальных услуг по уходу, указанных в дополнении к индивидуальной программе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график предоставления социальных услуг по уходу с указанием дней недели и количества часов ухода в день (от 5 до 7 дней в неделю);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сторон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приостановления и расторжения договора, в том числе с учетом положений, изложенных в пунктах 2.8 - 2.11 настоящего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Договор прекращается досрочно при наступлении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смерть получателя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 получателя услуг на постоянное место жительства за пределы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зачисление получателя услуг на постоянное или временное проживание в стационарную организацию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считается расторгнутым в день наступления одного из вышеуказанных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Договор может быть расторгнут по инициативе получателя услуг (его представителя) с письменным уведомлением об этом организации социального обслуживания не менее чем за три рабочих дня до дня расторжения договора.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Действие договора приостанавливается организацией социального обслуживания при наступлении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госпитализация получателя услуг на лечение в медицинскую организацию, оказывающую паллиативную медицинскую помощь, или в стационарную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получателя услуг на оздоровление в санаторно-курортную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временный отъезд получателя услуг к родственникам, проживающим за пределами района проживания получателя услуг, или временное осуществление ухода за получателем услуг родственниками.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приостановления предоставления социальных услуг по уходу является получение организацией социального обслуживания от получателя услуг (его представителя) уведомления (в устной или письменной форме) о приостановлении предоставления социальных услуг по уходу с указанием периода и причины приостановления предоставления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договора приостанавливается в срок не более 3 рабочих дней со дня получения уведомления получателя услуг (в устной или письменной форме) или его представителя и оформляется организацией социального обслуживания дополнительным соглашением к договору с обязательным указанием основания и срока приостановления предоставления социальных услуг по уходу.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Организация социального обслуживания имеет право расторгнуть договор при наступлении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возникновение у получателя услуг медицинских противопоказаний;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получателем услуг (его представителем)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получателя услуг по месту предоставления социальных услуг по уходу без уведомления организации социального обслуживания более 3 дней и оформления приостановления действия договора в соответствии с </w:t>
      </w:r>
      <w:hyperlink w:history="0" w:anchor="P91" w:tooltip="2.10. Действие договора приостанавливается организацией социального обслуживания при наступлении следующих обстоятельств:">
        <w:r>
          <w:rPr>
            <w:sz w:val="20"/>
            <w:color w:val="0000ff"/>
          </w:rPr>
          <w:t xml:space="preserve">подпунктом 2.10</w:t>
        </w:r>
      </w:hyperlink>
      <w:r>
        <w:rPr>
          <w:sz w:val="20"/>
        </w:rPr>
        <w:t xml:space="preserve"> настоящего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при наступлении обстоятельств, указанных в настоящем подпункте, расторгается в одностороннем порядке со дня направления письменного уведомления получателю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организации деятельности при предоставлении</w:t>
      </w:r>
    </w:p>
    <w:p>
      <w:pPr>
        <w:pStyle w:val="2"/>
        <w:jc w:val="center"/>
      </w:pPr>
      <w:r>
        <w:rPr>
          <w:sz w:val="20"/>
        </w:rPr>
        <w:t xml:space="preserve">социальных услуг по уходу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социального обслуживания при предоставлении социальных услуг по уходу получателю услуг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предоставление социальных услуг по уходу надлежащего качества в соответствии с договором, дополнением к индивидуальной программе предоставления социальных услуг, стандартами социальных услуг по уходу, установленными </w:t>
      </w:r>
      <w:hyperlink w:history="0" w:anchor="P141" w:tooltip="4. Стандарты социальных услуг по уходу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типового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ознакомление получателя услуг (его представителя) по их просьбе с документами, на основании которых организация социального обслуживания осуществляет свою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контроль за качеством предоставления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производить замену помощника по уходу по мотивированному требованию получателя услуг (его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Федерального </w:t>
      </w:r>
      <w:hyperlink w:history="0" r:id="rId2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услуг, которая стала известна в связи с исполнением профессиональных, служебных и (или) иных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уважительное и гуманное отношение к получателю услуг, соблюдение его прав, свобод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безопасность получателя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сохранность личных вещей и ценностей получателя услуг при предоставлении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медицинскими организациями в целях получения и выполнения медицинских рекомендаций, необходимых для предоставления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взаимодействие между структурными подразделениями организации социального обслуживания и с иными организациями в целях совершенствования качества организации и предоставления гражданам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получателем услуги, гражданами, осуществляющими уход, в целях совершенствования условий предоставления получателям услуг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иные обязанности, связанные с реализацией прав получателей услуг на получение социальных услуг по уходу, установленных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Помощник по уходу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соответствовать требованиям профессионального стандарта "Помощник по уходу";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деятельности по предоставлению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принципы и правила корпоративной этики, предусмотренные </w:t>
      </w:r>
      <w:hyperlink w:history="0" r:id="rId24" w:tooltip="Приказ Минтруда России от 27.12.2023 N 895 &quot;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27 декабря 2023 г. N 895 "О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Помощник по уходу при предоставлении социальных услуг по уходу: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гражданину, нуждающемуся в уходе, безопасность, надлежащий уход и поддерживает его жизнедеятельность;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использует в общении с гражданином, нуждающимся в уходе, альтернативную и дополнительную коммуникацию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применяет при обеспечении ухода технические средства реабилитации и средства ухода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побуждает гражданина, нуждающегося в уходе, к поддержанию двигательной и социальной активности, посильной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согласовывает с гражданином, нуждающимся в уходе, выполнение предстоящих действий (с учетом его мнения);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об ухудшении состояния здоровья гражданина, нуждающегося в уходе, организатора ухода, лиц из числа ближайшего окружения, профильные медицинские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соблюдает личную гигиену и санитарную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заполнение </w:t>
      </w:r>
      <w:hyperlink w:history="0" w:anchor="P1249" w:tooltip="                               ДНЕВНИК УХОДА">
        <w:r>
          <w:rPr>
            <w:sz w:val="20"/>
            <w:color w:val="0000ff"/>
          </w:rPr>
          <w:t xml:space="preserve">дневника</w:t>
        </w:r>
      </w:hyperlink>
      <w:r>
        <w:rPr>
          <w:sz w:val="20"/>
        </w:rPr>
        <w:t xml:space="preserve"> ухода гражданина, нуждающегося в уходе, по форме согласно приложению 2 к настоящему типовому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заполняет </w:t>
      </w:r>
      <w:hyperlink w:history="0" w:anchor="P2174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предоставлении социальных услуг по уходу (далее - отчет) по форме согласно приложению 3 к типовому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заполняется ежемесячно и передается организатору ухода. Данные о предоставлении получателю услуг социальных услуг по уходу вносятся в отчет всеми помощниками по уходу, задействованными в предоставлении данных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Организатор ухода: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прием и рассмотрение жалоб и заявлений получателя услуг, его представителя, граждан, осуществляющих уход, принимает меры к разрешению конфликтных ситуаций и устранению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персональную ответственность за соблюдение порядка предоставления социальных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осуществляет выборочную проверку качества предоставления социальных услуг по уходу, обобщает результаты контроля и представляет информацию руководителю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от помощника по уходу информации о возникновении у получателя услуг, обстоятельств, которые ухудшают или могут ухудшить условия его жизнедеятельности, организатор ухода инициирует обращение в центр социальной защиты населения для рассмотрения вопроса о пересмотре дополнения к индивидуальной программе предоставления социальных услуг и индивидуальной программы предоставления социальных услуг.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jc w:val="center"/>
      </w:pPr>
      <w:r>
        <w:rPr>
          <w:sz w:val="20"/>
        </w:rPr>
        <w:t xml:space="preserve">4. Стандарты социальных услуг по уходу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Получателям услуг с учетом их индивидуальной потребности в социальном обслуживании, в том числе в социальных услугах по уходу, в составе социального пакета долговременного ухода предоставляются следующие виды социальных услуг по уходу: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приготовление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приготовлении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подача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подготовке пищи к приему;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приеме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соблюдении питьевого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умывание;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умывании;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купание в кровати, включая мытье головы;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купание в приспособленном помещении (месте), включая мытье головы;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купании в приспособленном помещении (месте), включая мытье головы;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гигиеническое обтирание;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головы, в том числе в кровати;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мытье головы;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подмывание;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гигиеническая обработка рук и ногтей;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гигиенической обработке рук и ногтей;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ног;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мытье ног;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гигиеническая обработка ног и ногтей;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гигиенической обработка ног и ногтей;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гигиеническое бритье;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гигиеническая стрижка;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одежды (обуви);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смене одежды (обуви);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нательного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смене нательного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постельного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смене постельного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абсорбирующего белья, включая гигиеническую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смене абсорбирующего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пользовании туалетом (иными приспособлениями), включая гигиеническую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мочеприемника и (или) калоприемника, включая гигиеническую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замене мочеприемника и (или) калоприемника;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позиционирование;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позиционировании;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пересаживание;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пересаживании;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при передвижении по помещению, пересаживании;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температуры тела, артериального давления, пульса, сатурации (в соответствии с медицинскими рекомендациями);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соблюдении медицинских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лекарственных препаратов к приему;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соблюдении приема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использовании очков и (или) слуховых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использовании протезов или ортезов;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поддержании посильной социальной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поддержании посильной физической активности, включая прогулки;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поддержании посильной бытовой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в поддержании когнитивных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Описание, объем, периодичность и условия предоставления, а также оценка результатов и показатели качества социальной услуги по уходу: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2778"/>
        <w:gridCol w:w="964"/>
        <w:gridCol w:w="907"/>
        <w:gridCol w:w="2211"/>
        <w:gridCol w:w="2608"/>
        <w:gridCol w:w="19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 по уходу, ее описание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Алгоритм предоставления социальной услуги по уходу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 периодичность социальной услуги по уходу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предоставления социальной услуги по уходу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результатов предоставления социальной услуги по уходу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качества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пищи (процесс кулинарной обработки продуктов)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меню с учетом особенностей питания (при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место приготовления пищи, инвентарь, посуду, продукты 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Приготовить в соответствии с меню от 1 до 3 блюд, в том числе горячих (без учета напитков).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Убрать приготовленную пищу в места хранения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приготовления пищи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60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исправной кухонной плиты, бытовой техники, инвентаря, посуды.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воды и 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Приготовленная пища имеет надлежащее качество (оценивается внешний вид, вкус, запах, цвет, консистенция, степень приготовления).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2. Хранение приготовленных блюд соответствует санитарно-эпидемиологическим требованиям.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приготовления пищи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приготовлении пищи (поддержание навыков приготовления пищи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меню с учетом особенностей питания (при наличии), последовательность действий, вид, объем помощи при приготовлении пищи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приготовлении пищи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приготовления пищи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исправной кухонной плиты, бытовой техники, инвентаря, посуды.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воды и 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приготовления пищи.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приготовлении пищи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подача пищи (процесс подготовки пищи к приему)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место приема пищи, последовательность подачи, объем порций, консистенцию, температуру подаваемой пищи, включая напитки.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место приема пищи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Подобрать посуду и столовые приборы (с учетом способа приема пищи).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пищу к приему.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Разогреть порции пищи, подаваемой горячей.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Подать пищу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Вымыть и убрать использованные инвентарь, столовые приборы, посуду. Навести порядок в месте приема пищи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минут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готовых блюд, продуктов, напитков.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исправной кухонной плиты, бытовой техники, посуды, столовых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места для приема пищи (стационарного или переносного)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Подготовленные к приему порции пищи имеют надлежащее качество (оценивается объем, консистенция, температура пищи, выполнение медицинских рекомендаций при их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подачи пищи подготовлено к приему пищи.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Инвентарь, столовые приборы, посуда вымыты и убраны.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приема пищи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подготовке пищи к приему (поддержание навыков подготовки пищи к приему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подготовке пищи к приему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подготовке пищи к приему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подготовки пищи к приему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готовых блюд, продуктов, напитков.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исправной кухонной плиты, бытовой техники, посуды, столовых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места для приема пищи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подготовки пищи к приему.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подготовке пищи к приему,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Кормление (процесс приема пищи)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и темп приема пищи.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 сидя, подготовиться к приему пищи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кормление с учетом медицинских рекомендаций (при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процессы пережевывания и глотания, обеспечивать дополнительный прием жидкости во время кормления (при необходимости)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Прополоскать рот, промыть зубные протезы проточной водой, вымыть лицо и руки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Предложить сохранить положение сидя или принять иную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кормления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готовых блюд, продуктов, напитков.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посуды, столовых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места для приема пищи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Прием пищи и жидкости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Пища и жидкость принимаются надлежащим образом (оценивается объем, способ, темп кормления, выполнение медицинских рекомендаций при их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После приема пищи проведена гигиена.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приема пищи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приеме пищи (поддержание навыков приема пищи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приеме пищи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приеме пищи с учетом медицинских рекомендаций (при наличии)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приема пищи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21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готовых блюд, продуктов, напитков.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посуды, столовых приборов.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места для приема пищи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приема пищи.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приеме пищи,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соблюдении питьевого режима (профилактика обезвоживания, поддержание навыков регулярного приема воды)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периодичность и темп приема воды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 сидя.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процессы глотания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Записать объем принятой воды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Провести гигиену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Предложить сохранить положение сидя или принять иную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приема воды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4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медицинских рекомендаций по соблюдению питьевого режима.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питьевой воды.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посуды, инвентаря для приема воды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Прием воды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Вода принимается надлежащим образом (оценивается объем, регулярность, темп приема воды, выполнение медицинских рекомендаций при их наличии).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После приема воды проведена гигиена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приема воды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Умывание (процесс очищения рук и лица водой с гигиеническими средствами, расчесывание волос)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умывании и расчесывании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место проведения умывания и расчесывания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предметы личной гигиены, воду для осуществления умывания и расчесывания волос, полотенце, расходные материалы для обработки глаз, носа, полости рта, ушей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 сидя (придать максимально возможное вертикальное положение).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умывание, включая гигиену глаз, носа, полости рта, ушей.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обработку зубных протезов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Расчесать волосы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умывания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умывания и расчесывания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гигиены, полотенца.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расходных материалов для обработки глаз, носа, полости рта, ушей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Умывание и расчесывание волос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Умывание и расчесывание волос осуществляется надлежащим образом (оценивается правильность применения предметов личной гигиены, полотенца, расходных материалов для обработки глаз, носа, полости рта, ушей).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умывания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умывании (сохранение навыков умывания и расчесывания волос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умывании и расчесывании волос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умывании и расчесывании волос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умывания и расчесывания волос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умывания и расчесывания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гигиены, полотенца.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расходных материалов для обработки глаз, носа, полости рта, ушей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умывания и расчесывания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умывании и расчесывании волос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Купание в кровати, включая мытье головы (процесс очищения тела с водой и гигиеническими средствами)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купании.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место проведения купания,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чистые полотенца (простыни), одежду, инвентарь, предметы личной гигиены, воду комфортной температуры.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к использованию ванну-простыню, надувную либо каркасную ванну для лежачих больных или клеенку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Расположить в ванной или на клеенке, придав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купание. Осуществить мытье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Просушить кожу и волосы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купания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купания, включая ванну-простыню, надувную либо каркасную ванну для лежачих больных.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одежды, полотенец (простыней)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Купание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купания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купания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Купание в приспособленном помещении (месте), включая мытье головы (процесс очищения тела с водой и гигиеническими средствами)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купании.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купания,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чистые полотенца (простыни), одежду,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купание.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мытье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Просушить кожу и волосы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купания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одежды, полотенец (простыней)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Купание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купания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купания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купании в приспособленном помещении (месте), включая мытье головы (сохранение навыков купания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купании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купании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купания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одежды, полотенец (простыней)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купания.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купании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Гигиеническое обтирание (процесс очищения кожных покровов водой)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гигиеническом обтирании.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место проведения гигиенического обтирания,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чистые полотенца (простыни), одежду,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гигиеническое обтирание, просушить кожу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гигиенического обтирания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12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гигиенического обтирания.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гигиенического обтирания.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одежды, полотенец (простыней)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Гигиеническое обтирание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гигиенического обтирания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Гигиеническое обтирание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гигиенического обтирания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Мытье головы, в том числе в кровати (процесс очищения кожи головы и волос с водой и гигиеническими средствами)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мытье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мытья головы,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чистые полотенца,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мытье головы, просушить волосы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мытья головы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мытья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мытья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Мытье головы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мытья головы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Мытье головы проведено надлежащим образом (оценивается правильность применения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мытья головы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мытье головы (сохранение навыков мытья головы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мытье головы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мытье головы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мытья головы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мытья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мытья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мытья головы.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мытье головы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Подмывание (процесс очищения кожи с водой и гигиеническими средствами после опорожнения)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подмывании.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подмывания,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чистые полотенца,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подмывание, просушить кожу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подмывания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подмывания.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подмывания.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Подмывание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подмывания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Подмывание проведено надлежащим образом (оценивается правильность применения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подмывания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Гигиеническая обработка рук и ногтей (процесс обработки ногтей на руках с водой и гигиеническими средствами, включая стрижку или подпиливание ногтей)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гигиенической обработке ногтей на руках.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для гигиенической обработки ногтей на руках. Подготовить инвентарь, предметы личной гигиены, чистые полотенца,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гигиеническую обработку ногтей на руках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гигиенической обработки ногтей на руках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 раза в месяц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гигиенической обработки ногтей на руках.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Гигиеническая обработка ногтей на руках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гигиенической обработки ногтей на руках подготовлено надлежащим образом (оценивается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Гигиеническая обработка ногтей на руках проведена надлежащим образом (оценивается правильность применения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гигиенической обработки ногтей на руках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гигиенической обработке рук и ногтей (сохранение навыков гигиенической обработки ногтей на руках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гигиенической обработке ногтей на руках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гигиенической обработке ногтей на руках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 раза в месяц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гигиенической обработки ногтей на руках.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гигиенической обработки ногтей на руках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гигиенической обработке ногтей на руках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Мытье ног (процесс очищения ног с водой и гигиеническими средствами)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мытье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мытья ног, исключив сквозняки и обеспечив комфортную температуру воздуха. Подготовить инвентарь, чистые полотенца,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мытье ног, просушить кожу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мытья ног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мытья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мытья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Мытье ног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мытья ног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Мытье ног проведено надлежащим образом (оценивается правильность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мытья ног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мытье ног (сохранение навыков мытья ног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мытье ног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мытье ног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мытья ног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мытья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Надлежащая температура воздуха в месте проведения мытья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мытья ног.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мытье ног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Гигиеническая обработка ног и ногтей (процесс обработки ногтей на ногах с водой и гигиеническими средствами, включая стрижку или подпиливание ногтей)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гигиенической обработке ногтей на ногах.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гигиенической обработки ногтей на ногах.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предметы личной гигиены, чистые полотенца,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гигиеническую обработку ногтей на ногах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гигиенической обработки ногтей на ногах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гигиенической обработки ногтей на ногах.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Гигиеническая обработка ногтей на ногах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гигиенической обработки ногтей на ногах подготовлено надлежащим образом (оценивается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Гигиеническая обработка ногтей на ногах проведена надлежащим образом (оценивается правильность применения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гигиенической обработки ногтей на ногах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гигиенической обработке ног и ногтей (сохранение навыков мытья ног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гигиенической обработке ногтей на ногах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гигиенической обработке ногтей на ногах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гигиенической обработки ногтей на ногах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27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гигиенической обработки ногтей на ногах.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гигиенической обработки ногтей на ногах.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гигиенической обработке ногтей на ногах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Гигиеническое бритье (процесс удаления волос на лице)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бритье.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бритья.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предметы личной гигиены, чистые полотенца,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бритье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бритья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бритья.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Бритье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бритья подготовлено надлежащим образом (оценивается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Бритье проведено надлежащим образом (оценивается правильность применения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бритья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Гигиеническая стрижка (процесс укорачивания волос на голове)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гигиенической стрижке.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гигиенической стрижки.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инвентарь, чистые полотенца,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гигиеническую стрижку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гигиенической стрижки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 для проведения гигиенической стрижки.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Гигиеническая стрижка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гигиенической стрижки подготовлено надлежащим образом (оценивается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Гигиеническая стрижка проведена надлежащим образом (оценивается правильность применения инвентаря,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Место проведения гигиенической стрижки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одежды (обуви) (процессы одевания, раздевания)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смене одежды (обуви) исходя из потребности и ситуации.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сменную одежду (обувь)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смену одежды (обуви)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смены одежды (обуви)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одежды, соответствующей полу, размеру, сезону.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обуви, соответствующей полу, размеру, сезону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Смена одежды (обуви)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Смена одежды (обуви) осуществлена надлежащим образом (оценивается соответствие одежды (обуви) полу, размеру, сезону, потребности, ситуации).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смены одежды (обуви)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смене одежды (обуви) (сохранение навыков одевания, раздевания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смене одежды (обуви)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смене одежды (обуви)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смены одежды (обуви)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одежды, соответствующей полу, размеру, сезону.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обуви, соответствующей полу, размеру, сезону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смены одежды (обуви).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смене одежды (обуви)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нательного белья (процессы снятия, надевания нательного белья)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смене нательного белья исходя из потребности.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сменное нательное белье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смену нательного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смены нательного белья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нательного белья, соответствующего полу, размеру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Смена нательного белья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Смена нательного белья осуществлена надлежащим образом (оценивается соответствие нательного белья полу, размеру, потребности).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смены нательного белья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смене нательного белья (сохранение навыков снятия, надевания нательного белья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смене нательного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смене нательного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смены нательного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нательного белья, соответствующего полу, размеру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смены нательного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смене нательного белья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постельного белья (процессы снятия, надевания предметов постельного белья)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смене постельного белья исходя из потребности.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сменное постельное белье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 исходя из способа смены постельного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смену постельного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смены постельного белья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не менее одного комплекта чистого постельного белья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Смена постельного белья осуществляется в удобной и безопасной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Смена постельного белья осуществлена надлежащим образом (оценивается свежесть, комплектность постельного белья).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смены постельного белья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смене постельного белья (сохранение навыков снятия, надевания предметов постельного белья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смене постельного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смене постельного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смены постельного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не менее одного комплекта чистого постельного белья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смены постельного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смене постельного белья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замене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замены абсорбирующего белья, исключив сквозняки и обеспечив комфортную температуру воздуха.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абсорбирующее белье, чистые полотенца, инвентарь,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замену абсорбирующего белья, обеспечив необходимое очищение водой и (или) гигиеническими средствами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замены абсорбирующего белья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места, воды, инвентаря для проведения замены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Надлежащая температура воздуха в месте замены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Наличие предметов личной гигиены и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Замена абсорбирующего белья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замены абсорбирующего белья подготовлено надлежащим образом (оценивается температура воздуха в помещении, температура воды).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Замена абсорбирующего белья осуществлена надлежащим образом (оценивается правильность применения абсорбирующего белья, инвентаря, предметов личной гигиены, полотенец).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Обеспечена гигиена после замены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5. Место проведения замены абсорбирующего белья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смене абсорбирующего белья (сохранение навыков снятия и надевания абсорбирующего белья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замене абсорбирующего белья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замене абсорбирующего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замены абсорбирующего белья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места, воды, инвентаря для проведения замены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предметов личной гигиены и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замены абсорбирующего белья.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замене абсорбирующего белья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пользовании туалетом и (или) иными приспособлениями, включая гигиену после опорожнения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уединиться (при необходимости).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пользовании туалетом и (или) иными приспособлениями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туалете и (или) месте пользования иными приспособлениями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чистых полотенец.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туалета или иных приспособлений (судно и (или) иные технические средства реабилитации)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пользования туалетом или иными приспособлениями.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пользовании туалетом или иными приспособлениями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мочеприемника и (или) калоприемника (процесс замены мочеприемника и (или) калоприемника и ухода за прилегающими кожными покровами)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замене мочеприемника и (или) калоприемника.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замены мочеприемника и (или) калоприемника.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мочеприемник и (или) калоприемник, чистые полотенца, инвентарь, предметы личной гигиены, воду комфортной температуры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принять безопасную и удобную позу.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замену мочеприемника и (или) калоприемника, обеспечив необходимый уход за кожными покровами водой и (или) гигиеническими средствами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замены мочеприемника и (или) калоприемника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инвентаря, расходных материалов для проведения замены мочеприемника и (или) калоприемника.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Замена мочеприемника и (или) калоприемника осуществляется в безопасной и удобной позе.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Замена мочеприемника и (или) калоприемника осуществлена надлежащим образом (оценивается правильность замены мочеприемника и (или) калоприемника и ухода за кожными покровами).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замены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мочеприемника и (или) калоприемника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замене мочеприемника и (или) калоприемника (сохранение навыков замены мочеприемника и (или) калоприемника, ухода за прилегающими кожными покровами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замене мочеприемника и (или) калоприемника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замене мочеприемника и (или) калоприемника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замены мочеприемника и (или) калоприемника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места, воды, инвентаря, расходных материалов для проведения замены мочеприемника и (или) калоприемника.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предметов личной гигиены.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чистых полотенец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замены мочеприемника и (или) калоприемника.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замене мочеприемника и (или) калоприемника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Позиционирование (процессы изменения позы в кровати в целях профилактики аспирации, пролежней, контрактур, тромбозов, застойных явлений и др.)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действий при позиционировании.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Убрать посторонние предметы с места проведения позиционирования.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инвентарь и оборудование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позиционирование в кровати в положении лежа или сидя, в том числе на краю кровати.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безопасную и удобную позу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позиционирования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инвентаря для проведения позиционирования (валики, укладки, подушки, иные приспособления)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Место проведения позиционирования подготовлено надлежащим образом (оценивается отсутствие посторонних предметов).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Позиционирование проведено надлежащим образом (оценивается обеспечение удобной и безопасной позы, правильность проведения позиционирования, применения инвентаря).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позиционирования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позиционировании (поддержание двигательных навыков в целях профилактики аспирации, пролежней, контрактур, тромбозов, застойных явлений и др.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позиционировании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позиционировании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позиционирования в соответствии с достигнутой договоренностью. 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инвентаря для приведения позиционирования (валики, укладки, подушки, иные приспособления)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двигательных навыков.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позиционировании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Пересаживание (процессы перемещения)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действий при пересаживании.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и подготовить место проведения пересаживания (убрать посторонние предметы)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пересаживание.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безопасную и удобную позу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пересаживания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7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инвентаря для пересаживания (валики, подушки, иные приспособления)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Место проведения пересаживания подготовлено надлежащим образом (оценивается отсутствие посторонних предметов).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Пересаживание осуществлено надлежащим образом (оценивается правильность проведения пересаживания, применения инвентаря).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Место проведения пересаживания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пересаживании (поддержание двигательных навыков и (или) облегчение данного процесса)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пересаживании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пересаживании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пересаживания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инвентаря для пересаживания (валики, подушки, иные приспособления)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пересаживания.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пересаживании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при передвижении по помещению, пересаживании (поддержание способности к передвижению)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передвижении по помещению. Убрать посторонние предметы, препятствующие передвижению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передвижении по помещению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передвижения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 в день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технических средств реабилитации для передвижения.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возможности для перемещения, в том числе на кресле-коляске (при необходимости)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передвижения.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передвижении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Обсудить последовательность измерений.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место проведения измерений.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приборы и инвентарь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измерения.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Проинформировать о результатах, исключив их оценку.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Записать результаты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проведения измерений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приборов для проведения измерений температуры тела, артериального давления, пульса, сатурации.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инвентаря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Наблюдение за состоянием здоровья проведено надлежащим образом (оценивается правильность использования приборов и записи результата).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проведения измерений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соблюдении медицинских рекомендаций (поддержание способности следовать медицинским назначениям и рекомендациям)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выполнении медицинских назначений и рекомендаций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выполнении медицинских назначений и рекомендаций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выполнения медицинских назначений и рекомендаций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медицинских назначений и рекомендаций.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инвентаря для выполнения медицинских назначений и рекомендаций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выполнения медицинских назначений и рекомендаций.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выполнении медицинских назначений и рекомендаций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лекарственных препаратов к приему (процесс подготовки порций лекарственных препаратов к приему)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лекарственные препараты (сверить с листом назначений лекарственных препаратов)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лекарственные препараты (положить в приспособление для хранения порций лекарственных препаратов)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Навести порядок в месте подготовки лекарственных препаратов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лекарственных препаратов согласно медицинскому назначению.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листа назначений лекарственных препаратов.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Наличие приспособления для хранения порций лекарственных препаратов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Порции лекарственных препаратов подготовлены надлежащим образом (оценивается правильность подготовки порций лекарственных препаратов в соответствии с листом назначений лекарственных препаратов).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Место подготовки лекарственных препаратов приведено в порядок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соблюдении приема лекарственных препаратов (поддержание способности принимать лекарственные препараты)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приеме лекарственных препаратов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приеме лекарственных препаратов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приема лекарственных препаратов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лекарственных препаратов согласно медицинскому назначению.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листа назначений лекарственных препаратов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способности принимать лекарственные препараты.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приеме лекарственных препаратов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использовании очков и (или) слуховых аппаратов (поддержание способности пользоваться очками и (или) слуховым аппаратом или обеспечение их использования)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действий, вид, объем помощи при использовании очков и (или) слухового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уходе за линзами очков и (или) обеспечении функционирования слухового аппарата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ухода за линзами очков и (или) обеспечения функционирования слухового аппарата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очков и инвентаря для поддержания чистоты линз.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Наличие слухового аппарата и комплектующих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способности пользоваться очками и (или) слуховым аппаратом.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уходе за линзами очков и (или) обеспечении функционирования слухового аппарата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использовании протезов или ортезов (сохранение навыков надевания и снятия протезов или ортезов)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использовании протезов или ортезов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надевании и снятии протезов или ортезов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проведения надевания и снятия протезов или ортезов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протеза или ортеза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навыков использования протеза или ортеза.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подготовке к надеванию и снятию протеза или ортеза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поддержании посильной социальной активности (поддержание потребности в осуществлении социальных желаний, стремлений)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Выявить наличие социальных желаний, стремлений.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разные виды мотивации для определения и реализации социальных желаний, стремлений.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с выбором видов деятельности, выполнение которых позволит реализовать социальные желания, стремления.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объем помощи для поддержания посильной социальной активности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для поддержания посильной социальной активности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после завершения деятельности по реализации социальных желаний, стремлений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возможностей, обстоятельств и условий для реализации посильной социальной активности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посильной социальной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поддержании посильной социальной активности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поддержании посильной физической активности, включая прогулки (поддержание потребности в движении)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Выявить наличие желаний, стремлений вести посильный физически активный образ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двигаться, вести посильный физически активный образ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с выбором посильной физической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осуществлении посильной физической активности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осуществлении посильной физической активности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по завершению физической активности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2 раз в неделю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45 мин. на 1 услугу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возможностей, обстоятельств и условий для осуществления посильной физической активности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посильной физической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посильной физической активности,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поддержании посильной бытовой активности (поддержание навыков ведения домашнего хозяйства)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Выявить наличие желаний, стремлений к посильному участию в ведении домашнего хозяйства.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посильно участвовать в ведении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домашнего хозяйства.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с выбором посильной бытовой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для осуществления посильной бытовой активности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посильном участии в ведении домашнего хозяйства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после завершения оказания услуги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возможностей, обстоятельств и условий для осуществления посильной бытовой активности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Обеспечено поддержание посильной бытовой активности.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посильной бытовой активности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в поддержании когнитивных функций (поддержание навыков, способствующих сохранению памяти, внимания, мышления и др.)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I. Подготовка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Выявить наличие интересов (занятий), позволяющих поддерживать и сохранять когнитивные функции.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посильно участвовать в реализации интересов (занятий), способствующих поддержанию и сохранению когнитивных функций.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Помочь с выбором посильной деятельности, способствующей поддержанию и сохранению когнитивных функций.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Согласовать последовательность действий, вид, объем помощи при организации деятельности, способствующей поддержанию и сохранению когнитивных функций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II. Выполнение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III. Завершение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Осуществить необходимые действия при наведении порядка в месте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день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 мин.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1. Наличие возможностей, обстоятельств и условий для осуществления деятельности, способствующей поддержанию и сохранению когнитивных функций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Обеспечена организация деятельности, способствующей сохранению когнитивных функций.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Обеспечено совместное выполнение действий при организации деятельности, способствующей сохранению когнитивных функций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Типовому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по уходу, включаемых</w:t>
      </w:r>
    </w:p>
    <w:p>
      <w:pPr>
        <w:pStyle w:val="0"/>
        <w:jc w:val="right"/>
      </w:pPr>
      <w:r>
        <w:rPr>
          <w:sz w:val="20"/>
        </w:rPr>
        <w:t xml:space="preserve">в социальный пакет долговременного</w:t>
      </w:r>
    </w:p>
    <w:p>
      <w:pPr>
        <w:pStyle w:val="0"/>
        <w:jc w:val="right"/>
      </w:pPr>
      <w:r>
        <w:rPr>
          <w:sz w:val="20"/>
        </w:rPr>
        <w:t xml:space="preserve">ухода, в рамках реализации</w:t>
      </w:r>
    </w:p>
    <w:p>
      <w:pPr>
        <w:pStyle w:val="0"/>
        <w:jc w:val="right"/>
      </w:pPr>
      <w:r>
        <w:rPr>
          <w:sz w:val="20"/>
        </w:rPr>
        <w:t xml:space="preserve">пилотного проекта по созданию</w:t>
      </w:r>
    </w:p>
    <w:p>
      <w:pPr>
        <w:pStyle w:val="0"/>
        <w:jc w:val="right"/>
      </w:pPr>
      <w:r>
        <w:rPr>
          <w:sz w:val="20"/>
        </w:rPr>
        <w:t xml:space="preserve">системы долговременного ухода</w:t>
      </w:r>
    </w:p>
    <w:p>
      <w:pPr>
        <w:pStyle w:val="0"/>
        <w:jc w:val="right"/>
      </w:pPr>
      <w:r>
        <w:rPr>
          <w:sz w:val="20"/>
        </w:rPr>
        <w:t xml:space="preserve">за гражданами пожилого возраста</w:t>
      </w:r>
    </w:p>
    <w:p>
      <w:pPr>
        <w:pStyle w:val="0"/>
        <w:jc w:val="right"/>
      </w:pPr>
      <w:r>
        <w:rPr>
          <w:sz w:val="20"/>
        </w:rPr>
        <w:t xml:space="preserve">и инвалидами, нуждающимися в уходе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Директору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социального обслуживания)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       От гр.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(ФИО гражданина, нуждающегося в уходе)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Дата рождения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Паспорт серия _________, номер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Выдан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Адрес по месту регистрации/адрес места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фактического проживания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&lt;1&gt; в лице гр.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(ФИО полностью 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подтверждающего полномочия 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личность представителя,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Адрес по месту регистрации/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адрес места фактического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проживания)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204" w:name="P1204"/>
    <w:bookmarkEnd w:id="120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о предоставлении социальных услуг по уходу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(фамилия, имя, отчество (при наличии), год рождения)</w:t>
      </w:r>
    </w:p>
    <w:p>
      <w:pPr>
        <w:pStyle w:val="1"/>
        <w:jc w:val="both"/>
      </w:pPr>
      <w:r>
        <w:rPr>
          <w:sz w:val="20"/>
        </w:rPr>
        <w:t xml:space="preserve">прошу предоставить мне социальные услуги по уходу с "__" ____________  20__</w:t>
      </w:r>
    </w:p>
    <w:p>
      <w:pPr>
        <w:pStyle w:val="1"/>
        <w:jc w:val="both"/>
      </w:pPr>
      <w:r>
        <w:rPr>
          <w:sz w:val="20"/>
        </w:rPr>
        <w:t xml:space="preserve">г. по "__" _________ 20__ г.</w:t>
      </w:r>
    </w:p>
    <w:p>
      <w:pPr>
        <w:pStyle w:val="1"/>
        <w:jc w:val="both"/>
      </w:pPr>
      <w:r>
        <w:rPr>
          <w:sz w:val="20"/>
        </w:rPr>
        <w:t xml:space="preserve">    С  условиями  предоставления  и  перечнем  социальных  услуг  по  уходу</w:t>
      </w:r>
    </w:p>
    <w:p>
      <w:pPr>
        <w:pStyle w:val="1"/>
        <w:jc w:val="both"/>
      </w:pPr>
      <w:r>
        <w:rPr>
          <w:sz w:val="20"/>
        </w:rPr>
        <w:t xml:space="preserve">ознакомлен(а) и согласен(а).</w:t>
      </w:r>
    </w:p>
    <w:p>
      <w:pPr>
        <w:pStyle w:val="1"/>
        <w:jc w:val="both"/>
      </w:pPr>
      <w:r>
        <w:rPr>
          <w:sz w:val="20"/>
        </w:rPr>
        <w:t xml:space="preserve">    Даю  свое  согласие на обработку, использование и хранение персональных</w:t>
      </w:r>
    </w:p>
    <w:p>
      <w:pPr>
        <w:pStyle w:val="1"/>
        <w:jc w:val="both"/>
      </w:pPr>
      <w:r>
        <w:rPr>
          <w:sz w:val="20"/>
        </w:rPr>
        <w:t xml:space="preserve">данных  ______________________  организации социального обслуживания, в том</w:t>
      </w:r>
    </w:p>
    <w:p>
      <w:pPr>
        <w:pStyle w:val="1"/>
        <w:jc w:val="both"/>
      </w:pPr>
      <w:r>
        <w:rPr>
          <w:sz w:val="20"/>
        </w:rPr>
        <w:t xml:space="preserve">числе в автоматизированном режиме, содержащихся в настоящем заявлении.</w:t>
      </w:r>
    </w:p>
    <w:p>
      <w:pPr>
        <w:pStyle w:val="1"/>
        <w:jc w:val="both"/>
      </w:pPr>
      <w:r>
        <w:rPr>
          <w:sz w:val="20"/>
        </w:rPr>
        <w:t xml:space="preserve">    Подтверждаю,  что  представленная  мною  информация  является  полной и</w:t>
      </w:r>
    </w:p>
    <w:p>
      <w:pPr>
        <w:pStyle w:val="1"/>
        <w:jc w:val="both"/>
      </w:pPr>
      <w:r>
        <w:rPr>
          <w:sz w:val="20"/>
        </w:rPr>
        <w:t xml:space="preserve">точной,  принимаю  и несу ответственность в соответствии с законодательными</w:t>
      </w:r>
    </w:p>
    <w:p>
      <w:pPr>
        <w:pStyle w:val="1"/>
        <w:jc w:val="both"/>
      </w:pPr>
      <w:r>
        <w:rPr>
          <w:sz w:val="20"/>
        </w:rPr>
        <w:t xml:space="preserve">актами Российской Федерации за предоставление ложных или неполных сведений.</w:t>
      </w:r>
    </w:p>
    <w:p>
      <w:pPr>
        <w:pStyle w:val="1"/>
        <w:jc w:val="both"/>
      </w:pPr>
      <w:r>
        <w:rPr>
          <w:sz w:val="20"/>
        </w:rPr>
        <w:t xml:space="preserve">    О   принятом  решении  прошу  проинформировать:  по  электронной  почте</w:t>
      </w:r>
    </w:p>
    <w:p>
      <w:pPr>
        <w:pStyle w:val="1"/>
        <w:jc w:val="both"/>
      </w:pPr>
      <w:r>
        <w:rPr>
          <w:sz w:val="20"/>
        </w:rPr>
        <w:t xml:space="preserve">________________ или на почтовый адрес __________________ (нужное указать).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 _______________ 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&lt;1&gt; Заполняется    в    случае,   если  заявление  подается  представителем</w:t>
      </w:r>
    </w:p>
    <w:p>
      <w:pPr>
        <w:pStyle w:val="1"/>
        <w:jc w:val="both"/>
      </w:pPr>
      <w:r>
        <w:rPr>
          <w:sz w:val="20"/>
        </w:rPr>
        <w:t xml:space="preserve">гражданина, нуждающегося в уходе.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Типовому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по уходу, включаемых</w:t>
      </w:r>
    </w:p>
    <w:p>
      <w:pPr>
        <w:pStyle w:val="0"/>
        <w:jc w:val="right"/>
      </w:pPr>
      <w:r>
        <w:rPr>
          <w:sz w:val="20"/>
        </w:rPr>
        <w:t xml:space="preserve">в социальный пакет долговременного</w:t>
      </w:r>
    </w:p>
    <w:p>
      <w:pPr>
        <w:pStyle w:val="0"/>
        <w:jc w:val="right"/>
      </w:pPr>
      <w:r>
        <w:rPr>
          <w:sz w:val="20"/>
        </w:rPr>
        <w:t xml:space="preserve">ухода, в рамках реализации</w:t>
      </w:r>
    </w:p>
    <w:p>
      <w:pPr>
        <w:pStyle w:val="0"/>
        <w:jc w:val="right"/>
      </w:pPr>
      <w:r>
        <w:rPr>
          <w:sz w:val="20"/>
        </w:rPr>
        <w:t xml:space="preserve">пилотного проекта по созданию</w:t>
      </w:r>
    </w:p>
    <w:p>
      <w:pPr>
        <w:pStyle w:val="0"/>
        <w:jc w:val="right"/>
      </w:pPr>
      <w:r>
        <w:rPr>
          <w:sz w:val="20"/>
        </w:rPr>
        <w:t xml:space="preserve">системы долговременного ухода</w:t>
      </w:r>
    </w:p>
    <w:p>
      <w:pPr>
        <w:pStyle w:val="0"/>
        <w:jc w:val="right"/>
      </w:pPr>
      <w:r>
        <w:rPr>
          <w:sz w:val="20"/>
        </w:rPr>
        <w:t xml:space="preserve">за гражданами пожилого возраста</w:t>
      </w:r>
    </w:p>
    <w:p>
      <w:pPr>
        <w:pStyle w:val="0"/>
        <w:jc w:val="right"/>
      </w:pPr>
      <w:r>
        <w:rPr>
          <w:sz w:val="20"/>
        </w:rPr>
        <w:t xml:space="preserve">и инвалидами, нуждающимися в уходе</w:t>
      </w:r>
    </w:p>
    <w:p>
      <w:pPr>
        <w:pStyle w:val="0"/>
        <w:jc w:val="both"/>
      </w:pPr>
      <w:r>
        <w:rPr>
          <w:sz w:val="20"/>
        </w:rPr>
      </w:r>
    </w:p>
    <w:bookmarkStart w:id="1249" w:name="P1249"/>
    <w:bookmarkEnd w:id="1249"/>
    <w:p>
      <w:pPr>
        <w:pStyle w:val="1"/>
        <w:jc w:val="both"/>
      </w:pPr>
      <w:r>
        <w:rPr>
          <w:sz w:val="20"/>
        </w:rPr>
        <w:t xml:space="preserve">                               ДНЕВНИК УХОДА</w:t>
      </w:r>
    </w:p>
    <w:p>
      <w:pPr>
        <w:pStyle w:val="1"/>
        <w:jc w:val="both"/>
      </w:pPr>
      <w:r>
        <w:rPr>
          <w:sz w:val="20"/>
        </w:rPr>
        <w:t xml:space="preserve">                      гражданина, нуждающегося в уходе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Фамилия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Имя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Отчество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___________________ Уровень нуждаемости _____________________</w:t>
      </w:r>
    </w:p>
    <w:p>
      <w:pPr>
        <w:pStyle w:val="1"/>
        <w:jc w:val="both"/>
      </w:pPr>
      <w:r>
        <w:rPr>
          <w:sz w:val="20"/>
        </w:rPr>
        <w:t xml:space="preserve">Помощник по уходу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Помощник по уходу </w:t>
      </w:r>
      <w:hyperlink w:history="0" w:anchor="P2139" w:tooltip="    &lt;1&gt; При  предоставлении  гражданину,  нуждающемуся в  уходе, социальных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составления дневника по уходу 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Организатор ухода 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ОСНОВНЫЕ ЦЕЛИ УХОДА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964"/>
        <w:gridCol w:w="737"/>
        <w:gridCol w:w="964"/>
        <w:gridCol w:w="907"/>
      </w:tblGrid>
      <w:tr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период действия дополнения к индивидуальной программе предоставления социальных услуг)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выбора цели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осуществления контроля </w:t>
            </w:r>
            <w:hyperlink w:history="0" w:anchor="P2144" w:tooltip="    &lt;2&gt; Организатор  ухода  осуществляет  контрольные  визиты к гражданам с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результат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здоровья, предотвращение его ухудшения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интереса к жизни, предотвращение его потери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активности и мобильности, предотвращение нездорового образа жизни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навыков самообслуживания, предотвращение их утраты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коммуникативных навыков и когнитивных функций, предотвращение их утраты или снижения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Иная цель (указать)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ПЕРЕЧЕНЬ МЕДИЦИНСКИХ РЕКОМЕНДАЦИЙ </w:t>
      </w:r>
      <w:hyperlink w:history="0" w:anchor="P2148" w:tooltip="    &lt;3&gt; Вносятся  сведения,  полученные  в  медицинских организациях, в том">
        <w:r>
          <w:rPr>
            <w:sz w:val="20"/>
            <w:color w:val="0000ff"/>
          </w:rPr>
          <w:t xml:space="preserve">&lt;3&gt;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757"/>
        <w:gridCol w:w="3572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Рекомендации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Листы наблюдения за состоянием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лекарственных препаратов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1903" w:tooltip="                       Лист контроля приема лекарств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приема лекарств (форма N 1)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питьевого режима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1936" w:tooltip="                         Лист контроля приема воды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приема воды (форма N 2)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диеты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1950" w:tooltip="                           Лист контроля питания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питания (форма N 3)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двигательного режима и физической активности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1976" w:tooltip="                     Лист контроля физической нагрузки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физической нагрузки (форма N 4)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пролежней и застойных явлений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1993" w:tooltip="                     Лист контроля смены положения тела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смены положения тела (форма N 5)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иных медицинских рекомендаций, в том числе: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измерение температуры тела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10" w:tooltip="                       Лист контроля температуры тела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температуры тела (форма N 6)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24" w:tooltip="               Лист контроля артериального давления и пульса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артериального давления и пульса (форма N 7)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измерение частоты сердечных сокращений (пульс)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24" w:tooltip="               Лист контроля артериального давления и пульса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артериального давления и пульса (форма N 7)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измерение уровня глюкозы крови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41" w:tooltip="                   Лист контроля уровня глюкозы крови &lt;7&gt;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уровня глюкозы крови (форма N 8)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измерение насыщения крови кислородом (сатурация)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55" w:tooltip="                       Лист контроля уровня сатурации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сатурации (форма N 9)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осмотр кожных покровов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69" w:tooltip="                       Лист контроля кожных покровов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кожных покровов (форма N 10)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фиксация наличия болей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083" w:tooltip="                         Лист контроля наличия боли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наличия боли (форма N 11)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фиксация работы органов малого таза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103" w:tooltip="                   Лист контроля дефекации/мочеиспускания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контроля дефекации/мочеиспускания (форма N 12)</w:t>
            </w:r>
          </w:p>
        </w:tc>
      </w:tr>
      <w:tr>
        <w:tc>
          <w:tcPr>
            <w:tcW w:w="374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иное (указать)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hyperlink w:history="0" w:anchor="P2123" w:tooltip="                    Лист исполнения врачебных назначений">
              <w:r>
                <w:rPr>
                  <w:sz w:val="20"/>
                  <w:color w:val="0000ff"/>
                </w:rPr>
                <w:t xml:space="preserve">Лист</w:t>
              </w:r>
            </w:hyperlink>
            <w:r>
              <w:rPr>
                <w:sz w:val="20"/>
              </w:rPr>
              <w:t xml:space="preserve"> исполнения медицинских рекомендаций (форма N 13)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ИНДИВИДУАЛЬНЫЕ ОСОБЕННОСТИ ГРАЖДАНИНА (ОТНОШЕНИЯ, ПРЕДПОЧТЕНИЯ,</w:t>
      </w:r>
    </w:p>
    <w:p>
      <w:pPr>
        <w:pStyle w:val="1"/>
        <w:jc w:val="both"/>
      </w:pPr>
      <w:r>
        <w:rPr>
          <w:sz w:val="20"/>
        </w:rPr>
        <w:t xml:space="preserve">                                 ПРИВЫЧКИ)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361"/>
        <w:gridCol w:w="2608"/>
        <w:gridCol w:w="1361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Пояснение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Пояснение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 кем общается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 кем не общается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Интересные темы для общения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Запретные темы для общения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Любимые занятия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Нелюбимые занятия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Чему радуется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Чего боится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 чем нуждается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Чего стесняется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Что важно соблюдать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Чего делать нельзя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Предпочтения в еде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Неупотребляемые продукты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 личной гигиене</w:t>
            </w:r>
          </w:p>
        </w:tc>
        <w:tc>
          <w:tcPr>
            <w:gridSpan w:val="3"/>
            <w:tcW w:w="5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 прикосновениям</w:t>
            </w:r>
          </w:p>
        </w:tc>
        <w:tc>
          <w:tcPr>
            <w:gridSpan w:val="3"/>
            <w:tcW w:w="5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вредных привычек</w:t>
            </w:r>
          </w:p>
        </w:tc>
        <w:tc>
          <w:tcPr>
            <w:gridSpan w:val="3"/>
            <w:tcW w:w="5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ритуалов (правил)</w:t>
            </w:r>
          </w:p>
        </w:tc>
        <w:tc>
          <w:tcPr>
            <w:gridSpan w:val="3"/>
            <w:tcW w:w="5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ГРАФИК РАБОТЫ ПОМОЩНИКОВ ПО УХОДУ</w:t>
      </w:r>
    </w:p>
    <w:p>
      <w:pPr>
        <w:pStyle w:val="1"/>
        <w:jc w:val="both"/>
      </w:pPr>
      <w:r>
        <w:rPr>
          <w:sz w:val="20"/>
        </w:rPr>
        <w:t xml:space="preserve">                        за 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(месяц)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644"/>
        <w:gridCol w:w="947"/>
        <w:gridCol w:w="1191"/>
        <w:gridCol w:w="850"/>
        <w:gridCol w:w="1020"/>
        <w:gridCol w:w="1077"/>
        <w:gridCol w:w="680"/>
        <w:gridCol w:w="850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посещения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начала и окончания посещения</w:t>
            </w:r>
          </w:p>
        </w:tc>
        <w:tc>
          <w:tcPr>
            <w:gridSpan w:val="7"/>
            <w:tcW w:w="6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помощников по уходу (по дням недели) </w:t>
            </w:r>
            <w:hyperlink w:history="0" w:anchor="P2151" w:tooltip="    &lt;4&gt; Вносятся  ФИО  всех  помощников   по   уходу,  которые  обслуживают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Суббота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Воскресенье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ПЛАН-ОТЧЕТ</w:t>
      </w:r>
    </w:p>
    <w:p>
      <w:pPr>
        <w:pStyle w:val="1"/>
        <w:jc w:val="both"/>
      </w:pPr>
      <w:r>
        <w:rPr>
          <w:sz w:val="20"/>
        </w:rPr>
        <w:t xml:space="preserve">           ПРЕДОСТАВЛЕНИЯ СОЦИАЛЬНЫХ УСЛУГ ПО УХОДУ, ВКЛЮЧЕННЫХ В</w:t>
      </w:r>
    </w:p>
    <w:p>
      <w:pPr>
        <w:pStyle w:val="1"/>
        <w:jc w:val="both"/>
      </w:pPr>
      <w:r>
        <w:rPr>
          <w:sz w:val="20"/>
        </w:rPr>
        <w:t xml:space="preserve">                   СОЦИАЛЬНЫЙ ПАКЕТ ДОЛГОВРЕМЕННОГО УХОДА</w:t>
      </w:r>
    </w:p>
    <w:p>
      <w:pPr>
        <w:pStyle w:val="1"/>
        <w:jc w:val="both"/>
      </w:pPr>
      <w:r>
        <w:rPr>
          <w:sz w:val="20"/>
        </w:rPr>
        <w:t xml:space="preserve">                        за 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(месяц)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54"/>
        <w:gridCol w:w="425"/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 по уходу </w:t>
            </w:r>
            <w:hyperlink w:history="0" w:anchor="P2153" w:tooltip="    &lt;5&gt; Перечень  социальных  услуг  по  уходу заполняется в соответствии с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8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 периодичность социальной услуги по уходу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посещения</w:t>
            </w:r>
          </w:p>
        </w:tc>
        <w:tc>
          <w:tcPr>
            <w:gridSpan w:val="31"/>
            <w:tcW w:w="14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выполнении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1"/>
            <w:tcW w:w="14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месяца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1"/>
            <w:tcW w:w="14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недели (пн, вт, ср, чт, пт, сб, вс)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ФОРМЫ ЛИСТОВ НАБЛЮДЕНИЯ ЗА СОСТОЯНИЕМ ГРАЖДАНИНА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1</w:t>
      </w:r>
    </w:p>
    <w:p>
      <w:pPr>
        <w:pStyle w:val="1"/>
        <w:jc w:val="both"/>
      </w:pPr>
      <w:r>
        <w:rPr>
          <w:sz w:val="20"/>
        </w:rPr>
      </w:r>
    </w:p>
    <w:bookmarkStart w:id="1903" w:name="P1903"/>
    <w:bookmarkEnd w:id="1903"/>
    <w:p>
      <w:pPr>
        <w:pStyle w:val="1"/>
        <w:jc w:val="both"/>
      </w:pPr>
      <w:r>
        <w:rPr>
          <w:sz w:val="20"/>
        </w:rPr>
        <w:t xml:space="preserve">                       Лист контроля приема лекарств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304"/>
        <w:gridCol w:w="1757"/>
        <w:gridCol w:w="1077"/>
        <w:gridCol w:w="794"/>
        <w:gridCol w:w="737"/>
        <w:gridCol w:w="794"/>
        <w:gridCol w:w="737"/>
        <w:gridCol w:w="1077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назначения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лекарства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Лекарственная форма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приема</w:t>
            </w:r>
          </w:p>
        </w:tc>
        <w:tc>
          <w:tcPr>
            <w:gridSpan w:val="4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Часы приема, дозировка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отмены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вечер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ночь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2</w:t>
      </w:r>
    </w:p>
    <w:p>
      <w:pPr>
        <w:pStyle w:val="1"/>
        <w:jc w:val="both"/>
      </w:pPr>
      <w:r>
        <w:rPr>
          <w:sz w:val="20"/>
        </w:rPr>
      </w:r>
    </w:p>
    <w:bookmarkStart w:id="1936" w:name="P1936"/>
    <w:bookmarkEnd w:id="1936"/>
    <w:p>
      <w:pPr>
        <w:pStyle w:val="1"/>
        <w:jc w:val="both"/>
      </w:pPr>
      <w:r>
        <w:rPr>
          <w:sz w:val="20"/>
        </w:rPr>
        <w:t xml:space="preserve">                         Лист контроля приема воды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4309"/>
        <w:gridCol w:w="3061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(мл)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2155" w:tooltip="    &lt;6&gt; В &quot;Примечание&quot; вносятся особенности состояния гражданин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3</w:t>
      </w:r>
    </w:p>
    <w:p>
      <w:pPr>
        <w:pStyle w:val="1"/>
        <w:jc w:val="both"/>
      </w:pPr>
      <w:r>
        <w:rPr>
          <w:sz w:val="20"/>
        </w:rPr>
      </w:r>
    </w:p>
    <w:bookmarkStart w:id="1950" w:name="P1950"/>
    <w:bookmarkEnd w:id="1950"/>
    <w:p>
      <w:pPr>
        <w:pStyle w:val="1"/>
        <w:jc w:val="both"/>
      </w:pPr>
      <w:r>
        <w:rPr>
          <w:sz w:val="20"/>
        </w:rPr>
        <w:t xml:space="preserve">                           Лист контроля питания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211"/>
        <w:gridCol w:w="1191"/>
        <w:gridCol w:w="1020"/>
        <w:gridCol w:w="794"/>
        <w:gridCol w:w="1134"/>
        <w:gridCol w:w="1644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Приготовленная еда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Съедено (да/нет)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Иная еда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Съедено (да/нет)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4</w:t>
      </w:r>
    </w:p>
    <w:p>
      <w:pPr>
        <w:pStyle w:val="1"/>
        <w:jc w:val="both"/>
      </w:pPr>
      <w:r>
        <w:rPr>
          <w:sz w:val="20"/>
        </w:rPr>
      </w:r>
    </w:p>
    <w:bookmarkStart w:id="1976" w:name="P1976"/>
    <w:bookmarkEnd w:id="1976"/>
    <w:p>
      <w:pPr>
        <w:pStyle w:val="1"/>
        <w:jc w:val="both"/>
      </w:pPr>
      <w:r>
        <w:rPr>
          <w:sz w:val="20"/>
        </w:rPr>
        <w:t xml:space="preserve">                     Лист контроля физической нагрузки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154"/>
        <w:gridCol w:w="1701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(мин.)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5</w:t>
      </w:r>
    </w:p>
    <w:p>
      <w:pPr>
        <w:pStyle w:val="1"/>
        <w:jc w:val="both"/>
      </w:pPr>
      <w:r>
        <w:rPr>
          <w:sz w:val="20"/>
        </w:rPr>
      </w:r>
    </w:p>
    <w:bookmarkStart w:id="1993" w:name="P1993"/>
    <w:bookmarkEnd w:id="1993"/>
    <w:p>
      <w:pPr>
        <w:pStyle w:val="1"/>
        <w:jc w:val="both"/>
      </w:pPr>
      <w:r>
        <w:rPr>
          <w:sz w:val="20"/>
        </w:rPr>
        <w:t xml:space="preserve">                     Лист контроля смены положения тела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154"/>
        <w:gridCol w:w="1701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(поза)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(мин.)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6</w:t>
      </w:r>
    </w:p>
    <w:p>
      <w:pPr>
        <w:pStyle w:val="1"/>
        <w:jc w:val="both"/>
      </w:pPr>
      <w:r>
        <w:rPr>
          <w:sz w:val="20"/>
        </w:rPr>
      </w:r>
    </w:p>
    <w:bookmarkStart w:id="2010" w:name="P2010"/>
    <w:bookmarkEnd w:id="2010"/>
    <w:p>
      <w:pPr>
        <w:pStyle w:val="1"/>
        <w:jc w:val="both"/>
      </w:pPr>
      <w:r>
        <w:rPr>
          <w:sz w:val="20"/>
        </w:rPr>
        <w:t xml:space="preserve">                       Лист контроля температуры тела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855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Температура (°C)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7</w:t>
      </w:r>
    </w:p>
    <w:p>
      <w:pPr>
        <w:pStyle w:val="1"/>
        <w:jc w:val="both"/>
      </w:pPr>
      <w:r>
        <w:rPr>
          <w:sz w:val="20"/>
        </w:rPr>
      </w:r>
    </w:p>
    <w:bookmarkStart w:id="2024" w:name="P2024"/>
    <w:bookmarkEnd w:id="2024"/>
    <w:p>
      <w:pPr>
        <w:pStyle w:val="1"/>
        <w:jc w:val="both"/>
      </w:pPr>
      <w:r>
        <w:rPr>
          <w:sz w:val="20"/>
        </w:rPr>
        <w:t xml:space="preserve">               Лист контроля артериального давления и пульса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154"/>
        <w:gridCol w:w="1701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Артериальное давление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Пульс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8</w:t>
      </w:r>
    </w:p>
    <w:p>
      <w:pPr>
        <w:pStyle w:val="1"/>
        <w:jc w:val="both"/>
      </w:pPr>
      <w:r>
        <w:rPr>
          <w:sz w:val="20"/>
        </w:rPr>
      </w:r>
    </w:p>
    <w:bookmarkStart w:id="2041" w:name="P2041"/>
    <w:bookmarkEnd w:id="2041"/>
    <w:p>
      <w:pPr>
        <w:pStyle w:val="1"/>
        <w:jc w:val="both"/>
      </w:pPr>
      <w:r>
        <w:rPr>
          <w:sz w:val="20"/>
        </w:rPr>
        <w:t xml:space="preserve">                   Лист контроля уровня глюкозы крови </w:t>
      </w:r>
      <w:hyperlink w:history="0" w:anchor="P2156" w:tooltip="    &lt;7&gt; Помощником   по   уходу   измерение    уровня    глюкозы  крови  не">
        <w:r>
          <w:rPr>
            <w:sz w:val="20"/>
            <w:color w:val="0000ff"/>
          </w:rPr>
          <w:t xml:space="preserve">&lt;7&gt;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855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глюкозы крови (ммоль/л)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Форма N 9</w:t>
      </w:r>
    </w:p>
    <w:p>
      <w:pPr>
        <w:pStyle w:val="1"/>
        <w:jc w:val="both"/>
      </w:pPr>
      <w:r>
        <w:rPr>
          <w:sz w:val="20"/>
        </w:rPr>
      </w:r>
    </w:p>
    <w:bookmarkStart w:id="2055" w:name="P2055"/>
    <w:bookmarkEnd w:id="2055"/>
    <w:p>
      <w:pPr>
        <w:pStyle w:val="1"/>
        <w:jc w:val="both"/>
      </w:pPr>
      <w:r>
        <w:rPr>
          <w:sz w:val="20"/>
        </w:rPr>
        <w:t xml:space="preserve">                       Лист контроля уровня сатурации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855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сатурации (%)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Форма N 10</w:t>
      </w:r>
    </w:p>
    <w:p>
      <w:pPr>
        <w:pStyle w:val="1"/>
        <w:jc w:val="both"/>
      </w:pPr>
      <w:r>
        <w:rPr>
          <w:sz w:val="20"/>
        </w:rPr>
      </w:r>
    </w:p>
    <w:bookmarkStart w:id="2069" w:name="P2069"/>
    <w:bookmarkEnd w:id="2069"/>
    <w:p>
      <w:pPr>
        <w:pStyle w:val="1"/>
        <w:jc w:val="both"/>
      </w:pPr>
      <w:r>
        <w:rPr>
          <w:sz w:val="20"/>
        </w:rPr>
        <w:t xml:space="preserve">                       Лист контроля кожных покровов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855"/>
        <w:gridCol w:w="3458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Состояние кожных покровов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Форма N 11</w:t>
      </w:r>
    </w:p>
    <w:p>
      <w:pPr>
        <w:pStyle w:val="1"/>
        <w:jc w:val="both"/>
      </w:pPr>
      <w:r>
        <w:rPr>
          <w:sz w:val="20"/>
        </w:rPr>
      </w:r>
    </w:p>
    <w:bookmarkStart w:id="2083" w:name="P2083"/>
    <w:bookmarkEnd w:id="2083"/>
    <w:p>
      <w:pPr>
        <w:pStyle w:val="1"/>
        <w:jc w:val="both"/>
      </w:pPr>
      <w:r>
        <w:rPr>
          <w:sz w:val="20"/>
        </w:rPr>
        <w:t xml:space="preserve">                         Лист контроля наличия боли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381"/>
        <w:gridCol w:w="1247"/>
        <w:gridCol w:w="1984"/>
        <w:gridCol w:w="2381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локализации боли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боли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Интенсивность боли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Какие действия предприняты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Форма N 12</w:t>
      </w:r>
    </w:p>
    <w:p>
      <w:pPr>
        <w:pStyle w:val="1"/>
        <w:jc w:val="both"/>
      </w:pPr>
      <w:r>
        <w:rPr>
          <w:sz w:val="20"/>
        </w:rPr>
      </w:r>
    </w:p>
    <w:bookmarkStart w:id="2103" w:name="P2103"/>
    <w:bookmarkEnd w:id="2103"/>
    <w:p>
      <w:pPr>
        <w:pStyle w:val="1"/>
        <w:jc w:val="both"/>
      </w:pPr>
      <w:r>
        <w:rPr>
          <w:sz w:val="20"/>
        </w:rPr>
        <w:t xml:space="preserve">                   Лист контроля дефекации/мочеиспускания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324"/>
        <w:gridCol w:w="1247"/>
        <w:gridCol w:w="1984"/>
        <w:gridCol w:w="2381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время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дефекации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мочеиспускания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Форма N 13</w:t>
      </w:r>
    </w:p>
    <w:p>
      <w:pPr>
        <w:pStyle w:val="1"/>
        <w:jc w:val="both"/>
      </w:pPr>
      <w:r>
        <w:rPr>
          <w:sz w:val="20"/>
        </w:rPr>
      </w:r>
    </w:p>
    <w:bookmarkStart w:id="2123" w:name="P2123"/>
    <w:bookmarkEnd w:id="2123"/>
    <w:p>
      <w:pPr>
        <w:pStyle w:val="1"/>
        <w:jc w:val="both"/>
      </w:pPr>
      <w:r>
        <w:rPr>
          <w:sz w:val="20"/>
        </w:rPr>
        <w:t xml:space="preserve">                    Лист исполнения врачебных назначений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154"/>
        <w:gridCol w:w="2778"/>
        <w:gridCol w:w="2381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назначения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назначения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исполнения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отмены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139" w:name="P2139"/>
    <w:bookmarkEnd w:id="2139"/>
    <w:p>
      <w:pPr>
        <w:pStyle w:val="1"/>
        <w:jc w:val="both"/>
      </w:pPr>
      <w:r>
        <w:rPr>
          <w:sz w:val="20"/>
        </w:rPr>
        <w:t xml:space="preserve">    &lt;1&gt; При  предоставлении  гражданину,  нуждающемуся в  уходе, социальных</w:t>
      </w:r>
    </w:p>
    <w:p>
      <w:pPr>
        <w:pStyle w:val="1"/>
        <w:jc w:val="both"/>
      </w:pPr>
      <w:r>
        <w:rPr>
          <w:sz w:val="20"/>
        </w:rPr>
        <w:t xml:space="preserve">услуг  по уходу, включаемых в социальный пакет долговременного ухода, более</w:t>
      </w:r>
    </w:p>
    <w:p>
      <w:pPr>
        <w:pStyle w:val="1"/>
        <w:jc w:val="both"/>
      </w:pPr>
      <w:r>
        <w:rPr>
          <w:sz w:val="20"/>
        </w:rPr>
        <w:t xml:space="preserve">чем  двумя  помощниками  по  уходу  в  Дневник ухода дополнительно вносится</w:t>
      </w:r>
    </w:p>
    <w:p>
      <w:pPr>
        <w:pStyle w:val="1"/>
        <w:jc w:val="both"/>
      </w:pPr>
      <w:r>
        <w:rPr>
          <w:sz w:val="20"/>
        </w:rPr>
        <w:t xml:space="preserve">соответствующий  раздел  по  числу  помощников  по уходу, задействованных в</w:t>
      </w:r>
    </w:p>
    <w:p>
      <w:pPr>
        <w:pStyle w:val="1"/>
        <w:jc w:val="both"/>
      </w:pPr>
      <w:r>
        <w:rPr>
          <w:sz w:val="20"/>
        </w:rPr>
        <w:t xml:space="preserve">предоставлении указанных услуг.</w:t>
      </w:r>
    </w:p>
    <w:bookmarkStart w:id="2144" w:name="P2144"/>
    <w:bookmarkEnd w:id="2144"/>
    <w:p>
      <w:pPr>
        <w:pStyle w:val="1"/>
        <w:jc w:val="both"/>
      </w:pPr>
      <w:r>
        <w:rPr>
          <w:sz w:val="20"/>
        </w:rPr>
        <w:t xml:space="preserve">    &lt;2&gt; Организатор  ухода  осуществляет  контрольные  визиты к гражданам с</w:t>
      </w:r>
    </w:p>
    <w:p>
      <w:pPr>
        <w:pStyle w:val="1"/>
        <w:jc w:val="both"/>
      </w:pPr>
      <w:r>
        <w:rPr>
          <w:sz w:val="20"/>
        </w:rPr>
        <w:t xml:space="preserve">третьим  уровнем  нуждаемости  в  уходе  - 1 раз в месяц, со вторым уровнем</w:t>
      </w:r>
    </w:p>
    <w:p>
      <w:pPr>
        <w:pStyle w:val="1"/>
        <w:jc w:val="both"/>
      </w:pPr>
      <w:r>
        <w:rPr>
          <w:sz w:val="20"/>
        </w:rPr>
        <w:t xml:space="preserve">нуждаемости в уходе - 1 раз в квартал, с первым уровнем нуждаемости в уходе</w:t>
      </w:r>
    </w:p>
    <w:p>
      <w:pPr>
        <w:pStyle w:val="1"/>
        <w:jc w:val="both"/>
      </w:pPr>
      <w:r>
        <w:rPr>
          <w:sz w:val="20"/>
        </w:rPr>
        <w:t xml:space="preserve">- 1 раз в полгода.</w:t>
      </w:r>
    </w:p>
    <w:bookmarkStart w:id="2148" w:name="P2148"/>
    <w:bookmarkEnd w:id="2148"/>
    <w:p>
      <w:pPr>
        <w:pStyle w:val="1"/>
        <w:jc w:val="both"/>
      </w:pPr>
      <w:r>
        <w:rPr>
          <w:sz w:val="20"/>
        </w:rPr>
        <w:t xml:space="preserve">    &lt;3&gt; Вносятся  сведения,  полученные  в  медицинских организациях, в том</w:t>
      </w:r>
    </w:p>
    <w:p>
      <w:pPr>
        <w:pStyle w:val="1"/>
        <w:jc w:val="both"/>
      </w:pPr>
      <w:r>
        <w:rPr>
          <w:sz w:val="20"/>
        </w:rPr>
        <w:t xml:space="preserve">числе  посредством  ведомственных  информационных  систем  и единой системы</w:t>
      </w:r>
    </w:p>
    <w:p>
      <w:pPr>
        <w:pStyle w:val="1"/>
        <w:jc w:val="both"/>
      </w:pPr>
      <w:r>
        <w:rPr>
          <w:sz w:val="20"/>
        </w:rPr>
        <w:t xml:space="preserve">межведомственного электронного взаимодействия.</w:t>
      </w:r>
    </w:p>
    <w:bookmarkStart w:id="2151" w:name="P2151"/>
    <w:bookmarkEnd w:id="2151"/>
    <w:p>
      <w:pPr>
        <w:pStyle w:val="1"/>
        <w:jc w:val="both"/>
      </w:pPr>
      <w:r>
        <w:rPr>
          <w:sz w:val="20"/>
        </w:rPr>
        <w:t xml:space="preserve">    &lt;4&gt; Вносятся  ФИО  всех  помощников   по   уходу,  которые  обслуживают</w:t>
      </w:r>
    </w:p>
    <w:p>
      <w:pPr>
        <w:pStyle w:val="1"/>
        <w:jc w:val="both"/>
      </w:pPr>
      <w:r>
        <w:rPr>
          <w:sz w:val="20"/>
        </w:rPr>
        <w:t xml:space="preserve">гражданина, нуждающегося в уходе.</w:t>
      </w:r>
    </w:p>
    <w:bookmarkStart w:id="2153" w:name="P2153"/>
    <w:bookmarkEnd w:id="2153"/>
    <w:p>
      <w:pPr>
        <w:pStyle w:val="1"/>
        <w:jc w:val="both"/>
      </w:pPr>
      <w:r>
        <w:rPr>
          <w:sz w:val="20"/>
        </w:rPr>
        <w:t xml:space="preserve">    &lt;5&gt; Перечень  социальных  услуг  по  уходу заполняется в соответствии с</w:t>
      </w:r>
    </w:p>
    <w:p>
      <w:pPr>
        <w:pStyle w:val="1"/>
        <w:jc w:val="both"/>
      </w:pPr>
      <w:r>
        <w:rPr>
          <w:sz w:val="20"/>
        </w:rPr>
        <w:t xml:space="preserve">дополнением к индивидуальной программе предоставления социальных услуг.</w:t>
      </w:r>
    </w:p>
    <w:bookmarkStart w:id="2155" w:name="P2155"/>
    <w:bookmarkEnd w:id="2155"/>
    <w:p>
      <w:pPr>
        <w:pStyle w:val="1"/>
        <w:jc w:val="both"/>
      </w:pPr>
      <w:r>
        <w:rPr>
          <w:sz w:val="20"/>
        </w:rPr>
        <w:t xml:space="preserve">    &lt;6&gt; В "Примечание" вносятся особенности состояния гражданина.</w:t>
      </w:r>
    </w:p>
    <w:bookmarkStart w:id="2156" w:name="P2156"/>
    <w:bookmarkEnd w:id="2156"/>
    <w:p>
      <w:pPr>
        <w:pStyle w:val="1"/>
        <w:jc w:val="both"/>
      </w:pPr>
      <w:r>
        <w:rPr>
          <w:sz w:val="20"/>
        </w:rPr>
        <w:t xml:space="preserve">    &lt;7&gt; Помощником   по   уходу   измерение    уровня    глюкозы  крови  не</w:t>
      </w:r>
    </w:p>
    <w:p>
      <w:pPr>
        <w:pStyle w:val="1"/>
        <w:jc w:val="both"/>
      </w:pPr>
      <w:r>
        <w:rPr>
          <w:sz w:val="20"/>
        </w:rPr>
        <w:t xml:space="preserve">осуществляется, в лист вносятся показатели.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Типовому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социальных</w:t>
      </w:r>
    </w:p>
    <w:p>
      <w:pPr>
        <w:pStyle w:val="0"/>
        <w:jc w:val="right"/>
      </w:pPr>
      <w:r>
        <w:rPr>
          <w:sz w:val="20"/>
        </w:rPr>
        <w:t xml:space="preserve">услуг по уходу, включаемых</w:t>
      </w:r>
    </w:p>
    <w:p>
      <w:pPr>
        <w:pStyle w:val="0"/>
        <w:jc w:val="right"/>
      </w:pPr>
      <w:r>
        <w:rPr>
          <w:sz w:val="20"/>
        </w:rPr>
        <w:t xml:space="preserve">в социальный пакет долговременного</w:t>
      </w:r>
    </w:p>
    <w:p>
      <w:pPr>
        <w:pStyle w:val="0"/>
        <w:jc w:val="right"/>
      </w:pPr>
      <w:r>
        <w:rPr>
          <w:sz w:val="20"/>
        </w:rPr>
        <w:t xml:space="preserve">ухода, в рамках реализации</w:t>
      </w:r>
    </w:p>
    <w:p>
      <w:pPr>
        <w:pStyle w:val="0"/>
        <w:jc w:val="right"/>
      </w:pPr>
      <w:r>
        <w:rPr>
          <w:sz w:val="20"/>
        </w:rPr>
        <w:t xml:space="preserve">пилотного проекта по созданию</w:t>
      </w:r>
    </w:p>
    <w:p>
      <w:pPr>
        <w:pStyle w:val="0"/>
        <w:jc w:val="right"/>
      </w:pPr>
      <w:r>
        <w:rPr>
          <w:sz w:val="20"/>
        </w:rPr>
        <w:t xml:space="preserve">системы долговременного ухода</w:t>
      </w:r>
    </w:p>
    <w:p>
      <w:pPr>
        <w:pStyle w:val="0"/>
        <w:jc w:val="right"/>
      </w:pPr>
      <w:r>
        <w:rPr>
          <w:sz w:val="20"/>
        </w:rPr>
        <w:t xml:space="preserve">за гражданами пожилого возраста</w:t>
      </w:r>
    </w:p>
    <w:p>
      <w:pPr>
        <w:pStyle w:val="0"/>
        <w:jc w:val="right"/>
      </w:pPr>
      <w:r>
        <w:rPr>
          <w:sz w:val="20"/>
        </w:rPr>
        <w:t xml:space="preserve">и инвалидами, нуждающимися в уходе</w:t>
      </w:r>
    </w:p>
    <w:p>
      <w:pPr>
        <w:pStyle w:val="0"/>
        <w:jc w:val="both"/>
      </w:pPr>
      <w:r>
        <w:rPr>
          <w:sz w:val="20"/>
        </w:rPr>
      </w:r>
    </w:p>
    <w:bookmarkStart w:id="2174" w:name="P2174"/>
    <w:bookmarkEnd w:id="2174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о предоставлении социальных услуг по уходу</w:t>
      </w:r>
    </w:p>
    <w:p>
      <w:pPr>
        <w:pStyle w:val="1"/>
        <w:jc w:val="both"/>
      </w:pPr>
      <w:r>
        <w:rPr>
          <w:sz w:val="20"/>
        </w:rPr>
        <w:t xml:space="preserve">                     за _______________________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(месяц)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                  N _____________</w:t>
      </w:r>
    </w:p>
    <w:p>
      <w:pPr>
        <w:pStyle w:val="1"/>
        <w:jc w:val="both"/>
      </w:pPr>
      <w:r>
        <w:rPr>
          <w:sz w:val="20"/>
        </w:rPr>
        <w:t xml:space="preserve">   (дата составления)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Поставщик социальных услуг: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Получатель социальных услуг по уходу: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Дополнение к индивидуальной программе от __________________ N _____________</w:t>
      </w:r>
    </w:p>
    <w:p>
      <w:pPr>
        <w:pStyle w:val="1"/>
        <w:jc w:val="both"/>
      </w:pPr>
      <w:r>
        <w:rPr>
          <w:sz w:val="20"/>
        </w:rPr>
        <w:t xml:space="preserve">1. Отчет помощника по уходу: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(ФИО)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531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1.1.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1.2. Общее время, затраченное на предоставление социальных услуг по уходу, в отчетный период (в минутах)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1.3. Перечень предоставленных в отчетном периоде социальных услуг по уходу (в единицах)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1.4. Отметка  о  затруднениях при предоставлении социальных услуг по уходу,</w:t>
      </w:r>
    </w:p>
    <w:p>
      <w:pPr>
        <w:pStyle w:val="1"/>
        <w:jc w:val="both"/>
      </w:pPr>
      <w:r>
        <w:rPr>
          <w:sz w:val="20"/>
        </w:rPr>
        <w:t xml:space="preserve">включенных в социальный пакет долговременного ухода, в отчетный период (при</w:t>
      </w:r>
    </w:p>
    <w:p>
      <w:pPr>
        <w:pStyle w:val="1"/>
        <w:jc w:val="both"/>
      </w:pPr>
      <w:r>
        <w:rPr>
          <w:sz w:val="20"/>
        </w:rPr>
        <w:t xml:space="preserve">наличии)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1587"/>
        <w:gridCol w:w="340"/>
        <w:gridCol w:w="2778"/>
        <w:gridCol w:w="340"/>
        <w:gridCol w:w="1587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Помощник по уходу: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(ФИО)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531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2.1.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2.2. Общее время, затраченное на предоставление социальных услуг по уходу (в минутах)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2.3. Перечень предоставленных в отчетном периоде социальных услуг по уходу (в единицах)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2.4. Отметка  о затруднениях при предоставлении социальных услуг по уходу в</w:t>
      </w:r>
    </w:p>
    <w:p>
      <w:pPr>
        <w:pStyle w:val="1"/>
        <w:jc w:val="both"/>
      </w:pPr>
      <w:r>
        <w:rPr>
          <w:sz w:val="20"/>
        </w:rPr>
        <w:t xml:space="preserve">отчетном периоде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1587"/>
        <w:gridCol w:w="340"/>
        <w:gridCol w:w="2778"/>
        <w:gridCol w:w="340"/>
        <w:gridCol w:w="1587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587"/>
        <w:gridCol w:w="340"/>
        <w:gridCol w:w="4706"/>
      </w:tblGrid>
      <w:tr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Организатор ухода: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(дата составления дополнения к ИППСУ)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1. Перечень  социальных  услуг  по  уходу  заполняется  в  соответствии   с</w:t>
      </w:r>
    </w:p>
    <w:p>
      <w:pPr>
        <w:pStyle w:val="1"/>
        <w:jc w:val="both"/>
      </w:pPr>
      <w:r>
        <w:rPr>
          <w:sz w:val="20"/>
        </w:rPr>
        <w:t xml:space="preserve">дополнением к индивидуальной программе предоставления социальных услуг.</w:t>
      </w:r>
    </w:p>
    <w:p>
      <w:pPr>
        <w:pStyle w:val="1"/>
        <w:jc w:val="both"/>
      </w:pPr>
      <w:r>
        <w:rPr>
          <w:sz w:val="20"/>
        </w:rPr>
        <w:t xml:space="preserve">2. При предоставлении гражданину, нуждающемуся в уходе, социальных услуг по</w:t>
      </w:r>
    </w:p>
    <w:p>
      <w:pPr>
        <w:pStyle w:val="1"/>
        <w:jc w:val="both"/>
      </w:pPr>
      <w:r>
        <w:rPr>
          <w:sz w:val="20"/>
        </w:rPr>
        <w:t xml:space="preserve">уходу,  более чем двумя помощниками по уходу в отчет дополнительно вносится</w:t>
      </w:r>
    </w:p>
    <w:p>
      <w:pPr>
        <w:pStyle w:val="1"/>
        <w:jc w:val="both"/>
      </w:pPr>
      <w:r>
        <w:rPr>
          <w:sz w:val="20"/>
        </w:rPr>
        <w:t xml:space="preserve">соответствующий  раздел  по  числу  помощников  по уходу, задействованных в</w:t>
      </w:r>
    </w:p>
    <w:p>
      <w:pPr>
        <w:pStyle w:val="1"/>
        <w:jc w:val="both"/>
      </w:pPr>
      <w:r>
        <w:rPr>
          <w:sz w:val="20"/>
        </w:rPr>
        <w:t xml:space="preserve">предоставлении социальных услуг по уходу.</w:t>
      </w:r>
    </w:p>
    <w:p>
      <w:pPr>
        <w:pStyle w:val="1"/>
        <w:jc w:val="both"/>
      </w:pPr>
      <w:r>
        <w:rPr>
          <w:sz w:val="20"/>
        </w:rPr>
        <w:t xml:space="preserve">3. Перечень  социальных  услуг   по  уходу  заполняется  в  соответствии  с</w:t>
      </w:r>
    </w:p>
    <w:p>
      <w:pPr>
        <w:pStyle w:val="1"/>
        <w:jc w:val="both"/>
      </w:pPr>
      <w:r>
        <w:rPr>
          <w:sz w:val="20"/>
        </w:rPr>
        <w:t xml:space="preserve">дополнением к индивидуальной программе предоставления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29.02.2024 N 444</w:t>
            <w:br/>
            <w:t>(ред. от 20.03.2024)</w:t>
            <w:br/>
            <w:t>"О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29.02.2024 N 444</w:t>
            <w:br/>
            <w:t>(ред. от 20.03.2024)</w:t>
            <w:br/>
            <w:t>"О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6353&amp;dst=100005" TargetMode = "External"/>
	<Relationship Id="rId8" Type="http://schemas.openxmlformats.org/officeDocument/2006/relationships/hyperlink" Target="https://login.consultant.ru/link/?req=doc&amp;base=RLAW180&amp;n=278153&amp;dst=100196" TargetMode = "External"/>
	<Relationship Id="rId9" Type="http://schemas.openxmlformats.org/officeDocument/2006/relationships/hyperlink" Target="https://login.consultant.ru/link/?req=doc&amp;base=RLAW180&amp;n=275717&amp;dst=100010" TargetMode = "External"/>
	<Relationship Id="rId10" Type="http://schemas.openxmlformats.org/officeDocument/2006/relationships/hyperlink" Target="https://login.consultant.ru/link/?req=doc&amp;base=RLAW180&amp;n=271866" TargetMode = "External"/>
	<Relationship Id="rId11" Type="http://schemas.openxmlformats.org/officeDocument/2006/relationships/hyperlink" Target="https://login.consultant.ru/link/?req=doc&amp;base=RLAW180&amp;n=262289" TargetMode = "External"/>
	<Relationship Id="rId12" Type="http://schemas.openxmlformats.org/officeDocument/2006/relationships/hyperlink" Target="https://login.consultant.ru/link/?req=doc&amp;base=RLAW180&amp;n=262289" TargetMode = "External"/>
	<Relationship Id="rId13" Type="http://schemas.openxmlformats.org/officeDocument/2006/relationships/hyperlink" Target="https://login.consultant.ru/link/?req=doc&amp;base=RLAW180&amp;n=276353&amp;dst=100006" TargetMode = "External"/>
	<Relationship Id="rId14" Type="http://schemas.openxmlformats.org/officeDocument/2006/relationships/hyperlink" Target="https://login.consultant.ru/link/?req=doc&amp;base=RLAW180&amp;n=276353&amp;dst=100008" TargetMode = "External"/>
	<Relationship Id="rId15" Type="http://schemas.openxmlformats.org/officeDocument/2006/relationships/hyperlink" Target="https://login.consultant.ru/link/?req=doc&amp;base=LAW&amp;n=460024&amp;dst=100018" TargetMode = "External"/>
	<Relationship Id="rId16" Type="http://schemas.openxmlformats.org/officeDocument/2006/relationships/hyperlink" Target="https://login.consultant.ru/link/?req=doc&amp;base=RLAW180&amp;n=275717" TargetMode = "External"/>
	<Relationship Id="rId17" Type="http://schemas.openxmlformats.org/officeDocument/2006/relationships/hyperlink" Target="https://login.consultant.ru/link/?req=doc&amp;base=RLAW180&amp;n=273213&amp;dst=230159" TargetMode = "External"/>
	<Relationship Id="rId18" Type="http://schemas.openxmlformats.org/officeDocument/2006/relationships/hyperlink" Target="https://login.consultant.ru/link/?req=doc&amp;base=LAW&amp;n=384770" TargetMode = "External"/>
	<Relationship Id="rId19" Type="http://schemas.openxmlformats.org/officeDocument/2006/relationships/hyperlink" Target="https://login.consultant.ru/link/?req=doc&amp;base=LAW&amp;n=384857" TargetMode = "External"/>
	<Relationship Id="rId20" Type="http://schemas.openxmlformats.org/officeDocument/2006/relationships/hyperlink" Target="https://login.consultant.ru/link/?req=doc&amp;base=RLAW180&amp;n=273213&amp;dst=230159" TargetMode = "External"/>
	<Relationship Id="rId21" Type="http://schemas.openxmlformats.org/officeDocument/2006/relationships/hyperlink" Target="https://login.consultant.ru/link/?req=doc&amp;base=LAW&amp;n=460024" TargetMode = "External"/>
	<Relationship Id="rId22" Type="http://schemas.openxmlformats.org/officeDocument/2006/relationships/hyperlink" Target="https://login.consultant.ru/link/?req=doc&amp;base=LAW&amp;n=467557&amp;dst=100013" TargetMode = "External"/>
	<Relationship Id="rId23" Type="http://schemas.openxmlformats.org/officeDocument/2006/relationships/hyperlink" Target="https://login.consultant.ru/link/?req=doc&amp;base=LAW&amp;n=439201" TargetMode = "External"/>
	<Relationship Id="rId24" Type="http://schemas.openxmlformats.org/officeDocument/2006/relationships/hyperlink" Target="https://login.consultant.ru/link/?req=doc&amp;base=LAW&amp;n=467722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29.02.2024 N 444
(ред. от 20.03.2024)
"О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уходе"</dc:title>
  <dcterms:created xsi:type="dcterms:W3CDTF">2024-05-20T17:11:10Z</dcterms:created>
</cp:coreProperties>
</file>