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по регулированию контрактной системы в сфере закупок Волгоградской обл. от 07.04.2023 N 5н</w:t>
              <w:br/>
              <w:t xml:space="preserve">"Об утверждении Положения об общественном совете при комитете по регулированию контрактной системы в сфере закупок Волгоградской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ПО РЕГУЛИРОВАНИЮ КОНТРАКТНОЙ СИСТЕМЫ В СФЕРЕ ЗАКУПОК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апреля 2023 г. N 5н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 ПРИ КОМИТЕТЕ</w:t>
      </w:r>
    </w:p>
    <w:p>
      <w:pPr>
        <w:pStyle w:val="2"/>
        <w:jc w:val="center"/>
      </w:pPr>
      <w:r>
        <w:rPr>
          <w:sz w:val="20"/>
        </w:rPr>
        <w:t xml:space="preserve">ПО РЕГУЛИРОВАНИЮ КОНТРАКТНОЙ СИСТЕМЫ В СФЕРЕ ЗАКУПОК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Губернатора Волгоградской обл. от 09.03.2023 N 106 &quot;О Типовом положении об общественном совете при органе исполнительной власти Волго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Волгоградской области от 09 марта 2023 г. N 106 "О Типовом положении об общественном совете при органе исполнительной власти Волгоградской области", в целях совершенствования взаимодействия с институтами гражданского общества, учета потребностей организаций и граждан при реализации функций комитета по регулированию контрактной системы в сфере закупок Волгоградской области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комитете по регулированию контрактной системы в сфере закупок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Определить, что общественный совет при комитете по регулированию контрактной системы в сфере закупок Волгоградской области до формирования нового состава продолжает осуществлять свою деятельность в соответствии с нормами </w:t>
      </w:r>
      <w:hyperlink w:history="0" r:id="rId8" w:tooltip="Приказ комитета по регулированию контрактной системы в сфере закупок Волгоградской обл. от 29.05.2015 N 515/01 (ред. от 18.02.2022) &quot;Об Общественном совете при комитете по регулированию контрактной системы в сфере закупок Волгоградской области&quot;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об Общественном совете при комитете по регулированию контрактной системы в сфере закупок Волгоградской области, утвержденного приказом комитета по регулированию контрактной системы в сфере закупок Волгоградской области от 29 мая 2015 г. N 515/01 "Об Общественном совете при комитете по регулированию контрактной системы в сфере закупок Волгоградской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осуществляющий полномочия</w:t>
      </w:r>
    </w:p>
    <w:p>
      <w:pPr>
        <w:pStyle w:val="0"/>
        <w:jc w:val="right"/>
      </w:pPr>
      <w:r>
        <w:rPr>
          <w:sz w:val="20"/>
        </w:rPr>
        <w:t xml:space="preserve">председателя комитета</w:t>
      </w:r>
    </w:p>
    <w:p>
      <w:pPr>
        <w:pStyle w:val="0"/>
        <w:jc w:val="right"/>
      </w:pPr>
      <w:r>
        <w:rPr>
          <w:sz w:val="20"/>
        </w:rPr>
        <w:t xml:space="preserve">Л.А.МИРОНОВА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по регулированию</w:t>
      </w:r>
    </w:p>
    <w:p>
      <w:pPr>
        <w:pStyle w:val="0"/>
        <w:jc w:val="right"/>
      </w:pPr>
      <w:r>
        <w:rPr>
          <w:sz w:val="20"/>
        </w:rPr>
        <w:t xml:space="preserve">контрактной системы</w:t>
      </w:r>
    </w:p>
    <w:p>
      <w:pPr>
        <w:pStyle w:val="0"/>
        <w:jc w:val="right"/>
      </w:pPr>
      <w:r>
        <w:rPr>
          <w:sz w:val="20"/>
        </w:rPr>
        <w:t xml:space="preserve">в сфере закупок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07 апреля 2023 г. N 5н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 ПО РЕГУЛИРОВАНИЮ</w:t>
      </w:r>
    </w:p>
    <w:p>
      <w:pPr>
        <w:pStyle w:val="2"/>
        <w:jc w:val="center"/>
      </w:pPr>
      <w:r>
        <w:rPr>
          <w:sz w:val="20"/>
        </w:rPr>
        <w:t xml:space="preserve">КОНТРАКТНОЙ СИСТЕМЫ В СФЕРЕ ЗАКУПОК 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разработано в соответствии с Федеральным </w:t>
      </w:r>
      <w:hyperlink w:history="0" r:id="rId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 (далее именуется - Федеральный закон N 212-ФЗ), </w:t>
      </w:r>
      <w:hyperlink w:history="0" r:id="rId10" w:tooltip="Закон Волгоградской области от 30.12.2015 N 240-ОД (ред. от 18.07.2022) &quot;Об осуществлении общественного контроля в Волгоградской области&quot; (принят Волгоградской областной Думой 24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Волгоградской области от 30 декабря 2015 г. N 240-ОД "Об осуществлении общественного контроля в Волгоградской области" и определяет компетенцию, порядок формирования состава и организацию деятельности общественного совета при комитете по регулированию контрактной системы в сфере закупок Волгоградской области (далее именуется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консультативно-совещательным органом общественного контроля, созданным при комитете по регулированию контрактной системы в сфере закупок Волгоградской области (далее именуется -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осуществляет свою деятельность в соответствии с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Волгоградской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формируется на добровольной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Организационное и материально-техническое обеспечение деятельности общественного совета осуществляет комитет.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Целями деятельности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защиты прав и свобод граждан Российской Федерации и прав общественных объединений и иных негосударственных некоммерческих организаций при осуществлении комитетом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комитета в решении стоящих перед ним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взаимодействия комитета с общественными объединениями и иными институтами гражданского общества по вопросам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достижения указанных целей общественный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обсуждение вопросов, относящихся к сфере ведения комитета, в том числе по предложениям председателя комитета, Общественной палаты Волгоградской области, и принимает решения по указанным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проведение общественных экспертиз проектов нормативных правовых актов, разрабатываемых комитетом;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комиссии и рабочие группы по изучению проблемных вопросов, возникающих в деятельности комитета, по итогам работы указанных комиссий и рабочих групп принимает соответствующие рекомендации;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работе коллегиальных органов, создаваемых комитетом, в мероприятиях, организуемых комитетом (по согласованию с председателем комитета);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иную деятельность в сфере ведения комитета в соответствии с федеральным законодательством, законодательством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Общественный совет при осуществлении своей деятельности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выдвигать и поддерживать гражданские инициативы, направленные на реализацию функций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 институтами гражданского общества, в том числе с Общественной палатой Волгоградской области, общественными объединениями, правозащитными, религиозными организациями, а также иными организациями и заинтересованными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иными правами, предусмотренными законодательством Российской Федерации, законодательством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Общественный совет готовит ежегодный отчет об итогах деятельности общественного совета в установленном им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комитетом из числа лиц, кандидатуры которых предлагаются: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Общественной палатой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общественными объединениями и иными негосударственными некоммерческими организациями, осуществляющими деятельность на территории Волгоградской области не менее трех лет с даты их государственной регистрации и не находящимися в процессе ликвидации.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Количественный состав общественного совета составляет 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целях формирования общественного совета комитет издает правовой акт, которым: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комиссию по формированию общественного совета (далее именуется - комиссия), утверждает ее состав и порядок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текст уведомления о формировании общественного совета (далее именуется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Комиссия создается в количестве не менее пяти человек. В состав комиссии могут включаться сотрудники комитета, а также по согласованию депутаты Волгоградской областной Думы, представители государственных органов Волгоградской области и иные лица, кроме представителей организаций, выдвинувших кандидатуры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размещается на официальном сайте комитета в составе портала Губернатора и Администрации Волгоградской области в информационно-телекоммуникационной сети Интернет (далее именуется - официальный сайт).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должны быть указаны требования к кандидатам в члены общественного совета, установленные действующим законодательством, срок и почтовый адрес для направления предложений о выдвижении кандидатур для включения в состав общественного совета (далее именуются - предложения).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формирования состава общественного совета в связи с истечением срока полномочий действующего состава общественного совета уведомление должно быть размещено на официальном сайте не позднее чем за два месяца до истечения срока полномочий действующего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Предложения представляются в комитет. Срок направления предложений составляет 30 дней с даты размещения уведомления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предложении указываются фамилия, имя, отчество (при наличии) кандидата, дата его рождения, место работы (род занятий, профессиональная деятельность), гражданство, а также подтверждение отсутствия у кандидата ограничений для вхождения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</w:t>
      </w:r>
      <w:hyperlink w:history="0" w:anchor="P154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кандидата в члены общественного совета о согласии войти в состав общественного совета и согласии на обработку персональных данных по форме согласно приложению 1 к настоящему Положению;</w:t>
      </w:r>
    </w:p>
    <w:p>
      <w:pPr>
        <w:pStyle w:val="0"/>
        <w:spacing w:before="200" w:line-rule="auto"/>
        <w:ind w:firstLine="540"/>
        <w:jc w:val="both"/>
      </w:pPr>
      <w:hyperlink w:history="0" w:anchor="P212" w:tooltip="                                  АНКЕТА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 кандидата в члены общественного совета со сведениями о его трудовой, служебной и общественной деятельности по форме согласно приложению 2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организации, выдвигающей кандидатуру в состав общественного совета: полное наименование организации, идентификационный номер налогоплательщика и (или) основной государственный регистрационный номер, выписка из устава организации о ее целях и задачах, информация о деятельности организации на территории Волгоградской области за три года, предшествующие году выдвижения кандидатуры.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могут быть приложены иные документы и материалы, содержащие дополнительные сведения о личности и деятельности кандидата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вместе с прилагаемыми документами представляется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Предложения, поступившие в комитет, направляются в комиссию и регистрируются в журнале учета предложений в день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Предложения, поступившие в комитет после окончания срока для направления предложений, не регистрируются и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Комиссия в течение 10 рабочих дней со дня окончания срока приема предложений: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соответствие представленных кандидатур требованиям, предъявляемым действующим законодательством к членам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 по составу общественного совета с учетом образования кандидатов, опыта их работы, профессиональной и общественной деятельности, а также личных качеств;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председателю комитета решение комиссии по вопросам, указанным в настоящем пункте, оформленное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Председатель комитета с учетом предложений комиссии принимает правовой акт о создании общественного совета, об утверждении его состава и о назначении ответственного секретаря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не входит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создании общественного совета и его составе в течение пяти рабочих дней со дня издания правового акта, указанного в настоящем пункте, размещается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Срок деятельности общественного совета составляет три года со дня проведения первого заседания вновь сформированного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На первом заседании общественного совета, которое проводится не позднее чем через 15 дней после утверждения его состава, избирается председатель общественного совета и заместитель (заместители)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Первое заседание общественного совета открывает и ведет до избрания председателя общественного совета старейший по возрасту член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Полномочия члена общественного совета прекращаются досрочно в случае заявления о сложении своих полномочий, а также при возникновении обстоятельств, при которых лицо не может входить в состав общественного совета согласно </w:t>
      </w:r>
      <w:hyperlink w:history="0" r:id="rId1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 13</w:t>
        </w:r>
      </w:hyperlink>
      <w:r>
        <w:rPr>
          <w:sz w:val="20"/>
        </w:rPr>
        <w:t xml:space="preserve"> Федерального закона N 212-ФЗ.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этом случае кандидатура нового члена общественного совета определяется и утверждается правовым актом комитета в порядке, установленном настоящим разделом.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осуществляет свою деятельность в соответствии с планом мероприятий на год, утвержденным решением общественного совета и согласованным с председателем комитета (далее именуется - План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Основной формой деятельности общественного совета являются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деятельность общественного совета, распределяет обязанности и поручения между членами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План мероприятий и представляет его для утверждения общественному совету;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заседания общественного совета, вносит предложения по проектам документов и иных материалов для обсуждения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заседания общественного совета,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выступает с инициативой о проведении внеочередного заседания общественного совета,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с участием членов общественного совета информацию о деятельности общественного совета для размещения на официальном сайте;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общий контроль за выполнением Плана мероприятий и исполнением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комитетом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иные функции по организации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общественного совета его обязанности выполняет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заседаниях общественного совета и во всех мероприятиях, проводимых общественным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в План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при формировании повестки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с документами, касающимися рассматриваемых вопросов, высказывать свое мнение по существу обсуждаемых вопросов, замечания и предложения по проектам принимаемых решений и протоколу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Ответственный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документационное обеспечение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решает вопросы организационного обеспечения проведения заседаний и иных мероприятий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своевременное уведомление членов общественного совета о дате, месте и повестке предстоящего заседания, о проведении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протоколы заседаний общественного совета и протоколы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 членов общественного совета с протоколами заседаний и иными документами 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подготавливает документы для архивного 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Заседания общественного совета проводятся в соответствии с Планом мероприятий,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по инициативе председателя общественного совета или председателя комитета, председателя Общественной палаты Волгоградской области могут проводиться внеочередные заседания общественного совета и заочное голосование по вопросам, относящимся к компетенции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Повестка заседания общественного совета формируется председателем общественного совета с учетом Плана мероприятий и предложений членов общественного совета, председателя комитета, председателя Общественной палаты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Повестка заседания общественного совета (с копиями необходимых материалов к заседанию общественного совета) направляется ответственным секретарем общественного совета членам общественного совета, председателю комитета, председателю Общественной палаты Волгоградской области не позднее чем за пять рабочих дней до дня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Заседание общественного совета считается правомочным, если на нем присутствует не менее половины от общего числа его членов. Члены общественного совета принимают участие в заседаниях лично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обладают равными правами при обсуждении вопросов и голосовании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общественного совета на заседаниях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Присутствующие на заседании председатель комитета и представитель Общественной палаты Волгоградской области имеют право совещательного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по вопросу, вынесенному на заочное голосование, считается принятым, если за него проголосовало более половины членов общественного совета. При равенстве голосов решающим является голос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В случае разногласий при принятии решений члены общественного совета, а также председатель комитета и представитель Общественной палаты Волгоградской области, не согласные с решением общественного совета, вправе изложить свое особое мнение, которое в обязательном порядке вносится в протокол заседания (протокол заочного голосования).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общественного совета оформляются протоколами, которые подписываются председателем общественного совета, ответственным секретарем общественного совета и хранятся ответственным секретарем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протоколов заседаний общественного совета, протоколов заочного голосования направляются ответственным секретарем общественного совета в течение трех рабочих дней после проведения соответствующего заседания (заочного голосования) членам общественного совета, председателю комитета, председателю Общественной палаты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План мероприятий на год, ежегодный отчет об итогах деятельности Общественного совета, информация о принятых общественным советом решениях, заключения и результаты экспертиз по рассмотренным проектам нормативных правовых актов и иные документы общественного совета размещаются на официальном сайте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 об общественном</w:t>
      </w:r>
    </w:p>
    <w:p>
      <w:pPr>
        <w:pStyle w:val="0"/>
        <w:jc w:val="right"/>
      </w:pPr>
      <w:r>
        <w:rPr>
          <w:sz w:val="20"/>
        </w:rPr>
        <w:t xml:space="preserve">совете при комитете</w:t>
      </w:r>
    </w:p>
    <w:p>
      <w:pPr>
        <w:pStyle w:val="0"/>
        <w:jc w:val="right"/>
      </w:pPr>
      <w:r>
        <w:rPr>
          <w:sz w:val="20"/>
        </w:rPr>
        <w:t xml:space="preserve">по регулированию контрактной</w:t>
      </w:r>
    </w:p>
    <w:p>
      <w:pPr>
        <w:pStyle w:val="0"/>
        <w:jc w:val="right"/>
      </w:pPr>
      <w:r>
        <w:rPr>
          <w:sz w:val="20"/>
        </w:rPr>
        <w:t xml:space="preserve">системы в сфере закупок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154" w:name="P154"/>
    <w:bookmarkEnd w:id="154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о согласии войти в состав общественного совета</w:t>
      </w:r>
    </w:p>
    <w:p>
      <w:pPr>
        <w:pStyle w:val="1"/>
        <w:jc w:val="both"/>
      </w:pPr>
      <w:r>
        <w:rPr>
          <w:sz w:val="20"/>
        </w:rPr>
        <w:t xml:space="preserve">     при комитете по регулированию контрактной системы в сфере закупок</w:t>
      </w:r>
    </w:p>
    <w:p>
      <w:pPr>
        <w:pStyle w:val="1"/>
        <w:jc w:val="both"/>
      </w:pPr>
      <w:r>
        <w:rPr>
          <w:sz w:val="20"/>
        </w:rPr>
        <w:t xml:space="preserve">                           Волгоградской области</w:t>
      </w:r>
    </w:p>
    <w:p>
      <w:pPr>
        <w:pStyle w:val="1"/>
        <w:jc w:val="both"/>
      </w:pPr>
      <w:r>
        <w:rPr>
          <w:sz w:val="20"/>
        </w:rPr>
        <w:t xml:space="preserve">                и согласии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[фамилия, имя, отчество (при наличии), дата и место рождения, наименование</w:t>
      </w:r>
    </w:p>
    <w:p>
      <w:pPr>
        <w:pStyle w:val="1"/>
        <w:jc w:val="both"/>
      </w:pPr>
      <w:r>
        <w:rPr>
          <w:sz w:val="20"/>
        </w:rPr>
        <w:t xml:space="preserve">                                документа,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удостоверяющего личность, серия, номер, дата выдачи такого документа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и данные о выдавшем его органе]</w:t>
      </w:r>
    </w:p>
    <w:p>
      <w:pPr>
        <w:pStyle w:val="1"/>
        <w:jc w:val="both"/>
      </w:pPr>
      <w:r>
        <w:rPr>
          <w:sz w:val="20"/>
        </w:rPr>
        <w:t xml:space="preserve">при  отсутствии  у  меня  ограничений  для вхождения в состав общественного</w:t>
      </w:r>
    </w:p>
    <w:p>
      <w:pPr>
        <w:pStyle w:val="1"/>
        <w:jc w:val="both"/>
      </w:pPr>
      <w:r>
        <w:rPr>
          <w:sz w:val="20"/>
        </w:rPr>
        <w:t xml:space="preserve">совета, предусмотренных Федеральным </w:t>
      </w:r>
      <w:hyperlink w:history="0" r:id="rId1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</w:t>
      </w:r>
    </w:p>
    <w:p>
      <w:pPr>
        <w:pStyle w:val="1"/>
        <w:jc w:val="both"/>
      </w:pPr>
      <w:r>
        <w:rPr>
          <w:sz w:val="20"/>
        </w:rPr>
        <w:t xml:space="preserve">основах общественного контроля в Российской Федерации", добровольно выражаю</w:t>
      </w:r>
    </w:p>
    <w:p>
      <w:pPr>
        <w:pStyle w:val="1"/>
        <w:jc w:val="both"/>
      </w:pPr>
      <w:r>
        <w:rPr>
          <w:sz w:val="20"/>
        </w:rPr>
        <w:t xml:space="preserve">согласие  на  вхождение  в  состав  общественного  совета  при  комитете по</w:t>
      </w:r>
    </w:p>
    <w:p>
      <w:pPr>
        <w:pStyle w:val="1"/>
        <w:jc w:val="both"/>
      </w:pPr>
      <w:r>
        <w:rPr>
          <w:sz w:val="20"/>
        </w:rPr>
        <w:t xml:space="preserve">регулированию контрактной системы в сфере закупок Волгоградской области.</w:t>
      </w:r>
    </w:p>
    <w:p>
      <w:pPr>
        <w:pStyle w:val="1"/>
        <w:jc w:val="both"/>
      </w:pPr>
      <w:r>
        <w:rPr>
          <w:sz w:val="20"/>
        </w:rPr>
        <w:t xml:space="preserve">    В  целях  рассмотрения  моей кандидатуры я в соответствии с Федеральным</w:t>
      </w:r>
    </w:p>
    <w:p>
      <w:pPr>
        <w:pStyle w:val="1"/>
        <w:jc w:val="both"/>
      </w:pPr>
      <w:hyperlink w:history="0" r:id="rId14" w:tooltip="Федеральный закон от 27.07.2006 N 152-ФЗ (ред. от 14.07.2022) &quot;О персональных данных&quot; (с изм. и доп., вступ. в силу с 01.03.202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27  июля  2006 г. N 152-ФЗ "О персональных данных" добровольно</w:t>
      </w:r>
    </w:p>
    <w:p>
      <w:pPr>
        <w:pStyle w:val="1"/>
        <w:jc w:val="both"/>
      </w:pPr>
      <w:r>
        <w:rPr>
          <w:sz w:val="20"/>
        </w:rPr>
        <w:t xml:space="preserve">выражаю согласие на обработку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(наименование в творительном падеже организации, выдвинувшей кандидатуру)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а  также  комитетом  по  регулированию  контрактной системы в сфере закупок</w:t>
      </w:r>
    </w:p>
    <w:p>
      <w:pPr>
        <w:pStyle w:val="1"/>
        <w:jc w:val="both"/>
      </w:pPr>
      <w:r>
        <w:rPr>
          <w:sz w:val="20"/>
        </w:rPr>
        <w:t xml:space="preserve">Волгоградской   области   своих   персональных   данных,   содержащихся   в</w:t>
      </w:r>
    </w:p>
    <w:p>
      <w:pPr>
        <w:pStyle w:val="1"/>
        <w:jc w:val="both"/>
      </w:pPr>
      <w:r>
        <w:rPr>
          <w:sz w:val="20"/>
        </w:rPr>
        <w:t xml:space="preserve">передаваемых мной документах.</w:t>
      </w:r>
    </w:p>
    <w:p>
      <w:pPr>
        <w:pStyle w:val="1"/>
        <w:jc w:val="both"/>
      </w:pPr>
      <w:r>
        <w:rPr>
          <w:sz w:val="20"/>
        </w:rPr>
        <w:t xml:space="preserve">    Настоящее  согласие  действует  со  дня  его подписания до дня отзыва в</w:t>
      </w:r>
    </w:p>
    <w:p>
      <w:pPr>
        <w:pStyle w:val="1"/>
        <w:jc w:val="both"/>
      </w:pPr>
      <w:r>
        <w:rPr>
          <w:sz w:val="20"/>
        </w:rPr>
        <w:t xml:space="preserve">письменной форме.</w:t>
      </w:r>
    </w:p>
    <w:p>
      <w:pPr>
        <w:pStyle w:val="1"/>
        <w:jc w:val="both"/>
      </w:pPr>
      <w:r>
        <w:rPr>
          <w:sz w:val="20"/>
        </w:rPr>
        <w:t xml:space="preserve">    С  целями,  компетенцией  общественного совета, правовым статусом члена</w:t>
      </w:r>
    </w:p>
    <w:p>
      <w:pPr>
        <w:pStyle w:val="1"/>
        <w:jc w:val="both"/>
      </w:pPr>
      <w:r>
        <w:rPr>
          <w:sz w:val="20"/>
        </w:rPr>
        <w:t xml:space="preserve">общественного совета ознакомлен(а).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30"/>
        <w:gridCol w:w="340"/>
        <w:gridCol w:w="2211"/>
        <w:gridCol w:w="340"/>
        <w:gridCol w:w="3798"/>
      </w:tblGrid>
      <w:tr>
        <w:tc>
          <w:tcPr>
            <w:tcW w:w="2330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30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 об общественном</w:t>
      </w:r>
    </w:p>
    <w:p>
      <w:pPr>
        <w:pStyle w:val="0"/>
        <w:jc w:val="right"/>
      </w:pPr>
      <w:r>
        <w:rPr>
          <w:sz w:val="20"/>
        </w:rPr>
        <w:t xml:space="preserve">совете при комитете</w:t>
      </w:r>
    </w:p>
    <w:p>
      <w:pPr>
        <w:pStyle w:val="0"/>
        <w:jc w:val="right"/>
      </w:pPr>
      <w:r>
        <w:rPr>
          <w:sz w:val="20"/>
        </w:rPr>
        <w:t xml:space="preserve">по регулированию контрактной</w:t>
      </w:r>
    </w:p>
    <w:p>
      <w:pPr>
        <w:pStyle w:val="0"/>
        <w:jc w:val="right"/>
      </w:pPr>
      <w:r>
        <w:rPr>
          <w:sz w:val="20"/>
        </w:rPr>
        <w:t xml:space="preserve">системы в сфере закупок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212" w:name="P212"/>
    <w:bookmarkEnd w:id="212"/>
    <w:p>
      <w:pPr>
        <w:pStyle w:val="1"/>
        <w:jc w:val="both"/>
      </w:pPr>
      <w:r>
        <w:rPr>
          <w:sz w:val="20"/>
        </w:rPr>
        <w:t xml:space="preserve">                                  АНКЕТА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кандидата в члены Общественного совета</w:t>
      </w:r>
    </w:p>
    <w:p>
      <w:pPr>
        <w:pStyle w:val="1"/>
        <w:jc w:val="both"/>
      </w:pPr>
      <w:r>
        <w:rPr>
          <w:sz w:val="20"/>
        </w:rPr>
        <w:t xml:space="preserve">     при комитете по регулированию контрактной системы в сфере закупок</w:t>
      </w:r>
    </w:p>
    <w:p>
      <w:pPr>
        <w:pStyle w:val="1"/>
        <w:jc w:val="both"/>
      </w:pPr>
      <w:r>
        <w:rPr>
          <w:sz w:val="20"/>
        </w:rPr>
        <w:t xml:space="preserve">                           Волгоградской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Фамилия 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Имя 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Отчество (при наличии) 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912"/>
        <w:gridCol w:w="4649"/>
      </w:tblGrid>
      <w:tr>
        <w:tc>
          <w:tcPr>
            <w:tcW w:w="51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Дата и место рождения</w:t>
            </w:r>
          </w:p>
        </w:tc>
        <w:tc>
          <w:tcPr>
            <w:tcW w:w="4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4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об образовании (когда и какие учебные заведения окончил), направление подготовки или специальность (квалификация) по диплому</w:t>
            </w:r>
          </w:p>
        </w:tc>
        <w:tc>
          <w:tcPr>
            <w:tcW w:w="4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послевузовском профессиональном образовании, ученой степени (ученом звании)</w:t>
            </w:r>
          </w:p>
        </w:tc>
        <w:tc>
          <w:tcPr>
            <w:tcW w:w="4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наличии (об отсутствии) судимости</w:t>
            </w:r>
          </w:p>
        </w:tc>
        <w:tc>
          <w:tcPr>
            <w:tcW w:w="4649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7.  Сведения  о  выполняемой с начала трудовой деятельности работе (включая</w:t>
      </w:r>
    </w:p>
    <w:p>
      <w:pPr>
        <w:pStyle w:val="1"/>
        <w:jc w:val="both"/>
      </w:pPr>
      <w:r>
        <w:rPr>
          <w:sz w:val="20"/>
        </w:rPr>
        <w:t xml:space="preserve">военную    службу,    работу   по   совместительству,   предпринимательскую</w:t>
      </w:r>
    </w:p>
    <w:p>
      <w:pPr>
        <w:pStyle w:val="1"/>
        <w:jc w:val="both"/>
      </w:pPr>
      <w:r>
        <w:rPr>
          <w:sz w:val="20"/>
        </w:rPr>
        <w:t xml:space="preserve">деятельность и т.п.)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4025"/>
        <w:gridCol w:w="3005"/>
      </w:tblGrid>
      <w:tr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работы (службы)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организации, должность (профессия)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организации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 т.ч. за границей)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8. Сведения о государственных наградах, иных наградах и знаках отличия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9.  Сведения о месте жительства (пребывания), номер мобильного телефона или</w:t>
      </w:r>
    </w:p>
    <w:p>
      <w:pPr>
        <w:pStyle w:val="1"/>
        <w:jc w:val="both"/>
      </w:pPr>
      <w:r>
        <w:rPr>
          <w:sz w:val="20"/>
        </w:rPr>
        <w:t xml:space="preserve">адрес электронной почты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10.  Сведения о паспорте или документе, его заменяющем (серия, номер, кем и</w:t>
      </w:r>
    </w:p>
    <w:p>
      <w:pPr>
        <w:pStyle w:val="1"/>
        <w:jc w:val="both"/>
      </w:pPr>
      <w:r>
        <w:rPr>
          <w:sz w:val="20"/>
        </w:rPr>
        <w:t xml:space="preserve">когда выдан)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11.  Дополнительные  сведения (участие в выборных представительных органах,</w:t>
      </w:r>
    </w:p>
    <w:p>
      <w:pPr>
        <w:pStyle w:val="1"/>
        <w:jc w:val="both"/>
      </w:pPr>
      <w:r>
        <w:rPr>
          <w:sz w:val="20"/>
        </w:rPr>
        <w:t xml:space="preserve">общественная деятельность, другая информация по желанию)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Сообщение  в  анкете  заведомо  ложных  сведений может повлечь отказ во</w:t>
      </w:r>
    </w:p>
    <w:p>
      <w:pPr>
        <w:pStyle w:val="1"/>
        <w:jc w:val="both"/>
      </w:pPr>
      <w:r>
        <w:rPr>
          <w:sz w:val="20"/>
        </w:rPr>
        <w:t xml:space="preserve">включении в состав общественного совета.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72"/>
        <w:gridCol w:w="340"/>
        <w:gridCol w:w="2212"/>
        <w:gridCol w:w="340"/>
        <w:gridCol w:w="3685"/>
      </w:tblGrid>
      <w:tr>
        <w:tc>
          <w:tcPr>
            <w:tcW w:w="2472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2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72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2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по регулированию контрактной системы в сфере закупок Волгоградской обл. от 07.04.2023 N 5н</w:t>
            <w:br/>
            <w:t>"Об утвержден...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FD581969EED0F7EFCE513C59BBF410B9EA444650F487851AD8ACFF8544BE273FE15096E76F564631C92464EC44BA4B071s3E3O" TargetMode = "External"/>
	<Relationship Id="rId8" Type="http://schemas.openxmlformats.org/officeDocument/2006/relationships/hyperlink" Target="consultantplus://offline/ref=0FD581969EED0F7EFCE513C59BBF410B9EA444650F4E785CA78ECFF8544BE273FE15096E64F53C6F1C96584FC05EF2E13765E0C7D56C3FE67282E79As6E4O" TargetMode = "External"/>
	<Relationship Id="rId9" Type="http://schemas.openxmlformats.org/officeDocument/2006/relationships/hyperlink" Target="consultantplus://offline/ref=0FD581969EED0F7EFCE50DC88DD31E0E9DAE1E600E4B7A0FF9D9C9AF0B1BE426AC55573727B52F6E1A885A4EC0s5E6O" TargetMode = "External"/>
	<Relationship Id="rId10" Type="http://schemas.openxmlformats.org/officeDocument/2006/relationships/hyperlink" Target="consultantplus://offline/ref=0FD581969EED0F7EFCE513C59BBF410B9EA444650F49795DA48ACFF8544BE273FE15096E76F564631C92464EC44BA4B071s3E3O" TargetMode = "External"/>
	<Relationship Id="rId11" Type="http://schemas.openxmlformats.org/officeDocument/2006/relationships/hyperlink" Target="consultantplus://offline/ref=0FD581969EED0F7EFCE50DC88DD31E0E9CA71D6D061B2D0DA88CC7AA034BBE36A81C023E39B137701E965As4EDO" TargetMode = "External"/>
	<Relationship Id="rId12" Type="http://schemas.openxmlformats.org/officeDocument/2006/relationships/hyperlink" Target="consultantplus://offline/ref=0FD581969EED0F7EFCE50DC88DD31E0E9DAE1E600E4B7A0FF9D9C9AF0B1BE426BE550F3B27B13167149D0C1F8600ABB0772EEDC1CF703FE2s6EFO" TargetMode = "External"/>
	<Relationship Id="rId13" Type="http://schemas.openxmlformats.org/officeDocument/2006/relationships/hyperlink" Target="consultantplus://offline/ref=0FD581969EED0F7EFCE50DC88DD31E0E9DAE1E600E4B7A0FF9D9C9AF0B1BE426AC55573727B52F6E1A885A4EC0s5E6O" TargetMode = "External"/>
	<Relationship Id="rId14" Type="http://schemas.openxmlformats.org/officeDocument/2006/relationships/hyperlink" Target="consultantplus://offline/ref=0FD581969EED0F7EFCE50DC88DD31E0E9AAD18600A487A0FF9D9C9AF0B1BE426AC55573727B52F6E1A885A4EC0s5E6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регулированию контрактной системы в сфере закупок Волгоградской обл. от 07.04.2023 N 5н
"Об утверждении Положения об общественном совете при комитете по регулированию контрактной системы в сфере закупок Волгоградской области"</dc:title>
  <dcterms:created xsi:type="dcterms:W3CDTF">2023-06-04T14:04:44Z</dcterms:created>
</cp:coreProperties>
</file>