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Волгоградской области от 07.08.2014 N 125-ОД</w:t>
              <w:br/>
              <w:t xml:space="preserve">(ред. от 26.04.2025)</w:t>
              <w:br/>
              <w:t xml:space="preserve">"О Молодежном парламенте Волгоградской области"</w:t>
              <w:br/>
              <w:t xml:space="preserve">(принят Волгоградской областной Думой 28.07.2014)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августа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125-ОД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МОЛОДЕЖНОМ ПАРЛАМЕНТЕ ВОЛГОГРАДСКОЙ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Волгоградской</w:t>
      </w:r>
    </w:p>
    <w:p>
      <w:pPr>
        <w:pStyle w:val="0"/>
        <w:jc w:val="right"/>
      </w:pPr>
      <w:r>
        <w:rPr>
          <w:sz w:val="20"/>
        </w:rPr>
        <w:t xml:space="preserve">областной Думой</w:t>
      </w:r>
    </w:p>
    <w:p>
      <w:pPr>
        <w:pStyle w:val="0"/>
        <w:jc w:val="right"/>
      </w:pPr>
      <w:r>
        <w:rPr>
          <w:sz w:val="20"/>
        </w:rPr>
        <w:t xml:space="preserve">28 июля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Волгоградской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16.06.2016 </w:t>
            </w:r>
            <w:hyperlink w:history="0" r:id="rId7" w:tooltip="Закон Волгоградской области от 16.06.2016 N 59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09.06.2016) {КонсультантПлюс}">
              <w:r>
                <w:rPr>
                  <w:sz w:val="20"/>
                  <w:color w:val="0000ff"/>
                </w:rPr>
                <w:t xml:space="preserve">N 59-ОД</w:t>
              </w:r>
            </w:hyperlink>
            <w:r>
              <w:rPr>
                <w:sz w:val="20"/>
                <w:color w:val="392c69"/>
              </w:rPr>
              <w:t xml:space="preserve">, от 29.06.2021 </w:t>
            </w:r>
            <w:hyperlink w:history="0" r:id="rId8" w:tooltip="Закон Волгоградской области от 29.06.2021 N 43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24.06.2021) {КонсультантПлюс}">
              <w:r>
                <w:rPr>
                  <w:sz w:val="20"/>
                  <w:color w:val="0000ff"/>
                </w:rPr>
                <w:t xml:space="preserve">N 43-ОД</w:t>
              </w:r>
            </w:hyperlink>
            <w:r>
              <w:rPr>
                <w:sz w:val="20"/>
                <w:color w:val="392c69"/>
              </w:rPr>
              <w:t xml:space="preserve">, от 26.04.2025 </w:t>
            </w:r>
            <w:hyperlink w:history="0" r:id="rId9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      <w:r>
                <w:rPr>
                  <w:sz w:val="20"/>
                  <w:color w:val="0000ff"/>
                </w:rPr>
                <w:t xml:space="preserve">N 38-ОД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Настоящим Законом в целях гражданского воспитания молодежи, представления и защиты ее интересов, создания условий для успешной социализации и эффективной самореализации молодежи, развития и реализации потенциала молодежи в интересах общества и государства, содействия формированию активной гражданской позиции молодежи по реализации государственной политики в Волгоградской области устанавливается статус Молодежного парламента Волгоградской области, определяется порядок его организации и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Волгоградской области (далее - Молодежный парламент) является коллегиальным совещательным органом и осуществляет свою деятельность на общественных началах в соответствии с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нормативными правовыми актами Российской Федерации, </w:t>
      </w:r>
      <w:hyperlink w:history="0" r:id="rId11" w:tooltip="Устав Волгоградской области от 24.02.2012 N 1-ОД (принят Волгоградской областной Думой 14.02.2012) (ред. от 18.04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Волгоградской области, нормативными правовыми актами Волгоградской области, настоящим Законом, а также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Молодежный парламент подотчетен в своей деятельности Волгоградской областной Думе (далее - Дума).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Деятельность Молодежного парламента основывается на принципах приоритета прав и свобод человека и гражданина, законности, самоуправления, многопартийности, добровольности, коллегиальности, гласности, учета общественного мнения, равноправия всех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Молодежный парламент не является юридическим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Молодежный парламент вправе устанавливать свою собственную символику.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Обеспечение деятельности Молодежного парламента осуществляется Думой.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Цели и задачи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целями Молодежного парламента являются создание действенных механизмов включения молодежи в процессы принятия законов Волгоградской области и иных нормативных правовых актов, принимаемых Думой, направленных на реализацию государственной политики в Волгоградской области, повышение правовой и политической культуры молодых граждан, поддержка созидательной гражданской активности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задачами Молодежного парламента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представление интересов молодежи в Думе;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проектов законов Волгоградской области, иных нормативных правовых актов, принимаемых Думой, поправок к проектам законов Волгоградской области и внесение их в установленном порядке в Думу;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участие в работе Думы, мероприятиях, проводимых Думой в соответствии с </w:t>
      </w:r>
      <w:hyperlink w:history="0" r:id="rId12" w:tooltip="Постановление Волгоградской областной Думы от 18.11.2015 N 23/1453 (ред. от 05.12.2024) &quot;О Регламенте Волгоградской областной Думы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Волгоградской областной Думы;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участие в проведении мониторинга исполнения законов Волгоградской области и внесение соответствующих предложений в Думу;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содействие в организации деятельности молодежных парламентов, создаваемых при представительных органах муниципальных образований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осуществление информационно-аналитической и консультативной деятельности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осуществление просветительской деятельности в молодежной среде, направленной на формирование правового сознания и повышение политической культуры молодежи, обеспечение доступности общественно-политической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содействие повышению социальной активности молодежи, обеспечение участия молодежи в социально-политической, культурной жизни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информирование Думы о положении молодежи на территории Волгоградской области, наиболее актуальных проблемах молодежи в регионе и подготовка предложений по их решению;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изучение мнения молодежи о деятельности органов государственной власти Волгоградской области по реализации государственной молодежной политики в Волгоградской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разрабатывать и вносить в Думу проекты законов Волгоградской области, иных нормативных правовых актов, принимаемых Думой, поправки к проектам законов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участвовать через своих представителей в работе комитетов, комиссий и иных органов Думы, в других мероприятиях, проводимых Думой, в порядке, установленном </w:t>
      </w:r>
      <w:hyperlink w:history="0" r:id="rId13" w:tooltip="Постановление Волгоградской областной Думы от 18.11.2015 N 23/1453 (ред. от 05.12.2024) &quot;О Регламенте Волгоградской областной Думы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Волгоградской областной Думы;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14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26.04.2025 N 38-ОД;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проводить конференции, семинары и другие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собирать и анализировать информацию о ситуации в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разрабатывать методические, информационные и иные материалы, содействующие активизации деятельности молодежи в соответствии с приоритетами государственной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направлять запросы и обращаться за необходимой информацией в государственные органы, органы местного самоуправления, организации в пределах своей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пользоваться в установленном порядке информационными материалами и базами данных, имеющимися в распоряжении Думы;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осуществлять просветительскую деятельность в молодежной среде, направленную на повышение правовой культуры молодых граждан и формирование их активной гражданской позиции, обеспечивающую доступность общественно-политической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взаимодействовать с общественными объединениями, организациями, движениями;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осуществлять иные действия, направленные на реализацию задач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Обязанности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соблюдать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Конституцию</w:t>
        </w:r>
      </w:hyperlink>
      <w:r>
        <w:rPr>
          <w:sz w:val="20"/>
        </w:rPr>
        <w:t xml:space="preserve"> Российской Федерации, законодательство Российской Федерации и законодательство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информировать Думу о планах мероприятий Молодежного парламента, о принятых решениях и результатах своей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предварительно обсуждать кандидатуру представителя от Волгоградской областной Думы для включения в состав Палаты молодых законодателей при Совете Федерации Федерального Собрания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3 введен </w:t>
      </w:r>
      <w:hyperlink w:history="0" r:id="rId16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Волгоградской области от 26.04.2025 N 38-ОД)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Член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Членами Молодежного парламента могут быть граждане Российской Федерации, проживающие на территории Волгоградской области, в возрасте от 18 до 35 включительно лет.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Волгоградской области от 29.06.2021 N 43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24.06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29.06.2021 N 43-ОД)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Членами Молодежного парламента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лица, признанные судом недееспособными или ограниченно дееспособными;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лица, имеющие неснятую или непогашенную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лица, замещающие государственные должности Российской Федерации, государственные должности субъектов Российской Федерации, муниципальные должности муниципальных образований.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Члену Молодежного парламента выдается удостоверение.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об удостоверении члена Молодежного парламента Волгоградской области, его образец и описание утверждаются постановлением Думы.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Состав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формируется на срок полномочий Думы действующего созыва в составе 40 человек.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Волгоградской области от 16.06.2016 N 59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09.06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16.06.2016 N 59-ОД)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состав Молодежного парламента на добровольной основе входят: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20 человек, делегированных Волгоградскими региональными отделениями политических партий, имеющих фракции в Думе на момент формирования Молодежного парламента (далее - региональное отделение политической партии);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20 человек, избранных на конкурсной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Преимущественное право на включение в состав Молодежного парламента имеют лица, принимавшие участие в обеспечении выполнения задач в ходе специальной военной операции, а также граждане, прошедшие военную или иную приравненную к ней службу.</w:t>
      </w:r>
    </w:p>
    <w:p>
      <w:pPr>
        <w:pStyle w:val="0"/>
        <w:jc w:val="both"/>
      </w:pPr>
      <w:r>
        <w:rPr>
          <w:sz w:val="20"/>
        </w:rPr>
        <w:t xml:space="preserve">(часть 3 введена </w:t>
      </w:r>
      <w:hyperlink w:history="0" r:id="rId19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Волгоградской области от 26.04.2025 N 38-ОД)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Организационная комиссия по формированию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формирования Молодежного парламента создается организационная комиссия по формированию Молодежного парламента (далее - организационная комиссия).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Организационная комиссия формируется на срок полномочий Думы.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организационной комиссии входит не менее пяти депутатов Думы.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Не позднее двух месяцев со дня проведения первого заседания Думы нового созыва комитет Думы, к ведению которого отнесены вопросы государственной молодежной политики Волгоградской области, формирует состав организационной комиссии и вносит его на утверждение Думы.</w:t>
      </w:r>
    </w:p>
    <w:p>
      <w:pPr>
        <w:pStyle w:val="0"/>
        <w:jc w:val="both"/>
      </w:pPr>
      <w:r>
        <w:rPr>
          <w:sz w:val="20"/>
        </w:rPr>
      </w:r>
    </w:p>
    <w:bookmarkStart w:id="91" w:name="P91"/>
    <w:bookmarkEnd w:id="91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Порядок формирования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Организационная комиссия в течение пяти дней со дня утверждения ее состава публикует на официальном сайте Волгоградской областной Думы в информационно-телекоммуникационной сети "Интернет" и направляет в региональные отделения политических партий информацию о порядке и сроках формирования Молодежного парламента, документах, которые необходимо представить в организационную комиссию, о требованиях, предъявляемых к кандидатам.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Организационная комиссия направляет региональным отделениям политических партий информацию о количестве мандатов членов Молодежного парламента (далее - мандаты), подлежащих замещению представителями соответствующих региональных отделений политических партий.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течение 10 дней со дня опубликования на официальном сайте Волгоградской областной Думы в информационно-телекоммуникационной сети "Интернет" информации о начале формирования Молодежного парламента в организационную комиссию представляются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региональными отделениями политических партий: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протокол (выписка из протокола) уполномоченного органа регионального отделения политической партии, определенного в соответствии с уставом регионального отделения политической партии, о выдвижении представителей в члены Молодежного парламента в пределах количества предоставленных мандатов;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биография делегированного представителя;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согласие представителя в члены Молодежного парламента на включение его в состав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гражданами, изъявившими желание стать членами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программа действий в составе Молодежного парламента, отражающая проблемы современной молодежи и содержащая предложения по их разрешению;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биография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согласие на включение в состав Молодежного парламента.</w:t>
      </w:r>
    </w:p>
    <w:bookmarkStart w:id="104" w:name="P104"/>
    <w:bookmarkEnd w:id="1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 окончании срока, установленного </w:t>
      </w:r>
      <w:hyperlink w:history="0" w:anchor="P95" w:tooltip="2. В течение 10 дней со дня опубликования на официальном сайте Волгоградской областной Думы в информационно-телекоммуникационной сети &quot;Интернет&quot; информации о начале формирования Молодежного парламента в организационную комиссию представляются следующие документы: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статьи, организационная комиссия в течение 10 дней рассматривает поступившие документы, проводит собеседование с гражданами, избираемыми в состав Молодежного парламента на конкурсной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представленных на конкурс программ действий в составе Молодежного парламента осуществляется организационной комиссией в соответствии со следующими критериями: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актуальность и значимость программы действий (проекта);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эффективность реализации программы действий (проекта) - соотношение затрачиваемых ресурсов и достигаемых результатов в решении поставленных целей и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количественный охват участников программы действий (проекта);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способность программы действий (проекта) к развитию и относительно самостоятельному функционированию;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методический потенциал, способность к распространению опыта.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Программа действий (проект), представленная на конкурс, должна отражать: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постановку и описание проблемы, на решение которой она направлена;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цели, ожидаемые результаты;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целевую группу, на которую рассчитана;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основное содержание (концепция, методика, технологии);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механизмы ее реализации (перечень действий и мероприятий);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этапы и сроки ее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кадровое обеспечение;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эффективность от реализации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участников;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сметы на ее реализацию с указанием назначения расходов, объема и источников финансирования.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основании рассмотренных документов и собеседования организационная комиссия определяет победителей конкурса в пределах квоты, установленной </w:t>
      </w:r>
      <w:hyperlink w:history="0" w:anchor="P80" w:tooltip="2) 20 человек, избранных на конкурсной основе.">
        <w:r>
          <w:rPr>
            <w:sz w:val="20"/>
            <w:color w:val="0000ff"/>
          </w:rPr>
          <w:t xml:space="preserve">пунктом 2 части 2 статьи 5</w:t>
        </w:r>
      </w:hyperlink>
      <w:r>
        <w:rPr>
          <w:sz w:val="20"/>
        </w:rPr>
        <w:t xml:space="preserve"> настоящего Закона, и распределяет мандаты между региональными отделениями политических партий.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Организационная комиссия определяет победителей конкурса открытым голосованием большинством голосов ее членов, присутствующих на заседании. При равенстве голосов решающим является голос председателя организационной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26.04.2025 N 38-ОД)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Количество представителей регионального отделения политической партии определяется в пределах квоты, установленной </w:t>
      </w:r>
      <w:hyperlink w:history="0" w:anchor="P79" w:tooltip="1) 20 человек, делегированных Волгоградскими региональными отделениями политических партий, имеющих фракции в Думе на момент формирования Молодежного парламента (далее - региональное отделение политической партии);">
        <w:r>
          <w:rPr>
            <w:sz w:val="20"/>
            <w:color w:val="0000ff"/>
          </w:rPr>
          <w:t xml:space="preserve">пунктом 1 части 2 статьи 5</w:t>
        </w:r>
      </w:hyperlink>
      <w:r>
        <w:rPr>
          <w:sz w:val="20"/>
        </w:rPr>
        <w:t xml:space="preserve"> настоящего Закона, в соответствии со следующей методикой: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для распределения мандатов между региональными отделениями политических партий используются полученные на территории Волгоградской области результаты последних выборов депутатов Думы, предшествовавших формированию состава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мандатов делится на число депутатов Думы, состоящих во фракциях. Полученное частное используется в процессе распределения мандатов между региональными отделениями политических партий, отвечающими требованиям </w:t>
      </w:r>
      <w:hyperlink w:history="0" w:anchor="P79" w:tooltip="1) 20 человек, делегированных Волгоградскими региональными отделениями политических партий, имеющих фракции в Думе на момент формирования Молодежного парламента (далее - региональное отделение политической партии);">
        <w:r>
          <w:rPr>
            <w:sz w:val="20"/>
            <w:color w:val="0000ff"/>
          </w:rPr>
          <w:t xml:space="preserve">пункта 1 части 2 статьи 5</w:t>
        </w:r>
      </w:hyperlink>
      <w:r>
        <w:rPr>
          <w:sz w:val="20"/>
        </w:rPr>
        <w:t xml:space="preserve"> настоящего Закона;</w:t>
      </w:r>
    </w:p>
    <w:bookmarkStart w:id="128" w:name="P128"/>
    <w:bookmarkEnd w:id="1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число депутатов Думы, состоящих в каждой фракции, умножается на полученное частное. Целая часть числа, полученного в результате такого умножения, составляет первичное число мандатов, которое получает соответствующее региональное отделение политической партии;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если после действий, произведенных в соответствии с </w:t>
      </w:r>
      <w:hyperlink w:history="0" w:anchor="P128" w:tooltip="3) число депутатов Думы, состоящих в каждой фракции, умножается на полученное частное. Целая часть числа, полученного в результате такого умножения, составляет первичное число мандатов, которое получает соответствующее региональное отделение политической партии;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настоящей части, остаются нераспределенные мандаты, производится их вторичное распределение. Нераспределенные мандаты передаются по одному тем региональным отделениям политических партий, у фракций которых оказывается наибольшая дробная часть числа, полученного в результате умножения в соответствии с </w:t>
      </w:r>
      <w:hyperlink w:history="0" w:anchor="P128" w:tooltip="3) число депутатов Думы, состоящих в каждой фракции, умножается на полученное частное. Целая часть числа, полученного в результате такого умножения, составляет первичное число мандатов, которое получает соответствующее региональное отделение политической партии;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настоящей части. При равенстве дробных частей (после запятой до четвертого знака включительно) преимущество отдается той фракции, которая включает в себя большее число депутатов.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 окончании срока, установленного </w:t>
      </w:r>
      <w:hyperlink w:history="0" w:anchor="P104" w:tooltip="3. По окончании срока, установленного частью 2 настоящей статьи, организационная комиссия в течение 10 дней рассматривает поступившие документы, проводит собеседование с гражданами, избираемыми в состав Молодежного парламента на конкурсной основе.">
        <w:r>
          <w:rPr>
            <w:sz w:val="20"/>
            <w:color w:val="0000ff"/>
          </w:rPr>
          <w:t xml:space="preserve">частью 3</w:t>
        </w:r>
      </w:hyperlink>
      <w:r>
        <w:rPr>
          <w:sz w:val="20"/>
        </w:rPr>
        <w:t xml:space="preserve"> настоящей статьи, организационная комиссия в течение пяти дней направляет в комитет Думы, к ведению которого отнесены вопросы государственной молодежной политики Волгоградской области, список граждан, включающий победителей конкурса и представителей региональных отделений политических партий.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Граждане, принявшие участие в конкурсе, но не вошедшие по его результатам в состав Молодежного парламента, включаются в резерв Молодежного парламента на основании решения, принимаемого организационной комиссией открытым голосованием большинством голосов ее членов, присутствующих на заседании.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Закон Волгоградской области от 16.06.2016 N 59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09.06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Волгоградской области от 16.06.2016 N 59-ОД; в ред. </w:t>
      </w:r>
      <w:hyperlink w:history="0" r:id="rId22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26.04.2025 N 38-ОД)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Комитет Думы, к ведению которого отнесены вопросы государственной молодежной политики Волгоградской области, в течение 10 дней со дня получения списка граждан, включающего победителей конкурса и представителей региональных отделений политических партий, готовит и вносит в Думу проект постановления Волгоградской областной Думы об утверждении состава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Молодежный парламент считается созданным со дня принятия Думой постановления об утверждении состава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Молодежный парламент правомочен, если он сформирован на две трети от установленной численности членов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целях замещения мандата члена Молодежного парламента, досрочно прекратившего свои полномочия, на срок полномочий Молодежного парламента формируется резерв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резерв Молодежного парламента включаются: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граждане, принявшие участие в конкурсе, но не вошедшие по его результатам в состав Молодежного парламента, - на основании решения организационной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граждане, изъявившие желание участвовать в работе Молодежного парламента, - на основании решения Молодежного парламента, принимаемого в порядке, предусмотренном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отбора кандидатов из резерва Молодежного парламента для включения в состав Молодежного парламента и порядок направления соответствующих документов в организационную комиссию для рассмотрения устанавливаются решением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(часть 9 введена </w:t>
      </w:r>
      <w:hyperlink w:history="0" r:id="rId23" w:tooltip="Закон Волгоградской области от 16.06.2016 N 59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09.06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Волгоградской области от 16.06.2016 N 59-ОД)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Порядок замещения мандата члена Молодежного парламента, досрочно прекратившего свои полномочия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4" w:tooltip="Закон Волгоградской области от 16.06.2016 N 59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09.06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16.06.2016 N 59-ОД)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Отбор кандидатов для замещения мандата члена Молодежного парламента, досрочно прекратившего свои полномочия, осуществляется в следующем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взамен досрочно прекратившего полномочия члена Молодежного парламента, входившего в состав Молодежного парламента по результатам конкурса либо включенного в состав Молодежного парламента из резерва Молодежного парламента, - посредством принятия организационной комиссией решения на основании рассмотрения ею документов, направленных Молодежным парламентом, и проведения собеседования с кандидатами;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взамен досрочно прекратившего полномочия члена Молодежного парламента, делегированного в состав Молодежного парламента региональным отделением политической партии, - посредством делегирования в состав Молодежного парламента нового представителя в порядке, установленном </w:t>
      </w:r>
      <w:hyperlink w:history="0" w:anchor="P91" w:tooltip="Статья 7. Порядок формирования Молодежного парламента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Решение о включении в состав Молодежного парламента новых членов взамен досрочно прекративших свои полномочия утверждается постановлением Думы.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Права и обязанности члена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 Молодежного парламента осуществляет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 Молодежного парламента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участвовать во всех мероприятиях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участвовать в подготовке решений по всем вопросам, касающимся деятельности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выдвигать кандидатов, избирать и быть избранным на выборные должности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утратил силу. - </w:t>
      </w:r>
      <w:hyperlink w:history="0" r:id="rId25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26.04.2025 N 38-ОД;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получать и распространять информацию о деятельности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 Молодежного парламента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соблюдать </w:t>
      </w:r>
      <w:hyperlink w:history="0"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Конституцию</w:t>
        </w:r>
      </w:hyperlink>
      <w:r>
        <w:rPr>
          <w:sz w:val="20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законы и иные нормативные правовые акты Волгоградской области, регламент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лично участвовать в заседаниях Молодежного парламента, работе органов Молодежного парламента, членом которых он является;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выполнять решения Молодежного парламента, его руководящих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соблюдать этические нормы, принятые в Думе.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Прекращение полномочий члена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Полномочия члена Молодежного парламента прекращаются по истечении срока полномочий Думы соответствующего созыва.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Членство в Молодежном парламенте может быть прекращено досрочно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подача членом Молодежного парламента заявления о выходе из состава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утрата членом Молодежного парламента гражданства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выезд члена Молодежного парламента на постоянное место жительства за пределы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достижение членом Молодежного парламента 36 лет;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Волгоградской области от 29.06.2021 N 43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24.06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29.06.2021 N 43-ОД)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признание в установленном законом порядке судом члена Молодежного парламента недееспособным или ограниченно дееспособным;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поступление члена Молодежного парламента на государственную должность Российской Федерации, государственную должность субъектов Российской Федерации, муниципальную должность в муниципальном образовании;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неявка в течение года на два заседания Молодежного парламента без уважительной причины (уважительными причинами неявки на заседание Молодежного парламента являются: отпуск, командировка, режим трудовой и учебной деятельности, выполнение государственных и общественных обязанностей, состояние здоровья);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отзыв члена Молодежного парламента соответствующим региональным отделением политической партии.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Решение о досрочном прекращении полномочий члена Молодежного парламента в случаях, установленных настоящей статьей, принимается Думой.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Волгоградской области от 29.06.2021 N 43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24.06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29.06.2021 N 43-ОД)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Прекращение полномочий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 Молодежного парламента прекращаются: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истечении срока полномочий Думы соответствующего созыва;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решению Думы;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 решению Молодежного парламента в порядке, установленном Регламентом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Организация деятельности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Руководство деятельностью Молодежного парламента осуществляется председателем Молодежного парламента, избираемым большинством голосов от установленного числа членов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Волгоградской области от 26.04.2025 N 38-ОД &quot;О внесении изменений в Закон Волгоградской области от 07 августа 2014 г. N 125-ОД &quot;О Молодежном парламенте Волгоградской области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26.04.2025 N 38-ОД)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Почетным председателем Молодежного парламента является председатель Думы.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Координацию деятельности Молодежного парламента осуществляет комитет Думы, к ведению которого отнесены вопросы государственной молодежной политики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Основной формой работы Молодежного парламента является заседание. Заседание Молодежного парламента правомочно, если на нем присутствует не менее половины членов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Вопросы организации деятельности Молодежного парламента определяются регламентом Молодежного парламента, утверждаемым на заседании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Первое заседание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собирается на свое первое заседание в течение 30 дней со дня утверждения состава Молодежного парламента Думой.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Первое заседание Молодежного парламента созывает председатель Думы.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Первое заседание Молодежного парламента открывает и ведет до избрания председателя Молодежного парламента председатель Думы или по его поручению заместитель председателя Думы, в ведении которого находятся вопросы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 своем первом заседании Молодежный парламент избирает председателя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Регламент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Регламентом Молодежного парламента устанавливаются: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участия членов Молодежного парламента в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и порядок проведения заседаний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полномочия, порядок избрания и освобождения от должности председателя Молодежного парламента и его заместителей;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структура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подготовки ежегодного доклада Молодежного парламента о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прекращения полномочий членов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вопросы организации и порядка деятельности Молодежного парламента в соответствии с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Решения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принимает решения в форме заключений, обращений, рекомендаций и постановлений.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Решения Молодежного парламента принимаются в порядке, установленном Регламентом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Ежегодный доклад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Молодежный парламент ежегодно готовит доклад о своей деятельности, направляет его в Думу и размещает в информационно-телекоммуникационной сети "Интернет" на сайте Волгоградской областной Думы.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10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Закон распространяет свое действие на правоотношения, возникшие в связи с формированием Молодежного парламента в соответствии с </w:t>
      </w:r>
      <w:hyperlink w:history="0" r:id="rId30" w:tooltip="Постановление Волгоградской областной Думы от 23.04.2009 N 4/74 (ред. от 17.02.2011) &quot;О Положении о Молодежном парламенте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Волгоградской областной Думы от 23 апреля 2009 г. N 4/74 "О положении о Молодежном парламенте Волгоградской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Губернатора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А.И.БОЧАРОВ</w:t>
      </w:r>
    </w:p>
    <w:p>
      <w:pPr>
        <w:pStyle w:val="0"/>
      </w:pPr>
      <w:r>
        <w:rPr>
          <w:sz w:val="20"/>
        </w:rPr>
        <w:t xml:space="preserve">07 августа 2014 года</w:t>
      </w:r>
    </w:p>
    <w:p>
      <w:pPr>
        <w:pStyle w:val="0"/>
        <w:spacing w:before="200" w:line-rule="auto"/>
      </w:pPr>
      <w:r>
        <w:rPr>
          <w:sz w:val="20"/>
        </w:rPr>
        <w:t xml:space="preserve">N 125-ОД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Волгоградской области от 07.08.2014 N 125-ОД</w:t>
            <w:br/>
            <w:t>(ред. от 26.04.2025)</w:t>
            <w:br/>
            <w:t>"О Молодежном парламенте Волгоградской области"</w:t>
            <w:br/>
            <w:t>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135240&amp;dst=100007" TargetMode = "External"/>
	<Relationship Id="rId8" Type="http://schemas.openxmlformats.org/officeDocument/2006/relationships/hyperlink" Target="https://login.consultant.ru/link/?req=doc&amp;base=RLAW180&amp;n=228397&amp;dst=100007" TargetMode = "External"/>
	<Relationship Id="rId9" Type="http://schemas.openxmlformats.org/officeDocument/2006/relationships/hyperlink" Target="https://login.consultant.ru/link/?req=doc&amp;base=RLAW180&amp;n=296392&amp;dst=100007" TargetMode = "External"/>
	<Relationship Id="rId10" Type="http://schemas.openxmlformats.org/officeDocument/2006/relationships/hyperlink" Target="https://login.consultant.ru/link/?req=doc&amp;base=LAW&amp;n=2875" TargetMode = "External"/>
	<Relationship Id="rId11" Type="http://schemas.openxmlformats.org/officeDocument/2006/relationships/hyperlink" Target="https://login.consultant.ru/link/?req=doc&amp;base=RLAW180&amp;n=295897" TargetMode = "External"/>
	<Relationship Id="rId12" Type="http://schemas.openxmlformats.org/officeDocument/2006/relationships/hyperlink" Target="https://login.consultant.ru/link/?req=doc&amp;base=RLAW180&amp;n=287340&amp;dst=100039" TargetMode = "External"/>
	<Relationship Id="rId13" Type="http://schemas.openxmlformats.org/officeDocument/2006/relationships/hyperlink" Target="https://login.consultant.ru/link/?req=doc&amp;base=RLAW180&amp;n=287340&amp;dst=100039" TargetMode = "External"/>
	<Relationship Id="rId14" Type="http://schemas.openxmlformats.org/officeDocument/2006/relationships/hyperlink" Target="https://login.consultant.ru/link/?req=doc&amp;base=RLAW180&amp;n=296392&amp;dst=100009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RLAW180&amp;n=296392&amp;dst=100010" TargetMode = "External"/>
	<Relationship Id="rId17" Type="http://schemas.openxmlformats.org/officeDocument/2006/relationships/hyperlink" Target="https://login.consultant.ru/link/?req=doc&amp;base=RLAW180&amp;n=228397&amp;dst=100008" TargetMode = "External"/>
	<Relationship Id="rId18" Type="http://schemas.openxmlformats.org/officeDocument/2006/relationships/hyperlink" Target="https://login.consultant.ru/link/?req=doc&amp;base=RLAW180&amp;n=135240&amp;dst=100008" TargetMode = "External"/>
	<Relationship Id="rId19" Type="http://schemas.openxmlformats.org/officeDocument/2006/relationships/hyperlink" Target="https://login.consultant.ru/link/?req=doc&amp;base=RLAW180&amp;n=296392&amp;dst=100012" TargetMode = "External"/>
	<Relationship Id="rId20" Type="http://schemas.openxmlformats.org/officeDocument/2006/relationships/hyperlink" Target="https://login.consultant.ru/link/?req=doc&amp;base=RLAW180&amp;n=296392&amp;dst=100014" TargetMode = "External"/>
	<Relationship Id="rId21" Type="http://schemas.openxmlformats.org/officeDocument/2006/relationships/hyperlink" Target="https://login.consultant.ru/link/?req=doc&amp;base=RLAW180&amp;n=135240&amp;dst=100010" TargetMode = "External"/>
	<Relationship Id="rId22" Type="http://schemas.openxmlformats.org/officeDocument/2006/relationships/hyperlink" Target="https://login.consultant.ru/link/?req=doc&amp;base=RLAW180&amp;n=296392&amp;dst=100014" TargetMode = "External"/>
	<Relationship Id="rId23" Type="http://schemas.openxmlformats.org/officeDocument/2006/relationships/hyperlink" Target="https://login.consultant.ru/link/?req=doc&amp;base=RLAW180&amp;n=135240&amp;dst=100012" TargetMode = "External"/>
	<Relationship Id="rId24" Type="http://schemas.openxmlformats.org/officeDocument/2006/relationships/hyperlink" Target="https://login.consultant.ru/link/?req=doc&amp;base=RLAW180&amp;n=135240&amp;dst=100018" TargetMode = "External"/>
	<Relationship Id="rId25" Type="http://schemas.openxmlformats.org/officeDocument/2006/relationships/hyperlink" Target="https://login.consultant.ru/link/?req=doc&amp;base=RLAW180&amp;n=296392&amp;dst=100015" TargetMode = "External"/>
	<Relationship Id="rId26" Type="http://schemas.openxmlformats.org/officeDocument/2006/relationships/hyperlink" Target="https://login.consultant.ru/link/?req=doc&amp;base=LAW&amp;n=2875" TargetMode = "External"/>
	<Relationship Id="rId27" Type="http://schemas.openxmlformats.org/officeDocument/2006/relationships/hyperlink" Target="https://login.consultant.ru/link/?req=doc&amp;base=RLAW180&amp;n=228397&amp;dst=100010" TargetMode = "External"/>
	<Relationship Id="rId28" Type="http://schemas.openxmlformats.org/officeDocument/2006/relationships/hyperlink" Target="https://login.consultant.ru/link/?req=doc&amp;base=RLAW180&amp;n=228397&amp;dst=100011" TargetMode = "External"/>
	<Relationship Id="rId29" Type="http://schemas.openxmlformats.org/officeDocument/2006/relationships/hyperlink" Target="https://login.consultant.ru/link/?req=doc&amp;base=RLAW180&amp;n=296392&amp;dst=100016" TargetMode = "External"/>
	<Relationship Id="rId30" Type="http://schemas.openxmlformats.org/officeDocument/2006/relationships/hyperlink" Target="https://login.consultant.ru/link/?req=doc&amp;base=RLAW180&amp;n=574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Волгоградской области от 07.08.2014 N 125-ОД
(ред. от 26.04.2025)
"О Молодежном парламенте Волгоградской области"
(принят Волгоградской областной Думой 28.07.2014)</dc:title>
  <dcterms:created xsi:type="dcterms:W3CDTF">2025-05-30T17:21:54Z</dcterms:created>
</cp:coreProperties>
</file>