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15.05.2024 N 153</w:t>
              <w:br/>
              <w:t xml:space="preserve">"О региональной рабочей группе (консультативном совете) по вопросам развития строительной отрасли Вологодской области"</w:t>
              <w:br/>
              <w:t xml:space="preserve">(вместе с "Положением о региональной рабочей группы (консультативном совете) по вопросам развития строительной отрасли Вологодской области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мая 2024 г. N 153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РЕГИОНАЛЬНОЙ РАБОЧЕЙ ГРУППЕ</w:t>
      </w:r>
    </w:p>
    <w:p>
      <w:pPr>
        <w:pStyle w:val="2"/>
        <w:jc w:val="center"/>
      </w:pPr>
      <w:r>
        <w:rPr>
          <w:sz w:val="20"/>
        </w:rPr>
        <w:t xml:space="preserve">(КОНСУЛЬТАТИВНОМ СОВЕТЕ) ПО ВОПРОСАМ РАЗВИТИЯ</w:t>
      </w:r>
    </w:p>
    <w:p>
      <w:pPr>
        <w:pStyle w:val="2"/>
        <w:jc w:val="center"/>
      </w:pPr>
      <w:r>
        <w:rPr>
          <w:sz w:val="20"/>
        </w:rPr>
        <w:t xml:space="preserve">СТРОИТЕЛЬНОЙ ОТРАСЛИ ВОЛОГОДСКОЙ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региональную рабочую группу (консультативный совет) по вопросам развития строительной отрасли Вологодской области и утвердить ее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региональной рабочей группе (консультативном совете) по вопросам развития строительной отрасли Вологодской области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7" w:tooltip="Постановление Губернатора Вологодской области от 21.10.2019 N 206 &quot;О создании рабочей группы по вопросам развития строительной отрасли на территории Вологодской области&quot; (вместе с &quot;Положением о рабочей группе по вопросам развития строительной отрасли на территории Вологодской области (далее - Положение)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21 октября 2019 года N 206 "О создании рабочей группы по вопросам развития строительной отрасли на территории Вологодской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 области</w:t>
      </w:r>
    </w:p>
    <w:p>
      <w:pPr>
        <w:pStyle w:val="0"/>
        <w:jc w:val="right"/>
      </w:pPr>
      <w:r>
        <w:rPr>
          <w:sz w:val="20"/>
        </w:rPr>
        <w:t xml:space="preserve">Г.Ю.ФИЛИМОНОВ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15 мая 2024 г. N 153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РЕГИОНАЛЬНОЙ РАБОЧЕЙ ГРУППЫ</w:t>
      </w:r>
    </w:p>
    <w:p>
      <w:pPr>
        <w:pStyle w:val="2"/>
        <w:jc w:val="center"/>
      </w:pPr>
      <w:r>
        <w:rPr>
          <w:sz w:val="20"/>
        </w:rPr>
        <w:t xml:space="preserve">(КОНСУЛЬТАТИВНОГО СОВЕТА) ПО ВОПРОСАМ РАЗВИТИЯ</w:t>
      </w:r>
    </w:p>
    <w:p>
      <w:pPr>
        <w:pStyle w:val="2"/>
        <w:jc w:val="center"/>
      </w:pPr>
      <w:r>
        <w:rPr>
          <w:sz w:val="20"/>
        </w:rPr>
        <w:t xml:space="preserve">СТРОИТЕЛЬНОЙ ОТРАСЛИ ВОЛОГОДСКОЙ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Филимонов Георгий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Губернатора области, председатель рабочей группы (консультативного совета);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Мордвинов 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Правительства Вологодской области, заместитель председателя рабочей группы (консультативного совета);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Блюдов Антон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строительства области, секретарь рабочей группы (консультативного совета).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(консультативного совета):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Стрижов Антон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Кирьянов 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градостроительства и архитектуры, заместитель начальника Департамента строительства области;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Мартынова 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АУ ВО "Управление Госэкспертизы по Вологодской области";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Буслаев 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ОАО "Строительная индустрия";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Гертней Владимир Леонидович 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"Жилстройзаказчик";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Гордеева Наталья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СЗ "РЕАЛ - СВ";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Захматов 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"Вологдастрой";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 Денис Акиндинович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"Строительная компания "Вектор";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 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ГКУ ВО "Служба единого заказчика";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 Илья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"СЗ "Железобетон - 12";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Леонова Анна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Ассоциации "СРО "Строительный Комплекс Вологодчины";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Мелочников Максим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"ВологдаСтройЗаказчик - специализированный застройщик";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Монахов 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Ассоциации "Саморегулируемая организация "Добровольное объединение строителей";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Сорогин 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"СЗ "Черри";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 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НО "Ассоциация деревянного домостроения Вологодской области";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Уханов 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"Специализированный застройщик "Вологдагражданстрой";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Федотовский 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"Инвестстрой".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15 мая 2024 г. N 153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РЕГИОНАЛЬНОЙ РАБОЧЕЙ ГРУППЫ (КОНСУЛЬТАТИВНОМ СОВЕТЕ)</w:t>
      </w:r>
    </w:p>
    <w:p>
      <w:pPr>
        <w:pStyle w:val="2"/>
        <w:jc w:val="center"/>
      </w:pPr>
      <w:r>
        <w:rPr>
          <w:sz w:val="20"/>
        </w:rPr>
        <w:t xml:space="preserve">ПО ВОПРОСАМ РАЗВИТИЯ СТРОИТЕЛЬНОЙ ОТРАСЛИ</w:t>
      </w:r>
    </w:p>
    <w:p>
      <w:pPr>
        <w:pStyle w:val="2"/>
        <w:jc w:val="center"/>
      </w:pPr>
      <w:r>
        <w:rPr>
          <w:sz w:val="20"/>
        </w:rPr>
        <w:t xml:space="preserve">ВОЛОГОДСКОЙ ОБЛАСТИ (ДАЛЕЕ - ПОЛОЖЕНИЕ)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Региональная рабочая группа (консультативный совет) по вопросам развития строительной отрасли Вологодской области (далее - рабочая группа) является экспертным и консультационным органом, созданным в целях обсуждения и выработки предложений, направленных на развитие строительной отрасли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области,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деятельности рабочей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Рассмотрение вопросов развития строительной отрасли Вологодской области, выявление, исследование и обобщение актуальных проблем строительной отрасли, в том числе барьеров, препятствующих развитию отрасли, с привлечением строительных организаций (застройщиков, подрядчиков, производителей строительных товаров и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Выработка консолидированной позиции органов государственной власти области и организаций строительной сферы по вопросам развития отрасли в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Включение представителей строительных организаций, осуществляющих деятельность на территории области в процесс принятия органами государственной власти области решений по вопросам развития, поддержки строительной отрасли, в том числе подготовка предложений по совершенствованию развития строительной отрасли на территории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Регламент деятельности рабочей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Рабочая группа состоит из председателя рабочей группы, заместителя председателя рабочей группы, секретаря и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рабочей группы является Губернатор области. Заместитель председателя рабочей группы исполняет обязанности председателя рабочей группы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рабочей группы: руководит деятельностью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времени и месте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проект повестки заседания рабочей группы с учетом предложений, внесенных заместителей председателя и членами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по оперативным вопросам деятельности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организационные мероприятия, связанные с подготовкой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к заседаниям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до сведения членов рабочей группы повестку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рабочей группы о времени и месте проведения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подписывает протоколы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информацию по исполнению протоколов заседаний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повестке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секретарю рабочей группы материалы по вопросам, подлежащим рассмотрению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рабочей группы и обсуждении рассматриваемых на них вопросах;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и принятии решений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своевременное исполнение решений, принятых на заседаниях рабочей группы,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Рабочая группа осуществляет свою деятельность в форме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Заседания рабочей группы проводятся по мере необходимости, но не реже чем один раз в полгода.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Заседание рабочей группы считается правомочным, если на нем присутствует более половины состава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члена рабочей группы его может замещать лицо, исполняющее его обязанности, или лицо, действующее на основании доверенности, подтверждающей его полномочия с правом участия в голосовании, о чем они предварительно уведомляют секретаря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рабочей группы принимаются, если за них проголосовало не менее половины от числа присутствующих на заседании членов рабочей группы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рабочей группы или лицо, его замещающее,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Принимаемые на заседаниях решения оформляются протоколом, который подписывается председательствующим на заседании рабочей группы, секретарем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Допускается принятие решений рабочей группы в заочной форме - путем опроса членов рабочей группы. Для принятия решения путем опроса членов рабочей группы необходимо собрать не менее 2/3 подписей членов рабочей группы от состава рабочей группы за принятие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Рабочая группа вправе запрашивать в установленном порядке у органов государственной власти, иных организаций информацию по вопросам, относящимся к компетенции рабочей группы, за исключением информации ограниченного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Для участия в работе рабочей группы могут привлекаться представители органов государственной власти, иных организаций, а также ученые, эксперты и специалисты, обладающие необходимыми компетенциями в рассматриваемых вопросах.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Организационно-техническое обеспечение деятельности рабочей группы осуществляет Департамент строительства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15.05.2024 N 153</w:t>
            <w:br/>
            <w:t>"О региональной рабочей группе (консультативном совете...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5&amp;n=173056" TargetMode = "External"/>
	<Relationship Id="rId8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15.05.2024 N 153
"О региональной рабочей группе (консультативном совете) по вопросам развития строительной отрасли Вологодской области"
(вместе с "Положением о региональной рабочей группы (консультативном совете) по вопросам развития строительной отрасли Вологодской области (далее - Положение)")</dc:title>
  <dcterms:created xsi:type="dcterms:W3CDTF">2024-05-26T17:34:29Z</dcterms:created>
</cp:coreProperties>
</file>