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13.02.2023 N 206</w:t>
              <w:br/>
              <w:t xml:space="preserve">(ред. от 02.10.2023)</w:t>
              <w:br/>
              <w:t xml:space="preserve">"О предоставлении грантов в форме субсидий некоммерческим образовательным организациям, не являющимся казенными учреждениями, на реализацию мероприятий по формированию учебной, производственной, социальной инфраструктуры образовательных организаций высшего образования"</w:t>
              <w:br/>
              <w:t xml:space="preserve">(вместе с "Порядком предоставления грантов в форме субсидий некоммерческим образовательным организациям, не являющимся казенными учреждениями, на реализацию мероприятий по формированию учебной, производственной, социальной инфраструктуры образовательных организаций высшего образования (далее - Порядок)")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февраля 2023 г. N 206</w:t>
      </w:r>
    </w:p>
    <w:p>
      <w:pPr>
        <w:pStyle w:val="2"/>
        <w:jc w:val="center"/>
      </w:pPr>
      <w:r>
        <w:rPr>
          <w:sz w:val="20"/>
        </w:rPr>
      </w:r>
    </w:p>
    <w:p>
      <w:pPr>
        <w:pStyle w:val="2"/>
        <w:jc w:val="center"/>
      </w:pPr>
      <w:r>
        <w:rPr>
          <w:sz w:val="20"/>
        </w:rPr>
        <w:t xml:space="preserve">О ПРЕДОСТАВЛЕНИИ ГРАНТОВ В ФОРМЕ СУБСИДИЙ НЕКОММЕРЧЕСКИМ</w:t>
      </w:r>
    </w:p>
    <w:p>
      <w:pPr>
        <w:pStyle w:val="2"/>
        <w:jc w:val="center"/>
      </w:pPr>
      <w:r>
        <w:rPr>
          <w:sz w:val="20"/>
        </w:rPr>
        <w:t xml:space="preserve">ОБРАЗОВАТЕЛЬНЫМ ОРГАНИЗАЦИЯМ, НЕ ЯВЛЯЮЩИМСЯ КАЗЕННЫМИ</w:t>
      </w:r>
    </w:p>
    <w:p>
      <w:pPr>
        <w:pStyle w:val="2"/>
        <w:jc w:val="center"/>
      </w:pPr>
      <w:r>
        <w:rPr>
          <w:sz w:val="20"/>
        </w:rPr>
        <w:t xml:space="preserve">УЧРЕЖДЕНИЯМИ, НА РЕАЛИЗАЦИЮ МЕРОПРИЯТИЙ ПО ФОРМИРОВАНИЮ</w:t>
      </w:r>
    </w:p>
    <w:p>
      <w:pPr>
        <w:pStyle w:val="2"/>
        <w:jc w:val="center"/>
      </w:pPr>
      <w:r>
        <w:rPr>
          <w:sz w:val="20"/>
        </w:rPr>
        <w:t xml:space="preserve">УЧЕБНОЙ, ПРОИЗВОДСТВЕННОЙ, СОЦИАЛЬНОЙ ИНФРАСТРУКТУРЫ</w:t>
      </w:r>
    </w:p>
    <w:p>
      <w:pPr>
        <w:pStyle w:val="2"/>
        <w:jc w:val="center"/>
      </w:pPr>
      <w:r>
        <w:rPr>
          <w:sz w:val="20"/>
        </w:rPr>
        <w:t xml:space="preserve">ОБРАЗОВАТЕЛЬНЫХ ОРГАНИЗАЦИЙ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02.10.2023 N 1104)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Правительство области постановляет:</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предоставления грантов в форме субсидий некоммерческим образовательным организациям, не являющимся казенными учреждениями, на реализацию мероприятий по формированию учебной, производственной, социальной инфраструктуры образовательных организаций высшего образования.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13 февраля 2023 г. N 206</w:t>
      </w:r>
    </w:p>
    <w:p>
      <w:pPr>
        <w:pStyle w:val="0"/>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ГРАНТОВ В ФОРМЕ СУБСИДИЙ НЕКОММЕРЧЕСКИМ</w:t>
      </w:r>
    </w:p>
    <w:p>
      <w:pPr>
        <w:pStyle w:val="2"/>
        <w:jc w:val="center"/>
      </w:pPr>
      <w:r>
        <w:rPr>
          <w:sz w:val="20"/>
        </w:rPr>
        <w:t xml:space="preserve">ОБРАЗОВАТЕЛЬНЫМ ОРГАНИЗАЦИЯМ, НЕ ЯВЛЯЮЩИМСЯ КАЗЕННЫМИ</w:t>
      </w:r>
    </w:p>
    <w:p>
      <w:pPr>
        <w:pStyle w:val="2"/>
        <w:jc w:val="center"/>
      </w:pPr>
      <w:r>
        <w:rPr>
          <w:sz w:val="20"/>
        </w:rPr>
        <w:t xml:space="preserve">УЧРЕЖДЕНИЯМИ, НА РЕАЛИЗАЦИЮ МЕРОПРИЯТИЙ ПО ФОРМИРОВАНИЮ</w:t>
      </w:r>
    </w:p>
    <w:p>
      <w:pPr>
        <w:pStyle w:val="2"/>
        <w:jc w:val="center"/>
      </w:pPr>
      <w:r>
        <w:rPr>
          <w:sz w:val="20"/>
        </w:rPr>
        <w:t xml:space="preserve">УЧЕБНОЙ, ПРОИЗВОДСТВЕННОЙ, СОЦИАЛЬНОЙ ИНФРАСТРУКТУРЫ</w:t>
      </w:r>
    </w:p>
    <w:p>
      <w:pPr>
        <w:pStyle w:val="2"/>
        <w:jc w:val="center"/>
      </w:pPr>
      <w:r>
        <w:rPr>
          <w:sz w:val="20"/>
        </w:rPr>
        <w:t xml:space="preserve">ОБРАЗОВАТЕЛЬНЫХ ОРГАНИЗАЦИЙ ВЫСШЕГО ОБРАЗОВАНИЯ</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02.10.2023 N 1104)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Порядок определяет категории получателей гранта в форме субсидии (далее также - грант, гранты), цели, условия и порядок предоставления гранта, в том числе порядок проведения отбора получателей гранта для предоставления гранта (далее также - отбор), требования к отчетности, требования об осуществлении контроля (мониторинга) за соблюдением условий и порядка предоставления грантов и ответственность за их нарушение.</w:t>
      </w:r>
    </w:p>
    <w:p>
      <w:pPr>
        <w:pStyle w:val="0"/>
      </w:pPr>
      <w:r>
        <w:rPr>
          <w:sz w:val="20"/>
        </w:rPr>
      </w:r>
    </w:p>
    <w:p>
      <w:pPr>
        <w:pStyle w:val="2"/>
        <w:outlineLvl w:val="1"/>
        <w:jc w:val="center"/>
      </w:pPr>
      <w:r>
        <w:rPr>
          <w:sz w:val="20"/>
        </w:rPr>
        <w:t xml:space="preserve">1. Общие положения о предоставлении гранта</w:t>
      </w:r>
    </w:p>
    <w:p>
      <w:pPr>
        <w:pStyle w:val="0"/>
      </w:pPr>
      <w:r>
        <w:rPr>
          <w:sz w:val="20"/>
        </w:rPr>
      </w:r>
    </w:p>
    <w:p>
      <w:pPr>
        <w:pStyle w:val="0"/>
        <w:ind w:firstLine="540"/>
        <w:jc w:val="both"/>
      </w:pPr>
      <w:r>
        <w:rPr>
          <w:sz w:val="20"/>
        </w:rPr>
        <w:t xml:space="preserve">1.1. Целью предоставления гранта является финансовое обеспечение расходов некоммерческим образовательным организациям, не являющимся казенными учреждениями, на реализацию мероприятий по формированию учебной, производственной, социальной инфраструктуры образовательных организаций высшего образования, в рамках реализации государственной </w:t>
      </w:r>
      <w:hyperlink w:history="0" r:id="rId12" w:tooltip="Постановление Правительства Вологодской области от 28.01.2019 N 74 (ред. от 07.11.2023) &quot;Об утверждении государственной программы &quot;Развитие образования Вологодской области на 2021 - 2025 годы&quot; (вместе с &quot;Подпрограммой &quot;Развитие общего и дополнительного образования детей&quot; (далее - подпрограмма 1)&quot;, &quot;Правилами предоставления и распределения субсидий бюджетам муниципальных образований области на строительство, реконструкцию, капитальный ремонт, ремонт и благоустройство территорий образовательных организаций му {КонсультантПлюс}">
        <w:r>
          <w:rPr>
            <w:sz w:val="20"/>
            <w:color w:val="0000ff"/>
          </w:rPr>
          <w:t xml:space="preserve">программы</w:t>
        </w:r>
      </w:hyperlink>
      <w:r>
        <w:rPr>
          <w:sz w:val="20"/>
        </w:rPr>
        <w:t xml:space="preserve"> области "Развитие образования Вологодской области на 2021 - 2025 годы", утвержденной постановлением Правительства области от 28 января 2019 года N 74, в части:</w:t>
      </w:r>
    </w:p>
    <w:p>
      <w:pPr>
        <w:pStyle w:val="0"/>
        <w:spacing w:before="200" w:line-rule="auto"/>
        <w:ind w:firstLine="540"/>
        <w:jc w:val="both"/>
      </w:pPr>
      <w:r>
        <w:rPr>
          <w:sz w:val="20"/>
        </w:rPr>
        <w:t xml:space="preserve">проведения комплекса ремонтных работ с целью создания военного учебного центра;</w:t>
      </w:r>
    </w:p>
    <w:p>
      <w:pPr>
        <w:pStyle w:val="0"/>
        <w:spacing w:before="200" w:line-rule="auto"/>
        <w:ind w:firstLine="540"/>
        <w:jc w:val="both"/>
      </w:pPr>
      <w:r>
        <w:rPr>
          <w:sz w:val="20"/>
        </w:rPr>
        <w:t xml:space="preserve">разработки проектно-сметной документации для осуществления реконструкции здания учебного корпуса.</w:t>
      </w:r>
    </w:p>
    <w:p>
      <w:pPr>
        <w:pStyle w:val="0"/>
        <w:jc w:val="both"/>
      </w:pPr>
      <w:r>
        <w:rPr>
          <w:sz w:val="20"/>
        </w:rPr>
        <w:t xml:space="preserve">(п. 1.1 в ред. </w:t>
      </w:r>
      <w:hyperlink w:history="0" r:id="rId13"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1.2. Под "военным учебным центром" в настоящем Порядке понимается учебный центр, создаваемый при федеральной государственной образовательной организации высшего образования в соответствии с </w:t>
      </w:r>
      <w:hyperlink w:history="0" r:id="rId14"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Положением</w:t>
        </w:r>
      </w:hyperlink>
      <w:r>
        <w:rPr>
          <w:sz w:val="20"/>
        </w:rPr>
        <w:t xml:space="preserve"> о военных учебных центрах при федеральных государственных образовательных организациях высшего образования, утвержденным постановлением Правительства Российской Федерации от 3 июля 2019 года N 848 "Об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1.3. Главным распорядителем средств областного бюджета, осуществляющим предоставление гранта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гранта, является Департамент образования области (далее - уполномоченный орган).</w:t>
      </w:r>
    </w:p>
    <w:bookmarkStart w:id="52" w:name="P52"/>
    <w:bookmarkEnd w:id="52"/>
    <w:p>
      <w:pPr>
        <w:pStyle w:val="0"/>
        <w:spacing w:before="200" w:line-rule="auto"/>
        <w:ind w:firstLine="540"/>
        <w:jc w:val="both"/>
      </w:pPr>
      <w:r>
        <w:rPr>
          <w:sz w:val="20"/>
        </w:rPr>
        <w:t xml:space="preserve">1.4. Получателями гранта являются осуществляющие свою деятельность на территории области некоммерческие федеральные государственные образовательные организации, не являющиеся казенными учреждениями, осуществляющие образовательную деятельность по образовательным программам высшего образования (далее также - Организация, участник отбора, получатель гранта).</w:t>
      </w:r>
    </w:p>
    <w:p>
      <w:pPr>
        <w:pStyle w:val="0"/>
        <w:spacing w:before="200" w:line-rule="auto"/>
        <w:ind w:firstLine="540"/>
        <w:jc w:val="both"/>
      </w:pPr>
      <w:r>
        <w:rPr>
          <w:sz w:val="20"/>
        </w:rPr>
        <w:t xml:space="preserve">Получатели гранта на проведение комплекса ремонтных работ с целью создания военного учебного центра должны быть включены в </w:t>
      </w:r>
      <w:hyperlink w:history="0" r:id="rId15" w:tooltip="Распоряжение Правительства РФ от 23.12.2022 N 4109-р &lt;О создании военных учебных центров при федеральных государственных образовательных организациях высшего образования&gt; {КонсультантПлюс}">
        <w:r>
          <w:rPr>
            <w:sz w:val="20"/>
            <w:color w:val="0000ff"/>
          </w:rPr>
          <w:t xml:space="preserve">перечень</w:t>
        </w:r>
      </w:hyperlink>
      <w:r>
        <w:rPr>
          <w:sz w:val="20"/>
        </w:rPr>
        <w:t xml:space="preserve"> создаваемых военных учебных центров при федеральных государственных образовательных организациях высшего образования, утвержденный распоряжением Правительства Российской Федерации от 23 декабря 2022 года N 4109-р "О создании военных учебных центров при федеральных государственных образовательных организациях высшего образования".</w:t>
      </w:r>
    </w:p>
    <w:p>
      <w:pPr>
        <w:pStyle w:val="0"/>
        <w:spacing w:before="200" w:line-rule="auto"/>
        <w:ind w:firstLine="540"/>
        <w:jc w:val="both"/>
      </w:pPr>
      <w:r>
        <w:rPr>
          <w:sz w:val="20"/>
        </w:rPr>
        <w:t xml:space="preserve">Получатели гранта на разработку проектно-сметной документации для реконструкции здания учебного корпуса должны быть определены Министерством науки и высшего образования Российской Федерации в качестве федеральной инновационной площадки "Разработка и внедрение механизма реализации межуровневой сетевой модели бесшовного педагогического образования Вологодской области "Учитель школы будущего".</w:t>
      </w:r>
    </w:p>
    <w:p>
      <w:pPr>
        <w:pStyle w:val="0"/>
        <w:jc w:val="both"/>
      </w:pPr>
      <w:r>
        <w:rPr>
          <w:sz w:val="20"/>
        </w:rPr>
        <w:t xml:space="preserve">(п. 1.4 в ред. </w:t>
      </w:r>
      <w:hyperlink w:history="0" r:id="rId16"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1.5. Отбор получателей грантов осуществляется путем запроса предложений.</w:t>
      </w:r>
    </w:p>
    <w:p>
      <w:pPr>
        <w:pStyle w:val="0"/>
        <w:spacing w:before="200" w:line-rule="auto"/>
        <w:ind w:firstLine="540"/>
        <w:jc w:val="both"/>
      </w:pPr>
      <w:r>
        <w:rPr>
          <w:sz w:val="20"/>
        </w:rPr>
        <w:t xml:space="preserve">1.6. Департамент финансов области организует размещение на едином портале бюджетной системы Российской Федерации в информационно-телекоммуникационной сети "Интернет" сведения о гранте не позднее 15-го рабочего дня, следующего за днем принятия закона области об областном бюджете на текущий финансовый год и плановый период (закона области о внесении изменений в закон области об областном бюджете на текущий финансовый год и плановый период).</w:t>
      </w:r>
    </w:p>
    <w:p>
      <w:pPr>
        <w:pStyle w:val="0"/>
      </w:pPr>
      <w:r>
        <w:rPr>
          <w:sz w:val="20"/>
        </w:rPr>
      </w:r>
    </w:p>
    <w:p>
      <w:pPr>
        <w:pStyle w:val="2"/>
        <w:outlineLvl w:val="1"/>
        <w:jc w:val="center"/>
      </w:pPr>
      <w:r>
        <w:rPr>
          <w:sz w:val="20"/>
        </w:rPr>
        <w:t xml:space="preserve">2. Условия и порядок предоставления грантов,</w:t>
      </w:r>
    </w:p>
    <w:p>
      <w:pPr>
        <w:pStyle w:val="2"/>
        <w:jc w:val="center"/>
      </w:pPr>
      <w:r>
        <w:rPr>
          <w:sz w:val="20"/>
        </w:rPr>
        <w:t xml:space="preserve">в том числе порядок проведения отбора получателей</w:t>
      </w:r>
    </w:p>
    <w:p>
      <w:pPr>
        <w:pStyle w:val="2"/>
        <w:jc w:val="center"/>
      </w:pPr>
      <w:r>
        <w:rPr>
          <w:sz w:val="20"/>
        </w:rPr>
        <w:t xml:space="preserve">грантов для предоставления грантов</w:t>
      </w:r>
    </w:p>
    <w:p>
      <w:pPr>
        <w:pStyle w:val="0"/>
      </w:pPr>
      <w:r>
        <w:rPr>
          <w:sz w:val="20"/>
        </w:rPr>
      </w:r>
    </w:p>
    <w:bookmarkStart w:id="63" w:name="P63"/>
    <w:bookmarkEnd w:id="63"/>
    <w:p>
      <w:pPr>
        <w:pStyle w:val="0"/>
        <w:ind w:firstLine="540"/>
        <w:jc w:val="both"/>
      </w:pPr>
      <w:r>
        <w:rPr>
          <w:sz w:val="20"/>
        </w:rPr>
        <w:t xml:space="preserve">2.1. Запрос предложений участников отбора осуществляется посредством приема документов от участников отбора на предоставление грантов.</w:t>
      </w:r>
    </w:p>
    <w:p>
      <w:pPr>
        <w:pStyle w:val="0"/>
        <w:spacing w:before="200" w:line-rule="auto"/>
        <w:ind w:firstLine="540"/>
        <w:jc w:val="both"/>
      </w:pPr>
      <w:r>
        <w:rPr>
          <w:sz w:val="20"/>
        </w:rPr>
        <w:t xml:space="preserve">Объявление о проведении отбора на предоставление гранта размещается на официальном сайте уполномоченного органа в информационно-телекоммуникационной сети Интернет (</w:t>
      </w:r>
      <w:r>
        <w:rPr>
          <w:sz w:val="20"/>
        </w:rPr>
        <w:t xml:space="preserve">www.depobr.gov35.ru</w:t>
      </w:r>
      <w:r>
        <w:rPr>
          <w:sz w:val="20"/>
        </w:rPr>
        <w:t xml:space="preserve">).</w:t>
      </w:r>
    </w:p>
    <w:p>
      <w:pPr>
        <w:pStyle w:val="0"/>
        <w:spacing w:before="200" w:line-rule="auto"/>
        <w:ind w:firstLine="540"/>
        <w:jc w:val="both"/>
      </w:pPr>
      <w:r>
        <w:rPr>
          <w:sz w:val="20"/>
        </w:rPr>
        <w:t xml:space="preserve">Даты начала подачи документов не могут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Срок приема документов составляет не менее 5 календарных дней со дня, следующего за днем начала подачи документов.</w:t>
      </w:r>
    </w:p>
    <w:p>
      <w:pPr>
        <w:pStyle w:val="0"/>
        <w:spacing w:before="200" w:line-rule="auto"/>
        <w:ind w:firstLine="540"/>
        <w:jc w:val="both"/>
      </w:pPr>
      <w:r>
        <w:rPr>
          <w:sz w:val="20"/>
        </w:rPr>
        <w:t xml:space="preserve">Объявление о проведении отбора содержит следующую информацию:</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б) даты начала подачи или окончания приема документов участников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г) результаты предоставления гранта;</w:t>
      </w:r>
    </w:p>
    <w:p>
      <w:pPr>
        <w:pStyle w:val="0"/>
        <w:spacing w:before="200" w:line-rule="auto"/>
        <w:ind w:firstLine="540"/>
        <w:jc w:val="both"/>
      </w:pPr>
      <w:r>
        <w:rPr>
          <w:sz w:val="20"/>
        </w:rPr>
        <w:t xml:space="preserve">д) доменное имя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ж) порядок подачи документов участниками отбора и требования, предъявляемые к форме и содержанию документов, подаваемых участниками отбора;</w:t>
      </w:r>
    </w:p>
    <w:p>
      <w:pPr>
        <w:pStyle w:val="0"/>
        <w:spacing w:before="200" w:line-rule="auto"/>
        <w:ind w:firstLine="540"/>
        <w:jc w:val="both"/>
      </w:pPr>
      <w:r>
        <w:rPr>
          <w:sz w:val="20"/>
        </w:rPr>
        <w:t xml:space="preserve">з) порядок отзыва документов участников отбора, порядок возврата документов участников отбора, определяющий в том числе основания для возврата документов участников отбора, порядок внесения изменений в документы участников отбора;</w:t>
      </w:r>
    </w:p>
    <w:p>
      <w:pPr>
        <w:pStyle w:val="0"/>
        <w:spacing w:before="200" w:line-rule="auto"/>
        <w:ind w:firstLine="540"/>
        <w:jc w:val="both"/>
      </w:pPr>
      <w:r>
        <w:rPr>
          <w:sz w:val="20"/>
        </w:rPr>
        <w:t xml:space="preserve">и) правила рассмотрения и оценки документов участников отбора;</w:t>
      </w:r>
    </w:p>
    <w:p>
      <w:pPr>
        <w:pStyle w:val="0"/>
        <w:spacing w:before="200" w:line-rule="auto"/>
        <w:ind w:firstLine="540"/>
        <w:jc w:val="both"/>
      </w:pPr>
      <w:r>
        <w:rPr>
          <w:sz w:val="20"/>
        </w:rPr>
        <w:t xml:space="preserve">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л) срок, в течение которого победитель (победители) отбора должен подписать соглашение (договор) о предоставлении гранта;</w:t>
      </w:r>
    </w:p>
    <w:p>
      <w:pPr>
        <w:pStyle w:val="0"/>
        <w:spacing w:before="200" w:line-rule="auto"/>
        <w:ind w:firstLine="540"/>
        <w:jc w:val="both"/>
      </w:pPr>
      <w:r>
        <w:rPr>
          <w:sz w:val="20"/>
        </w:rPr>
        <w:t xml:space="preserve">м)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н) дата размещения результатов отбора.</w:t>
      </w:r>
    </w:p>
    <w:bookmarkStart w:id="81" w:name="P81"/>
    <w:bookmarkEnd w:id="81"/>
    <w:p>
      <w:pPr>
        <w:pStyle w:val="0"/>
        <w:spacing w:before="200" w:line-rule="auto"/>
        <w:ind w:firstLine="540"/>
        <w:jc w:val="both"/>
      </w:pPr>
      <w:r>
        <w:rPr>
          <w:sz w:val="20"/>
        </w:rPr>
        <w:t xml:space="preserve">2.2. Организация, претендующая на получение гранта, должна соответствовать следующим требованиям на первое число месяца, предшествующего месяцу, в котором подается заявление о предоставлении гранта:</w:t>
      </w:r>
    </w:p>
    <w:p>
      <w:pPr>
        <w:pStyle w:val="0"/>
        <w:spacing w:before="200" w:line-rule="auto"/>
        <w:ind w:firstLine="540"/>
        <w:jc w:val="both"/>
      </w:pPr>
      <w:r>
        <w:rPr>
          <w:sz w:val="20"/>
        </w:rPr>
        <w:t xml:space="preserve">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17"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б) не получает в текущем финансовом году средства из областного бюджета в соответствии с иными правовыми актами области на цели, установленные настоящим Порядком;</w:t>
      </w:r>
    </w:p>
    <w:p>
      <w:pPr>
        <w:pStyle w:val="0"/>
        <w:spacing w:before="200" w:line-rule="auto"/>
        <w:ind w:firstLine="540"/>
        <w:jc w:val="both"/>
      </w:pPr>
      <w:r>
        <w:rPr>
          <w:sz w:val="20"/>
        </w:rPr>
        <w:t xml:space="preserve">в)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должна иметь согласие органа, осуществляющего функции и полномочия учредителя бюджетной или автономной Организации, не находящейся в ведении уполномоченного органа, на участие организации в отборе, оформленное на бланке указанного органа.</w:t>
      </w:r>
    </w:p>
    <w:p>
      <w:pPr>
        <w:pStyle w:val="0"/>
        <w:spacing w:before="200" w:line-rule="auto"/>
        <w:ind w:firstLine="540"/>
        <w:jc w:val="both"/>
      </w:pPr>
      <w:r>
        <w:rPr>
          <w:sz w:val="20"/>
        </w:rPr>
        <w:t xml:space="preserve">В соответствии со справкой из территориального органа Федеральной налоговой службы, отвечающей требованиям, установленным </w:t>
      </w:r>
      <w:hyperlink w:history="0" w:anchor="P93" w:tooltip="е) справку территориального органа Федеральной налоговой службы, подписанную ее руководителем (иным уполномоченным лицом), подтверждающую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документов для получения гранта в уполномоченный орган и подтверждающую на дату формирования с...">
        <w:r>
          <w:rPr>
            <w:sz w:val="20"/>
            <w:color w:val="0000ff"/>
          </w:rPr>
          <w:t xml:space="preserve">подпунктом "е" пункта 2.3</w:t>
        </w:r>
      </w:hyperlink>
      <w:r>
        <w:rPr>
          <w:sz w:val="20"/>
        </w:rPr>
        <w:t xml:space="preserve"> настоящего Порядка,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7" w:name="P87"/>
    <w:bookmarkEnd w:id="87"/>
    <w:p>
      <w:pPr>
        <w:pStyle w:val="0"/>
        <w:spacing w:before="200" w:line-rule="auto"/>
        <w:ind w:firstLine="540"/>
        <w:jc w:val="both"/>
      </w:pPr>
      <w:r>
        <w:rPr>
          <w:sz w:val="20"/>
        </w:rPr>
        <w:t xml:space="preserve">2.3. Для получения гранта Организации, участвующие в отборе, представляют в уполномоченный орган в сроки, указанные в объявлении о проведении отбора:</w:t>
      </w:r>
    </w:p>
    <w:p>
      <w:pPr>
        <w:pStyle w:val="0"/>
        <w:spacing w:before="200" w:line-rule="auto"/>
        <w:ind w:firstLine="540"/>
        <w:jc w:val="both"/>
      </w:pPr>
      <w:r>
        <w:rPr>
          <w:sz w:val="20"/>
        </w:rPr>
        <w:t xml:space="preserve">а) заявление о предоставлении гранта в форме субсидии (далее - заявление) по форме, утверждаемой Департаментом финансов области;</w:t>
      </w:r>
    </w:p>
    <w:p>
      <w:pPr>
        <w:pStyle w:val="0"/>
        <w:spacing w:before="200" w:line-rule="auto"/>
        <w:ind w:firstLine="540"/>
        <w:jc w:val="both"/>
      </w:pPr>
      <w:r>
        <w:rPr>
          <w:sz w:val="20"/>
        </w:rPr>
        <w:t xml:space="preserve">б) согласие органа, осуществляющего функции и полномочия учредителя бюджетной или автономной Организации, не находящейся в ведении уполномоченного органа, на участие организации в отборе, оформленное на бланке указанного органа;</w:t>
      </w:r>
    </w:p>
    <w:p>
      <w:pPr>
        <w:pStyle w:val="0"/>
        <w:spacing w:before="200" w:line-rule="auto"/>
        <w:ind w:firstLine="540"/>
        <w:jc w:val="both"/>
      </w:pPr>
      <w:r>
        <w:rPr>
          <w:sz w:val="20"/>
        </w:rPr>
        <w:t xml:space="preserve">в) </w:t>
      </w:r>
      <w:hyperlink w:history="0" w:anchor="P227" w:tooltip="СОГЛАСИЕ">
        <w:r>
          <w:rPr>
            <w:sz w:val="20"/>
            <w:color w:val="0000ff"/>
          </w:rPr>
          <w:t xml:space="preserve">согласие</w:t>
        </w:r>
      </w:hyperlink>
      <w:r>
        <w:rPr>
          <w:sz w:val="20"/>
        </w:rPr>
        <w:t xml:space="preserve"> на осуществление уполномоченным органом и органами государственного финансового контроля проверок по форме согласно приложению к настоящему Порядку;</w:t>
      </w:r>
    </w:p>
    <w:p>
      <w:pPr>
        <w:pStyle w:val="0"/>
        <w:spacing w:before="200" w:line-rule="auto"/>
        <w:ind w:firstLine="540"/>
        <w:jc w:val="both"/>
      </w:pPr>
      <w:r>
        <w:rPr>
          <w:sz w:val="20"/>
        </w:rPr>
        <w:t xml:space="preserve">г) копию лицензии на осуществление образовательной деятельности по программам высшего образования;</w:t>
      </w:r>
    </w:p>
    <w:p>
      <w:pPr>
        <w:pStyle w:val="0"/>
        <w:spacing w:before="200" w:line-rule="auto"/>
        <w:ind w:firstLine="540"/>
        <w:jc w:val="both"/>
      </w:pPr>
      <w:r>
        <w:rPr>
          <w:sz w:val="20"/>
        </w:rPr>
        <w:t xml:space="preserve">д) документ, подтверждающий полномочия лица на осуществление действий от имени Организации;</w:t>
      </w:r>
    </w:p>
    <w:bookmarkStart w:id="93" w:name="P93"/>
    <w:bookmarkEnd w:id="93"/>
    <w:p>
      <w:pPr>
        <w:pStyle w:val="0"/>
        <w:spacing w:before="200" w:line-rule="auto"/>
        <w:ind w:firstLine="540"/>
        <w:jc w:val="both"/>
      </w:pPr>
      <w:r>
        <w:rPr>
          <w:sz w:val="20"/>
        </w:rPr>
        <w:t xml:space="preserve">е) справку территориального органа Федеральной налоговой службы, подписанную ее руководителем (иным уполномоченным лицом), подтверждающую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документов для получения гранта в уполномоченный орган и подтверждающую на дату формирования справки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ж) пояснительную записку с обоснованием взаимосвязи предоставления гранта на финансовое обеспечение участия в формировании учебной, производственной, социальной инфраструктуры Организации с задачами и направлениями социально-экономического развития Вологодской области, указанными в Стратегии социально-экономического развития Вологодской области;</w:t>
      </w:r>
    </w:p>
    <w:p>
      <w:pPr>
        <w:pStyle w:val="0"/>
        <w:spacing w:before="200" w:line-rule="auto"/>
        <w:ind w:firstLine="540"/>
        <w:jc w:val="both"/>
      </w:pPr>
      <w:r>
        <w:rPr>
          <w:sz w:val="20"/>
        </w:rPr>
        <w:t xml:space="preserve">з)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и) смету на проведение комплекса ремонтных работ с целью создания военного учебного центра, если грант предоставляется на проведение комплекса ремонтных работ с целью создания военного учебного центра;</w:t>
      </w:r>
    </w:p>
    <w:p>
      <w:pPr>
        <w:pStyle w:val="0"/>
        <w:jc w:val="both"/>
      </w:pPr>
      <w:r>
        <w:rPr>
          <w:sz w:val="20"/>
        </w:rPr>
        <w:t xml:space="preserve">(пп. "и" в ред. </w:t>
      </w:r>
      <w:hyperlink w:history="0" r:id="rId18"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к) расчет стоимости разработки проектно-сметной документации, если грант предоставляется на разработку проектно-сметной документации для осуществления реконструкции здания учебного корпуса.</w:t>
      </w:r>
    </w:p>
    <w:p>
      <w:pPr>
        <w:pStyle w:val="0"/>
        <w:jc w:val="both"/>
      </w:pPr>
      <w:r>
        <w:rPr>
          <w:sz w:val="20"/>
        </w:rPr>
        <w:t xml:space="preserve">(пп. "к" введен </w:t>
      </w:r>
      <w:hyperlink w:history="0" r:id="rId19"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постановлением</w:t>
        </w:r>
      </w:hyperlink>
      <w:r>
        <w:rPr>
          <w:sz w:val="20"/>
        </w:rPr>
        <w:t xml:space="preserve"> Правительства Вологодской области от 02.10.2023 N 1104)</w:t>
      </w:r>
    </w:p>
    <w:bookmarkStart w:id="100" w:name="P100"/>
    <w:bookmarkEnd w:id="100"/>
    <w:p>
      <w:pPr>
        <w:pStyle w:val="0"/>
        <w:spacing w:before="200" w:line-rule="auto"/>
        <w:ind w:firstLine="540"/>
        <w:jc w:val="both"/>
      </w:pPr>
      <w:r>
        <w:rPr>
          <w:sz w:val="20"/>
        </w:rPr>
        <w:t xml:space="preserve">2.4. Документы, указанные в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пункте 2.3</w:t>
        </w:r>
      </w:hyperlink>
      <w:r>
        <w:rPr>
          <w:sz w:val="20"/>
        </w:rPr>
        <w:t xml:space="preserve"> настоящего Порядка, не должны иметь подчисток либо приписок, зачеркнутых слов по тексту, быть исполнены карандашом, а также на бумаге с повреждениями, которые не позволяют читать текст и определить его частичное смысловое содержание (отсутствие части слов, цифр или предложений).</w:t>
      </w:r>
    </w:p>
    <w:p>
      <w:pPr>
        <w:pStyle w:val="0"/>
        <w:spacing w:before="200" w:line-rule="auto"/>
        <w:ind w:firstLine="540"/>
        <w:jc w:val="both"/>
      </w:pPr>
      <w:r>
        <w:rPr>
          <w:sz w:val="20"/>
        </w:rPr>
        <w:t xml:space="preserve">Документы, предусмотренные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пунктом 2.3</w:t>
        </w:r>
      </w:hyperlink>
      <w:r>
        <w:rPr>
          <w:sz w:val="20"/>
        </w:rPr>
        <w:t xml:space="preserve"> настоящего Порядка, направляются почтовым отправлением или передаются представителем Организации лично.</w:t>
      </w:r>
    </w:p>
    <w:p>
      <w:pPr>
        <w:pStyle w:val="0"/>
        <w:spacing w:before="200" w:line-rule="auto"/>
        <w:ind w:firstLine="540"/>
        <w:jc w:val="both"/>
      </w:pPr>
      <w:r>
        <w:rPr>
          <w:sz w:val="20"/>
        </w:rPr>
        <w:t xml:space="preserve">Копии документов представляются с предъявлением подлинников либо заверенными Организацией.</w:t>
      </w:r>
    </w:p>
    <w:bookmarkStart w:id="103" w:name="P103"/>
    <w:bookmarkEnd w:id="103"/>
    <w:p>
      <w:pPr>
        <w:pStyle w:val="0"/>
        <w:spacing w:before="200" w:line-rule="auto"/>
        <w:ind w:firstLine="540"/>
        <w:jc w:val="both"/>
      </w:pPr>
      <w:r>
        <w:rPr>
          <w:sz w:val="20"/>
        </w:rPr>
        <w:t xml:space="preserve">2.5. Документы, указанные в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пункте 2.3</w:t>
        </w:r>
      </w:hyperlink>
      <w:r>
        <w:rPr>
          <w:sz w:val="20"/>
        </w:rPr>
        <w:t xml:space="preserve"> настоящего Порядка, регистрируются в уполномоченном органе в день их поступления в порядке очередности представления документов Организацией в журнале регистрации, который нумеруется, прошнуровывается, скрепляется печатью уполномоченного органа.</w:t>
      </w:r>
    </w:p>
    <w:p>
      <w:pPr>
        <w:pStyle w:val="0"/>
        <w:spacing w:before="200" w:line-rule="auto"/>
        <w:ind w:firstLine="540"/>
        <w:jc w:val="both"/>
      </w:pPr>
      <w:r>
        <w:rPr>
          <w:sz w:val="20"/>
        </w:rPr>
        <w:t xml:space="preserve">При представлении копий документов с подлинниками специалист уполномоченного органа, осуществляющий прием документов, делает на копии отметку о ее соответствии подлиннику и возвращает подлинники представителю Организации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pPr>
        <w:pStyle w:val="0"/>
        <w:spacing w:before="200" w:line-rule="auto"/>
        <w:ind w:firstLine="540"/>
        <w:jc w:val="both"/>
      </w:pPr>
      <w:r>
        <w:rPr>
          <w:sz w:val="20"/>
        </w:rPr>
        <w:t xml:space="preserve">Организация вправе до принятия решения о предоставлении гранта (об отказе в предоставлении гранта) отозвать документы, направив в уполномоченный орган уведомление об отзыве документов и документ (копию документа), подтверждающий полномочия лица на осуществление действий от имени Организации, на основании которого уполномоченный орган прекращает рассмотрение документов. Уведомление об отзыве документов регистрируется в уполномоченном органе в день поступления в журнале регистрации.</w:t>
      </w:r>
    </w:p>
    <w:p>
      <w:pPr>
        <w:pStyle w:val="0"/>
        <w:spacing w:before="200" w:line-rule="auto"/>
        <w:ind w:firstLine="540"/>
        <w:jc w:val="both"/>
      </w:pPr>
      <w:r>
        <w:rPr>
          <w:sz w:val="20"/>
        </w:rPr>
        <w:t xml:space="preserve">Представленные Организацией в уполномоченный орган в соответствии с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пунктом 2.3</w:t>
        </w:r>
      </w:hyperlink>
      <w:r>
        <w:rPr>
          <w:sz w:val="20"/>
        </w:rPr>
        <w:t xml:space="preserve"> настоящего Порядка документы, которые отзываются Организацией, возвращаются уполномоченным органом Организации почтовой связью или вручаются лично представителю Организации в течение 5 рабочих дней со дня регистрации уведомления об отзыве документов.</w:t>
      </w:r>
    </w:p>
    <w:p>
      <w:pPr>
        <w:pStyle w:val="0"/>
        <w:spacing w:before="200" w:line-rule="auto"/>
        <w:ind w:firstLine="540"/>
        <w:jc w:val="both"/>
      </w:pPr>
      <w:r>
        <w:rPr>
          <w:sz w:val="20"/>
        </w:rPr>
        <w:t xml:space="preserve">Внесение изменений в представленные Организацией в уполномоченный орган в соответствии с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пунктом 2.3</w:t>
        </w:r>
      </w:hyperlink>
      <w:r>
        <w:rPr>
          <w:sz w:val="20"/>
        </w:rPr>
        <w:t xml:space="preserve"> настоящего Порядка документы не допускается.</w:t>
      </w:r>
    </w:p>
    <w:p>
      <w:pPr>
        <w:pStyle w:val="0"/>
        <w:spacing w:before="200" w:line-rule="auto"/>
        <w:ind w:firstLine="540"/>
        <w:jc w:val="both"/>
      </w:pPr>
      <w:r>
        <w:rPr>
          <w:sz w:val="20"/>
        </w:rPr>
        <w:t xml:space="preserve">В период приема документов, указанный в объявлении о проведении отбора, уполномоченный орган осуществляет разъяснение положений объявления о проведении отбора путем проведения консультаций.</w:t>
      </w:r>
    </w:p>
    <w:bookmarkStart w:id="109" w:name="P109"/>
    <w:bookmarkEnd w:id="109"/>
    <w:p>
      <w:pPr>
        <w:pStyle w:val="0"/>
        <w:spacing w:before="200" w:line-rule="auto"/>
        <w:ind w:firstLine="540"/>
        <w:jc w:val="both"/>
      </w:pPr>
      <w:r>
        <w:rPr>
          <w:sz w:val="20"/>
        </w:rPr>
        <w:t xml:space="preserve">2.6. Уполномоченный орган в течение 5 рабочих дней со дня окончания приема документов осуществляет в соответствии с установленной уполномоченным органом процедурой проверку представленных документов на соответствие их требованиям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пунктов 2.3</w:t>
        </w:r>
      </w:hyperlink>
      <w:r>
        <w:rPr>
          <w:sz w:val="20"/>
        </w:rPr>
        <w:t xml:space="preserve">, </w:t>
      </w:r>
      <w:hyperlink w:history="0" w:anchor="P100" w:tooltip="2.4. Документы, указанные в пункте 2.3 настоящего Порядка, не должны иметь подчисток либо приписок, зачеркнутых слов по тексту, быть исполнены карандашом, а также на бумаге с повреждениями, которые не позволяют читать текст и определить его частичное смысловое содержание (отсутствие части слов, цифр или предложений).">
        <w:r>
          <w:rPr>
            <w:sz w:val="20"/>
            <w:color w:val="0000ff"/>
          </w:rPr>
          <w:t xml:space="preserve">2.4</w:t>
        </w:r>
      </w:hyperlink>
      <w:r>
        <w:rPr>
          <w:sz w:val="20"/>
        </w:rPr>
        <w:t xml:space="preserve"> настоящего Порядка и на соответствие Организации условиям, предусмотренным </w:t>
      </w:r>
      <w:hyperlink w:history="0" w:anchor="P52" w:tooltip="1.4. Получателями гранта являются осуществляющие свою деятельность на территории области некоммерческие федеральные государственные образовательные организации, не являющиеся казенными учреждениями, осуществляющие образовательную деятельность по образовательным программам высшего образования (далее также - Организация, участник отбора, получатель гранта).">
        <w:r>
          <w:rPr>
            <w:sz w:val="20"/>
            <w:color w:val="0000ff"/>
          </w:rPr>
          <w:t xml:space="preserve">пунктами 1.4</w:t>
        </w:r>
      </w:hyperlink>
      <w:r>
        <w:rPr>
          <w:sz w:val="20"/>
        </w:rPr>
        <w:t xml:space="preserve">, </w:t>
      </w:r>
      <w:hyperlink w:history="0" w:anchor="P81" w:tooltip="2.2. Организация, претендующая на получение гранта, должна соответствовать следующим требованиям на первое число месяца, предшествующего месяцу, в котором подается заявление о предоставлении грант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Проверка осуществляется путем анализа сведений, содержащихся в документах, подтверждения данных сведений путем сверки с информацией, имеющейся в распоряжении уполномоченного органа, направления запросов в иные органы государственной власти, в распоряжении которых находятся необходимые сведения.</w:t>
      </w:r>
    </w:p>
    <w:p>
      <w:pPr>
        <w:pStyle w:val="0"/>
        <w:spacing w:before="200" w:line-rule="auto"/>
        <w:ind w:firstLine="540"/>
        <w:jc w:val="both"/>
      </w:pPr>
      <w:r>
        <w:rPr>
          <w:sz w:val="20"/>
        </w:rPr>
        <w:t xml:space="preserve">По результатам проведенной проверки уполномоченный орган оформляет справку о результатах проверки.</w:t>
      </w:r>
    </w:p>
    <w:p>
      <w:pPr>
        <w:pStyle w:val="0"/>
        <w:spacing w:before="200" w:line-rule="auto"/>
        <w:ind w:firstLine="540"/>
        <w:jc w:val="both"/>
      </w:pPr>
      <w:r>
        <w:rPr>
          <w:sz w:val="20"/>
        </w:rPr>
        <w:t xml:space="preserve">2.7. Уполномоченный орган в течение 2 рабочих дней со дня завершения проверки принимает решение о предоставлении гранта либо об отклонении предложения и отказе в предоставлении гранта.</w:t>
      </w:r>
    </w:p>
    <w:p>
      <w:pPr>
        <w:pStyle w:val="0"/>
        <w:spacing w:before="200" w:line-rule="auto"/>
        <w:ind w:firstLine="540"/>
        <w:jc w:val="both"/>
      </w:pPr>
      <w:r>
        <w:rPr>
          <w:sz w:val="20"/>
        </w:rPr>
        <w:t xml:space="preserve">Уполномоченный орган в течение 2 рабочих дней со дня принятия соответствующего решения уведомляет Организацию:</w:t>
      </w:r>
    </w:p>
    <w:p>
      <w:pPr>
        <w:pStyle w:val="0"/>
        <w:spacing w:before="200" w:line-rule="auto"/>
        <w:ind w:firstLine="540"/>
        <w:jc w:val="both"/>
      </w:pPr>
      <w:r>
        <w:rPr>
          <w:sz w:val="20"/>
        </w:rPr>
        <w:t xml:space="preserve">а) о предоставлении гранта с предложением заключения соглашения о предоставлении гранта (далее - соглашение);</w:t>
      </w:r>
    </w:p>
    <w:p>
      <w:pPr>
        <w:pStyle w:val="0"/>
        <w:spacing w:before="200" w:line-rule="auto"/>
        <w:ind w:firstLine="540"/>
        <w:jc w:val="both"/>
      </w:pPr>
      <w:r>
        <w:rPr>
          <w:sz w:val="20"/>
        </w:rPr>
        <w:t xml:space="preserve">б) об отклонении предложения и отказе в предоставлении гранта с указанием причин отклонения (отказа).</w:t>
      </w:r>
    </w:p>
    <w:p>
      <w:pPr>
        <w:pStyle w:val="0"/>
        <w:spacing w:before="200" w:line-rule="auto"/>
        <w:ind w:firstLine="540"/>
        <w:jc w:val="both"/>
      </w:pPr>
      <w:r>
        <w:rPr>
          <w:sz w:val="20"/>
        </w:rPr>
        <w:t xml:space="preserve">Уведомление направляется посредством почтовой связи или вручается лично представителю Организации.</w:t>
      </w:r>
    </w:p>
    <w:bookmarkStart w:id="117" w:name="P117"/>
    <w:bookmarkEnd w:id="117"/>
    <w:p>
      <w:pPr>
        <w:pStyle w:val="0"/>
        <w:spacing w:before="200" w:line-rule="auto"/>
        <w:ind w:firstLine="540"/>
        <w:jc w:val="both"/>
      </w:pPr>
      <w:r>
        <w:rPr>
          <w:sz w:val="20"/>
        </w:rPr>
        <w:t xml:space="preserve">2.8. Основаниями для отклонения предложения и отказа в предоставлении гранта являются:</w:t>
      </w:r>
    </w:p>
    <w:p>
      <w:pPr>
        <w:pStyle w:val="0"/>
        <w:spacing w:before="200" w:line-rule="auto"/>
        <w:ind w:firstLine="540"/>
        <w:jc w:val="both"/>
      </w:pPr>
      <w:r>
        <w:rPr>
          <w:sz w:val="20"/>
        </w:rPr>
        <w:t xml:space="preserve">а) несоответствие представленных Организацией документов требованиям, предусмотренным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пунктами 2.3</w:t>
        </w:r>
      </w:hyperlink>
      <w:r>
        <w:rPr>
          <w:sz w:val="20"/>
        </w:rPr>
        <w:t xml:space="preserve">, </w:t>
      </w:r>
      <w:hyperlink w:history="0" w:anchor="P100" w:tooltip="2.4. Документы, указанные в пункте 2.3 настоящего Порядка, не должны иметь подчисток либо приписок, зачеркнутых слов по тексту, быть исполнены карандашом, а также на бумаге с повреждениями, которые не позволяют читать текст и определить его частичное смысловое содержание (отсутствие части слов, цифр или предложений).">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б) непредставление (представление не в полном объеме) документов, указанных в </w:t>
      </w:r>
      <w:hyperlink w:history="0" w:anchor="P87" w:tooltip="2.3. Для получения гранта Организации, участвующие в отборе, представляют в уполномоченный орган в сроки, указанные в объявлении о проведении отбор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Организацией информации, в том числе информации о месте нахождения и адресе Организации;</w:t>
      </w:r>
    </w:p>
    <w:p>
      <w:pPr>
        <w:pStyle w:val="0"/>
        <w:spacing w:before="200" w:line-rule="auto"/>
        <w:ind w:firstLine="540"/>
        <w:jc w:val="both"/>
      </w:pPr>
      <w:r>
        <w:rPr>
          <w:sz w:val="20"/>
        </w:rPr>
        <w:t xml:space="preserve">г) подача Организацией документов до и (или) после даты и (или) времени, определенных в соответствии с </w:t>
      </w:r>
      <w:hyperlink w:history="0" w:anchor="P63" w:tooltip="2.1. Запрос предложений участников отбора осуществляется посредством приема документов от участников отбора на предоставление грантов.">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д) несоответствие Организации условиям, предусмотренным </w:t>
      </w:r>
      <w:hyperlink w:history="0" w:anchor="P52" w:tooltip="1.4. Получателями гранта являются осуществляющие свою деятельность на территории области некоммерческие федеральные государственные образовательные организации, не являющиеся казенными учреждениями, осуществляющие образовательную деятельность по образовательным программам высшего образования (далее также - Организация, участник отбора, получатель гранта).">
        <w:r>
          <w:rPr>
            <w:sz w:val="20"/>
            <w:color w:val="0000ff"/>
          </w:rPr>
          <w:t xml:space="preserve">пунктами 1.4</w:t>
        </w:r>
      </w:hyperlink>
      <w:r>
        <w:rPr>
          <w:sz w:val="20"/>
        </w:rPr>
        <w:t xml:space="preserve"> и </w:t>
      </w:r>
      <w:hyperlink w:history="0" w:anchor="P81" w:tooltip="2.2. Организация, претендующая на получение гранта, должна соответствовать следующим требованиям на первое число месяца, предшествующего месяцу, в котором подается заявление о предоставлении грант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е) отсутствие нераспределенных лимитов бюджетных обязательств на предоставление гранта.</w:t>
      </w:r>
    </w:p>
    <w:p>
      <w:pPr>
        <w:pStyle w:val="0"/>
        <w:spacing w:before="200" w:line-rule="auto"/>
        <w:ind w:firstLine="540"/>
        <w:jc w:val="both"/>
      </w:pPr>
      <w:r>
        <w:rPr>
          <w:sz w:val="20"/>
        </w:rPr>
        <w:t xml:space="preserve">2.9. Уполномоченный орган в срок не более 5 рабочих дней со дня принятия решения, указанного в </w:t>
      </w:r>
      <w:hyperlink w:history="0" w:anchor="P117" w:tooltip="2.8. Основаниями для отклонения предложения и отказа в предоставлении гранта являются:">
        <w:r>
          <w:rPr>
            <w:sz w:val="20"/>
            <w:color w:val="0000ff"/>
          </w:rPr>
          <w:t xml:space="preserve">пункте 2.8</w:t>
        </w:r>
      </w:hyperlink>
      <w:r>
        <w:rPr>
          <w:sz w:val="20"/>
        </w:rPr>
        <w:t xml:space="preserve"> настоящего Порядка, размещает в информационно-телекоммуникационной сети Интернет на официальном сайте уполномоченного органа информацию о результатах рассмотрения предложений, включающую следующие сведения:</w:t>
      </w:r>
    </w:p>
    <w:p>
      <w:pPr>
        <w:pStyle w:val="0"/>
        <w:spacing w:before="200" w:line-rule="auto"/>
        <w:ind w:firstLine="540"/>
        <w:jc w:val="both"/>
      </w:pPr>
      <w:r>
        <w:rPr>
          <w:sz w:val="20"/>
        </w:rPr>
        <w:t xml:space="preserve">а) дата, время и место проведения рассмотрения предложений;</w:t>
      </w:r>
    </w:p>
    <w:p>
      <w:pPr>
        <w:pStyle w:val="0"/>
        <w:spacing w:before="200" w:line-rule="auto"/>
        <w:ind w:firstLine="540"/>
        <w:jc w:val="both"/>
      </w:pPr>
      <w:r>
        <w:rPr>
          <w:sz w:val="20"/>
        </w:rPr>
        <w:t xml:space="preserve">б) информация об участниках отбора, документы которых были рассмотрены;</w:t>
      </w:r>
    </w:p>
    <w:p>
      <w:pPr>
        <w:pStyle w:val="0"/>
        <w:spacing w:before="200" w:line-rule="auto"/>
        <w:ind w:firstLine="540"/>
        <w:jc w:val="both"/>
      </w:pPr>
      <w:r>
        <w:rPr>
          <w:sz w:val="20"/>
        </w:rPr>
        <w:t xml:space="preserve">в) 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pPr>
        <w:pStyle w:val="0"/>
        <w:spacing w:before="200" w:line-rule="auto"/>
        <w:ind w:firstLine="540"/>
        <w:jc w:val="both"/>
      </w:pPr>
      <w:r>
        <w:rPr>
          <w:sz w:val="20"/>
        </w:rPr>
        <w:t xml:space="preserve">г) наименование получателя гранта, с которым заключается соглашение, и размер предоставляемого ему гранта.</w:t>
      </w:r>
    </w:p>
    <w:p>
      <w:pPr>
        <w:pStyle w:val="0"/>
        <w:jc w:val="both"/>
      </w:pPr>
      <w:r>
        <w:rPr>
          <w:sz w:val="20"/>
        </w:rPr>
        <w:t xml:space="preserve">(пп. "г" в ред. </w:t>
      </w:r>
      <w:hyperlink w:history="0" r:id="rId20"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2.10. Объем гранта Организации определяется следующим образом:</w:t>
      </w:r>
    </w:p>
    <w:p>
      <w:pPr>
        <w:pStyle w:val="0"/>
        <w:spacing w:before="200" w:line-rule="auto"/>
        <w:ind w:firstLine="540"/>
        <w:jc w:val="both"/>
      </w:pPr>
      <w:r>
        <w:rPr>
          <w:sz w:val="20"/>
        </w:rPr>
        <w:t xml:space="preserve">2.10.1. На проведение комплекса ремонтных работ с целью создания военного учебного центра определяется по следующей формуле:</w:t>
      </w:r>
    </w:p>
    <w:p>
      <w:pPr>
        <w:pStyle w:val="0"/>
      </w:pPr>
      <w:r>
        <w:rPr>
          <w:sz w:val="20"/>
        </w:rPr>
      </w:r>
    </w:p>
    <w:p>
      <w:pPr>
        <w:pStyle w:val="0"/>
        <w:ind w:firstLine="540"/>
        <w:jc w:val="both"/>
      </w:pPr>
      <w:r>
        <w:rPr>
          <w:sz w:val="20"/>
        </w:rPr>
        <w:t xml:space="preserve">V = V1 / N, где:</w:t>
      </w:r>
    </w:p>
    <w:p>
      <w:pPr>
        <w:pStyle w:val="0"/>
      </w:pPr>
      <w:r>
        <w:rPr>
          <w:sz w:val="20"/>
        </w:rPr>
      </w:r>
    </w:p>
    <w:p>
      <w:pPr>
        <w:pStyle w:val="0"/>
        <w:ind w:firstLine="540"/>
        <w:jc w:val="both"/>
      </w:pPr>
      <w:r>
        <w:rPr>
          <w:sz w:val="20"/>
        </w:rPr>
        <w:t xml:space="preserve">V - объем гранта Организации, который не может превышать 18047700 (восемнадцать миллионов сорок семь тысяч семьсот) рублей 00 копеек;</w:t>
      </w:r>
    </w:p>
    <w:p>
      <w:pPr>
        <w:pStyle w:val="0"/>
        <w:spacing w:before="200" w:line-rule="auto"/>
        <w:ind w:firstLine="540"/>
        <w:jc w:val="both"/>
      </w:pPr>
      <w:r>
        <w:rPr>
          <w:sz w:val="20"/>
        </w:rPr>
        <w:t xml:space="preserve">V1 - объем бюджетных ассигнований, предусмотренных уполномоченному органу в законе области об областном бюджете на текущий финансовый год и плановый период на предоставление грантов;</w:t>
      </w:r>
    </w:p>
    <w:p>
      <w:pPr>
        <w:pStyle w:val="0"/>
        <w:spacing w:before="200" w:line-rule="auto"/>
        <w:ind w:firstLine="540"/>
        <w:jc w:val="both"/>
      </w:pPr>
      <w:r>
        <w:rPr>
          <w:sz w:val="20"/>
        </w:rPr>
        <w:t xml:space="preserve">N - количество Организаций, в которых планируется создание военного учебного центра.</w:t>
      </w:r>
    </w:p>
    <w:p>
      <w:pPr>
        <w:pStyle w:val="0"/>
        <w:spacing w:before="200" w:line-rule="auto"/>
        <w:ind w:firstLine="540"/>
        <w:jc w:val="both"/>
      </w:pPr>
      <w:r>
        <w:rPr>
          <w:sz w:val="20"/>
        </w:rPr>
        <w:t xml:space="preserve">2.10.2. На разработку проектно-сметной документации для осуществления реконструкции здания учебного корпуса определяется по следующей формуле:</w:t>
      </w:r>
    </w:p>
    <w:p>
      <w:pPr>
        <w:pStyle w:val="0"/>
      </w:pPr>
      <w:r>
        <w:rPr>
          <w:sz w:val="20"/>
        </w:rPr>
      </w:r>
    </w:p>
    <w:p>
      <w:pPr>
        <w:pStyle w:val="0"/>
        <w:jc w:val="center"/>
      </w:pPr>
      <w:r>
        <w:rPr>
          <w:position w:val="-10"/>
        </w:rPr>
        <w:drawing>
          <wp:inline distT="0" distB="0" distL="0" distR="0">
            <wp:extent cx="1095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V - объем гранта Организации, который не может превышать 10802700 (десять миллионов восемьсот две тысячи семьсот) рублей 00 копеек;</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расходы Организаций, связанные с созданием проектно-сметной документации для реконструкции здания учебного корпуса;</w:t>
      </w:r>
    </w:p>
    <w:p>
      <w:pPr>
        <w:pStyle w:val="0"/>
        <w:spacing w:before="200" w:line-rule="auto"/>
        <w:ind w:firstLine="540"/>
        <w:jc w:val="both"/>
      </w:pPr>
      <w:r>
        <w:rPr>
          <w:sz w:val="20"/>
        </w:rPr>
        <w:t xml:space="preserve">N - количество Организаций, участвующих в разработке проектно-сметной документации для реконструкции здания учебного корпуса.</w:t>
      </w:r>
    </w:p>
    <w:p>
      <w:pPr>
        <w:pStyle w:val="0"/>
        <w:jc w:val="both"/>
      </w:pPr>
      <w:r>
        <w:rPr>
          <w:sz w:val="20"/>
        </w:rPr>
        <w:t xml:space="preserve">(п. 2.10 в ред. </w:t>
      </w:r>
      <w:hyperlink w:history="0" r:id="rId23"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2.11. Распределение гранта между Организациями осуществляется в пределах лимитов бюджетных обязательств, предусмотренных на текущий финансовый год на предоставление грантов, в порядке очередности поданных документов, зарегистрированных в журнале регистрации в соответствии с </w:t>
      </w:r>
      <w:hyperlink w:history="0" w:anchor="P103" w:tooltip="2.5. Документы, указанные в пункте 2.3 настоящего Порядка, регистрируются в уполномоченном органе в день их поступления в порядке очередности представления документов Организацией в журнале регистрации, который нумеруется, прошнуровывается, скрепляется печатью уполномоченного орган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В случае недостаточности остатка нераспределенных лимитов бюджетных обязательств для предоставления гранта следующей по очереди Организации в полном объеме, принимается решение о предоставлении гранта в размере остатка нераспределенного лимита бюджетных обязательств на предоставление гранта.</w:t>
      </w:r>
    </w:p>
    <w:p>
      <w:pPr>
        <w:pStyle w:val="0"/>
        <w:spacing w:before="200" w:line-rule="auto"/>
        <w:ind w:firstLine="540"/>
        <w:jc w:val="both"/>
      </w:pPr>
      <w:r>
        <w:rPr>
          <w:sz w:val="20"/>
        </w:rPr>
        <w:t xml:space="preserve">2.12. Грант предоставляется в соответствии с соглашением, заключаемым между уполномоченным органом и Организацией в соответствии с типовой формой, утвержденной Департаментом финансов области.</w:t>
      </w:r>
    </w:p>
    <w:bookmarkStart w:id="149" w:name="P149"/>
    <w:bookmarkEnd w:id="149"/>
    <w:p>
      <w:pPr>
        <w:pStyle w:val="0"/>
        <w:spacing w:before="200" w:line-rule="auto"/>
        <w:ind w:firstLine="540"/>
        <w:jc w:val="both"/>
      </w:pPr>
      <w:r>
        <w:rPr>
          <w:sz w:val="20"/>
        </w:rPr>
        <w:t xml:space="preserve">Уполномоченный орган обеспечивает заключение соглашения в течение 5 рабочих дней со дня принятия решения о предоставлении гранта.</w:t>
      </w:r>
    </w:p>
    <w:p>
      <w:pPr>
        <w:pStyle w:val="0"/>
        <w:spacing w:before="200" w:line-rule="auto"/>
        <w:ind w:firstLine="540"/>
        <w:jc w:val="both"/>
      </w:pPr>
      <w:r>
        <w:rPr>
          <w:sz w:val="20"/>
        </w:rPr>
        <w:t xml:space="preserve">В случае письменного отказа Организации от заключения соглашения Организация считается уклонившейся от заключения соглашения, а грант не предоставляется, о чем уполномоченный орган в течение 10 рабочих дней со дня истечения срока, указанного в </w:t>
      </w:r>
      <w:hyperlink w:history="0" w:anchor="P149" w:tooltip="Уполномоченный орган обеспечивает заключение соглашения в течение 5 рабочих дней со дня принятия решения о предоставлении гранта.">
        <w:r>
          <w:rPr>
            <w:sz w:val="20"/>
            <w:color w:val="0000ff"/>
          </w:rPr>
          <w:t xml:space="preserve">абзаце втором</w:t>
        </w:r>
      </w:hyperlink>
      <w:r>
        <w:rPr>
          <w:sz w:val="20"/>
        </w:rPr>
        <w:t xml:space="preserve"> настоящего пункта, уведомляет Организацию способом, подтверждающим получение Организацией уведомления.</w:t>
      </w:r>
    </w:p>
    <w:p>
      <w:pPr>
        <w:pStyle w:val="0"/>
        <w:spacing w:before="200" w:line-rule="auto"/>
        <w:ind w:firstLine="540"/>
        <w:jc w:val="both"/>
      </w:pPr>
      <w:r>
        <w:rPr>
          <w:sz w:val="20"/>
        </w:rPr>
        <w:t xml:space="preserve">Соглашение заключается при условиях:</w:t>
      </w:r>
    </w:p>
    <w:p>
      <w:pPr>
        <w:pStyle w:val="0"/>
        <w:spacing w:before="200" w:line-rule="auto"/>
        <w:ind w:firstLine="540"/>
        <w:jc w:val="both"/>
      </w:pPr>
      <w:r>
        <w:rPr>
          <w:sz w:val="20"/>
        </w:rPr>
        <w:t xml:space="preserve">а) принятия Организацией обязательств по достижению результата и показателей, предусмотренных соглашением;</w:t>
      </w:r>
    </w:p>
    <w:p>
      <w:pPr>
        <w:pStyle w:val="0"/>
        <w:spacing w:before="200" w:line-rule="auto"/>
        <w:ind w:firstLine="540"/>
        <w:jc w:val="both"/>
      </w:pPr>
      <w:r>
        <w:rPr>
          <w:sz w:val="20"/>
        </w:rPr>
        <w:t xml:space="preserve">б) принятия Организацией обязательств по представлению отчетов о достижении значений результата и показателей в соответствии с </w:t>
      </w:r>
      <w:hyperlink w:history="0" w:anchor="P195" w:tooltip="3.1. Получатели гранта представляют в уполномоченный орган отчеты об осуществлении расходов, источником финансового обеспечения которых является грант, отчеты о достижении значений результатов (показателей) по формам, утвержденным Департаментом финансов области с приложением копий первичных бухгалтерских документов, подтверждающих расходы, и копий документов, подтверждающих достижение результатов (показателей), предусмотренных пунктом 2.17 настоящего Порядк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Соглашение должно содержать условие о том, что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 стороны согласовывают новые условия соглашения или расторгают соглашение при недостижении согласия по новым условиям.</w:t>
      </w:r>
    </w:p>
    <w:p>
      <w:pPr>
        <w:pStyle w:val="0"/>
        <w:spacing w:before="200" w:line-rule="auto"/>
        <w:ind w:firstLine="540"/>
        <w:jc w:val="both"/>
      </w:pPr>
      <w:r>
        <w:rPr>
          <w:sz w:val="20"/>
        </w:rPr>
        <w:t xml:space="preserve">Обязательным условием, включаемым в соглашение, является запрет получателю гранта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случае если средства гранта предоставляются третьим лицам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такие договоры должны содержать положения о согласии на осуществление в отношении третьих лиц проверки уполномоченным органом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порядка и условий предоставления гранта в соответствии со </w:t>
      </w:r>
      <w:hyperlink w:history="0" r:id="rId2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Указанные положения подлежат включению в соглашение.</w:t>
      </w:r>
    </w:p>
    <w:p>
      <w:pPr>
        <w:pStyle w:val="0"/>
        <w:spacing w:before="200" w:line-rule="auto"/>
        <w:ind w:firstLine="540"/>
        <w:jc w:val="both"/>
      </w:pPr>
      <w:r>
        <w:rPr>
          <w:sz w:val="20"/>
        </w:rPr>
        <w:t xml:space="preserve">Внесение изменений в соглашение (расторжение соглашения) производится в порядке, установленном соглашением, и оформляется дополнительным соглашением в соответствии с типовой формой, установленной Департаментом финансов области. Экземпляр дополнительного соглашения для подписания сторонами готовится уполномоченным органом.</w:t>
      </w:r>
    </w:p>
    <w:p>
      <w:pPr>
        <w:pStyle w:val="0"/>
        <w:spacing w:before="200" w:line-rule="auto"/>
        <w:ind w:firstLine="540"/>
        <w:jc w:val="both"/>
      </w:pPr>
      <w:r>
        <w:rPr>
          <w:sz w:val="20"/>
        </w:rPr>
        <w:t xml:space="preserve">Основанием для заключения дополнительного соглашения о расторжении соглашения не может быть инициатива Организации.</w:t>
      </w:r>
    </w:p>
    <w:p>
      <w:pPr>
        <w:pStyle w:val="0"/>
        <w:spacing w:before="200" w:line-rule="auto"/>
        <w:ind w:firstLine="540"/>
        <w:jc w:val="both"/>
      </w:pPr>
      <w:r>
        <w:rPr>
          <w:sz w:val="20"/>
        </w:rPr>
        <w:t xml:space="preserve">2.13. В случае уменьшения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 уполномоченный орган в течение 2 рабочих дней со дня уменьшения ранее доведенных лимитов бюджетных обязательств на предоставление гранта уведомляет об этом Организацию и направляет предложение о заключении дополнительного соглашения об изменении размера гранта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Уведомление направляется посредством почтовой связи или вручается лично представителю Организации.</w:t>
      </w:r>
    </w:p>
    <w:p>
      <w:pPr>
        <w:pStyle w:val="0"/>
        <w:spacing w:before="200" w:line-rule="auto"/>
        <w:ind w:firstLine="540"/>
        <w:jc w:val="both"/>
      </w:pPr>
      <w:r>
        <w:rPr>
          <w:sz w:val="20"/>
        </w:rPr>
        <w:t xml:space="preserve">Уполномоченный орган обеспечивает заключение дополнительного соглашения в течение 10 рабочих дней со дня уменьшения ранее доведенных лимитов бюджетных обязательств на предоставление гранта.</w:t>
      </w:r>
    </w:p>
    <w:bookmarkStart w:id="162" w:name="P162"/>
    <w:bookmarkEnd w:id="162"/>
    <w:p>
      <w:pPr>
        <w:pStyle w:val="0"/>
        <w:spacing w:before="200" w:line-rule="auto"/>
        <w:ind w:firstLine="540"/>
        <w:jc w:val="both"/>
      </w:pPr>
      <w:r>
        <w:rPr>
          <w:sz w:val="20"/>
        </w:rPr>
        <w:t xml:space="preserve">2.14. При увеличении лимитов бюджетных обязательств в текущем году Организации, получившие грант в объеме остатка лимита бюджетных обязательств на предоставление гранта по причине недостаточности лимитов бюджетных обязательств, вправе обратиться в уполномоченный орган за получением остатка гранта.</w:t>
      </w:r>
    </w:p>
    <w:p>
      <w:pPr>
        <w:pStyle w:val="0"/>
        <w:spacing w:before="200" w:line-rule="auto"/>
        <w:ind w:firstLine="540"/>
        <w:jc w:val="both"/>
      </w:pPr>
      <w:r>
        <w:rPr>
          <w:sz w:val="20"/>
        </w:rPr>
        <w:t xml:space="preserve">В целях распределения дополнительных лимитов бюджетных обязательств уполномоченный орган в течение 5 рабочих дней со дня их доведения направляет Организациям, указанным в </w:t>
      </w:r>
      <w:hyperlink w:history="0" w:anchor="P162" w:tooltip="2.14. При увеличении лимитов бюджетных обязательств в текущем году Организации, получившие грант в объеме остатка лимита бюджетных обязательств на предоставление гранта по причине недостаточности лимитов бюджетных обязательств, вправе обратиться в уполномоченный орган за получением остатка гранта.">
        <w:r>
          <w:rPr>
            <w:sz w:val="20"/>
            <w:color w:val="0000ff"/>
          </w:rPr>
          <w:t xml:space="preserve">абзаце первом</w:t>
        </w:r>
      </w:hyperlink>
      <w:r>
        <w:rPr>
          <w:sz w:val="20"/>
        </w:rPr>
        <w:t xml:space="preserve"> настоящего пункта, посредством почтовой связи или вручает представителю заявителя уведомление о наличии дополнительных лимитов бюджетных обязательств.</w:t>
      </w:r>
    </w:p>
    <w:p>
      <w:pPr>
        <w:pStyle w:val="0"/>
        <w:spacing w:before="200" w:line-rule="auto"/>
        <w:ind w:firstLine="540"/>
        <w:jc w:val="both"/>
      </w:pPr>
      <w:r>
        <w:rPr>
          <w:sz w:val="20"/>
        </w:rPr>
        <w:t xml:space="preserve">Организации, указанные в </w:t>
      </w:r>
      <w:hyperlink w:history="0" w:anchor="P162" w:tooltip="2.14. При увеличении лимитов бюджетных обязательств в текущем году Организации, получившие грант в объеме остатка лимита бюджетных обязательств на предоставление гранта по причине недостаточности лимитов бюджетных обязательств, вправе обратиться в уполномоченный орган за получением остатка гранта.">
        <w:r>
          <w:rPr>
            <w:sz w:val="20"/>
            <w:color w:val="0000ff"/>
          </w:rPr>
          <w:t xml:space="preserve">абзаце первом</w:t>
        </w:r>
      </w:hyperlink>
      <w:r>
        <w:rPr>
          <w:sz w:val="20"/>
        </w:rPr>
        <w:t xml:space="preserve"> настоящего пункта, в течение 5 рабочих дней со дня получения уведомления о наличии дополнительных лимитов бюджетных обязательств представляют в уполномоченный орган письменное согласие на получение дополнительного объема гранта. При нарушении Организацией установленного порядка представления согласия на получение дополнительного объема гранта, указанные средства Организации не предоставляются, о чем уполномоченный орган уведомляет Организацию способом, подтверждающим получение уведомления, в течение 10 рабочих дней со дня истечения установленного срока представления согласия на получение дополнительного объема гранта.</w:t>
      </w:r>
    </w:p>
    <w:p>
      <w:pPr>
        <w:pStyle w:val="0"/>
        <w:spacing w:before="200" w:line-rule="auto"/>
        <w:ind w:firstLine="540"/>
        <w:jc w:val="both"/>
      </w:pPr>
      <w:r>
        <w:rPr>
          <w:sz w:val="20"/>
        </w:rPr>
        <w:t xml:space="preserve">Уполномоченный орган в течение 5 рабочих дней со дня представления Организацией согласия на получение дополнительного объема гранта принимает решение о внесении соответствующих изменений в ранее принятое решение о предоставлении гранта и обеспечивает заключение с Организацией дополнительного соглашения к соглашению.</w:t>
      </w:r>
    </w:p>
    <w:p>
      <w:pPr>
        <w:pStyle w:val="0"/>
        <w:spacing w:before="200" w:line-rule="auto"/>
        <w:ind w:firstLine="540"/>
        <w:jc w:val="both"/>
      </w:pPr>
      <w:r>
        <w:rPr>
          <w:sz w:val="20"/>
        </w:rPr>
        <w:t xml:space="preserve">2.15. Перечень затрат, на финансовое обеспечение которых предоставляется грант:</w:t>
      </w:r>
    </w:p>
    <w:p>
      <w:pPr>
        <w:pStyle w:val="0"/>
        <w:spacing w:before="200" w:line-rule="auto"/>
        <w:ind w:firstLine="540"/>
        <w:jc w:val="both"/>
      </w:pPr>
      <w:r>
        <w:rPr>
          <w:sz w:val="20"/>
        </w:rPr>
        <w:t xml:space="preserve">2.15.1. На проведение комплекса ремонтных работ с целью создания военного учебного центра:</w:t>
      </w:r>
    </w:p>
    <w:p>
      <w:pPr>
        <w:pStyle w:val="0"/>
        <w:spacing w:before="200" w:line-rule="auto"/>
        <w:ind w:firstLine="540"/>
        <w:jc w:val="both"/>
      </w:pPr>
      <w:r>
        <w:rPr>
          <w:sz w:val="20"/>
        </w:rPr>
        <w:t xml:space="preserve">строительные и (или) монтажные работы;</w:t>
      </w:r>
    </w:p>
    <w:p>
      <w:pPr>
        <w:pStyle w:val="0"/>
        <w:spacing w:before="200" w:line-rule="auto"/>
        <w:ind w:firstLine="540"/>
        <w:jc w:val="both"/>
      </w:pPr>
      <w:r>
        <w:rPr>
          <w:sz w:val="20"/>
        </w:rPr>
        <w:t xml:space="preserve">ремонтные и (или) подрядные работы.</w:t>
      </w:r>
    </w:p>
    <w:p>
      <w:pPr>
        <w:pStyle w:val="0"/>
        <w:spacing w:before="200" w:line-rule="auto"/>
        <w:ind w:firstLine="540"/>
        <w:jc w:val="both"/>
      </w:pPr>
      <w:r>
        <w:rPr>
          <w:sz w:val="20"/>
        </w:rPr>
        <w:t xml:space="preserve">2.15.2. На разработку проектно-сметной документации для осуществления реконструкции здания учебного корпуса - разработка проектно-сметной документации.</w:t>
      </w:r>
    </w:p>
    <w:p>
      <w:pPr>
        <w:pStyle w:val="0"/>
        <w:jc w:val="both"/>
      </w:pPr>
      <w:r>
        <w:rPr>
          <w:sz w:val="20"/>
        </w:rPr>
        <w:t xml:space="preserve">(п. 2.15 в ред. </w:t>
      </w:r>
      <w:hyperlink w:history="0" r:id="rId26"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2.16. Перечисление гранта осуществляется следующим образом:</w:t>
      </w:r>
    </w:p>
    <w:p>
      <w:pPr>
        <w:pStyle w:val="0"/>
        <w:spacing w:before="200" w:line-rule="auto"/>
        <w:ind w:firstLine="540"/>
        <w:jc w:val="both"/>
      </w:pPr>
      <w:r>
        <w:rPr>
          <w:sz w:val="20"/>
        </w:rPr>
        <w:t xml:space="preserve">2.16.1. На проведение комплекса ремонтных работ с целью создания военного учебного центра грант перечисляется не позднее второго рабочего дня после представления в ГКУ ВО "Областное казначейство" копии заключенного соглашения (дополнительного соглашения) и предложений на перечисление гранта.</w:t>
      </w:r>
    </w:p>
    <w:p>
      <w:pPr>
        <w:pStyle w:val="0"/>
        <w:spacing w:before="200" w:line-rule="auto"/>
        <w:ind w:firstLine="540"/>
        <w:jc w:val="both"/>
      </w:pPr>
      <w:r>
        <w:rPr>
          <w:sz w:val="20"/>
        </w:rPr>
        <w:t xml:space="preserve">Перечисление гранта на проведение комплекса ремонтных работ с целью создания военного учебного центра осуществляется уполномоченным органом в пределах утвержденных лимитов бюджетных обязательств и предельных объемов финансирования с лицевого счета, открытого в Департаменте финансов области, на лицевой счет Организации, открытый в территориальном органе Федерального казначейства.</w:t>
      </w:r>
    </w:p>
    <w:p>
      <w:pPr>
        <w:pStyle w:val="0"/>
        <w:spacing w:before="200" w:line-rule="auto"/>
        <w:ind w:firstLine="540"/>
        <w:jc w:val="both"/>
      </w:pPr>
      <w:r>
        <w:rPr>
          <w:sz w:val="20"/>
        </w:rPr>
        <w:t xml:space="preserve">2.16.2. На разработку проектно-сметной документации для реконструкции здания учебного корпуса грант перечисляется не позднее третьего рабочего дня после представления в ГКУ ВО "Областное казначейство" копии заключенного соглашения (дополнительного соглашения), контракта на разработку проектно-сметной документации для реконструкции здания учебного корпуса (далее - контракт) и предложений на перечисление гранта.</w:t>
      </w:r>
    </w:p>
    <w:p>
      <w:pPr>
        <w:pStyle w:val="0"/>
        <w:spacing w:before="200" w:line-rule="auto"/>
        <w:ind w:firstLine="540"/>
        <w:jc w:val="both"/>
      </w:pPr>
      <w:r>
        <w:rPr>
          <w:sz w:val="20"/>
        </w:rPr>
        <w:t xml:space="preserve">Перечисление гранта на разработку проектно-сметной документации для реконструкции здания учебного корпуса осуществляется уполномоченным органом с лицевого счета, открытого в Департаменте финансов области, на лицевой счет Организации, открытый в территориальном органе Федерального казначейства, в пределах утвержденных лимитов бюджетных обязательств в соответствии с контрактом и предельных объемов финансирования:</w:t>
      </w:r>
    </w:p>
    <w:p>
      <w:pPr>
        <w:pStyle w:val="0"/>
        <w:spacing w:before="200" w:line-rule="auto"/>
        <w:ind w:firstLine="540"/>
        <w:jc w:val="both"/>
      </w:pPr>
      <w:r>
        <w:rPr>
          <w:sz w:val="20"/>
        </w:rPr>
        <w:t xml:space="preserve">в размере 30 процентов от объема гранта в 2023 году;</w:t>
      </w:r>
    </w:p>
    <w:p>
      <w:pPr>
        <w:pStyle w:val="0"/>
        <w:spacing w:before="200" w:line-rule="auto"/>
        <w:ind w:firstLine="540"/>
        <w:jc w:val="both"/>
      </w:pPr>
      <w:r>
        <w:rPr>
          <w:sz w:val="20"/>
        </w:rPr>
        <w:t xml:space="preserve">в размере 70 процентов от объема гранта в 2024 году при достижении результата предоставления гранта и выполнения характеристики (показателя), необходимой для достижения результата предоставления гранта, указанных в </w:t>
      </w:r>
      <w:hyperlink w:history="0" w:anchor="P185" w:tooltip="2.17.2. На разработку проектно-сметной документации в целях осуществления реконструкции здания учебного корпуса:">
        <w:r>
          <w:rPr>
            <w:sz w:val="20"/>
            <w:color w:val="0000ff"/>
          </w:rPr>
          <w:t xml:space="preserve">подпункте 2.17.2 пункта 2.17</w:t>
        </w:r>
      </w:hyperlink>
      <w:r>
        <w:rPr>
          <w:sz w:val="20"/>
        </w:rPr>
        <w:t xml:space="preserve"> Порядка.</w:t>
      </w:r>
    </w:p>
    <w:p>
      <w:pPr>
        <w:pStyle w:val="0"/>
        <w:jc w:val="both"/>
      </w:pPr>
      <w:r>
        <w:rPr>
          <w:sz w:val="20"/>
        </w:rPr>
        <w:t xml:space="preserve">(п. 2.16 в ред. </w:t>
      </w:r>
      <w:hyperlink w:history="0" r:id="rId27"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bookmarkStart w:id="180" w:name="P180"/>
    <w:bookmarkEnd w:id="180"/>
    <w:p>
      <w:pPr>
        <w:pStyle w:val="0"/>
        <w:spacing w:before="200" w:line-rule="auto"/>
        <w:ind w:firstLine="540"/>
        <w:jc w:val="both"/>
      </w:pPr>
      <w:r>
        <w:rPr>
          <w:sz w:val="20"/>
        </w:rPr>
        <w:t xml:space="preserve">2.17. Эффективность предоставления гранта оценивается уполномоченным органом на основании следующих результатов предоставления гранта и характеристик (показателей), необходимых для достижения результатов предоставления гранта (далее соответственно - результаты, показатели), значения которых устанавливаются соглашением:</w:t>
      </w:r>
    </w:p>
    <w:p>
      <w:pPr>
        <w:pStyle w:val="0"/>
        <w:spacing w:before="200" w:line-rule="auto"/>
        <w:ind w:firstLine="540"/>
        <w:jc w:val="both"/>
      </w:pPr>
      <w:r>
        <w:rPr>
          <w:sz w:val="20"/>
        </w:rPr>
        <w:t xml:space="preserve">2.17.1. На проведение комплекса ремонтных работ с целью создания военного учебного центра:</w:t>
      </w:r>
    </w:p>
    <w:p>
      <w:pPr>
        <w:pStyle w:val="0"/>
        <w:spacing w:before="200" w:line-rule="auto"/>
        <w:ind w:firstLine="540"/>
        <w:jc w:val="both"/>
      </w:pPr>
      <w:r>
        <w:rPr>
          <w:sz w:val="20"/>
        </w:rPr>
        <w:t xml:space="preserve">результат - сформирована учебная, производственная, социальная инфраструктура образовательных организаций высшего образования путем создания военного учебного центра при федеральных государственных образовательных организациях высшего образования;</w:t>
      </w:r>
    </w:p>
    <w:p>
      <w:pPr>
        <w:pStyle w:val="0"/>
        <w:spacing w:before="200" w:line-rule="auto"/>
        <w:ind w:firstLine="540"/>
        <w:jc w:val="both"/>
      </w:pPr>
      <w:r>
        <w:rPr>
          <w:sz w:val="20"/>
        </w:rPr>
        <w:t xml:space="preserve">показатель - количество созданных военных учебных центров (единиц).</w:t>
      </w:r>
    </w:p>
    <w:p>
      <w:pPr>
        <w:pStyle w:val="0"/>
        <w:spacing w:before="200" w:line-rule="auto"/>
        <w:ind w:firstLine="540"/>
        <w:jc w:val="both"/>
      </w:pPr>
      <w:r>
        <w:rPr>
          <w:sz w:val="20"/>
        </w:rPr>
        <w:t xml:space="preserve">Для гранта на проведение комплекса ремонтных работ с целью создания военного учебного центра достижение результата и выполнение показателя ограничены сроком 31 декабря 2023 года;</w:t>
      </w:r>
    </w:p>
    <w:bookmarkStart w:id="185" w:name="P185"/>
    <w:bookmarkEnd w:id="185"/>
    <w:p>
      <w:pPr>
        <w:pStyle w:val="0"/>
        <w:spacing w:before="200" w:line-rule="auto"/>
        <w:ind w:firstLine="540"/>
        <w:jc w:val="both"/>
      </w:pPr>
      <w:r>
        <w:rPr>
          <w:sz w:val="20"/>
        </w:rPr>
        <w:t xml:space="preserve">2.17.2. На разработку проектно-сметной документации в целях осуществления реконструкции здания учебного корпуса:</w:t>
      </w:r>
    </w:p>
    <w:p>
      <w:pPr>
        <w:pStyle w:val="0"/>
        <w:spacing w:before="200" w:line-rule="auto"/>
        <w:ind w:firstLine="540"/>
        <w:jc w:val="both"/>
      </w:pPr>
      <w:r>
        <w:rPr>
          <w:sz w:val="20"/>
        </w:rPr>
        <w:t xml:space="preserve">результат - положительное заключение государственной экспертизы на проектно-сметную документацию;</w:t>
      </w:r>
    </w:p>
    <w:p>
      <w:pPr>
        <w:pStyle w:val="0"/>
        <w:spacing w:before="200" w:line-rule="auto"/>
        <w:ind w:firstLine="540"/>
        <w:jc w:val="both"/>
      </w:pPr>
      <w:r>
        <w:rPr>
          <w:sz w:val="20"/>
        </w:rPr>
        <w:t xml:space="preserve">показатель - количество разработанной проектно-сметной документации (единиц).</w:t>
      </w:r>
    </w:p>
    <w:p>
      <w:pPr>
        <w:pStyle w:val="0"/>
        <w:spacing w:before="200" w:line-rule="auto"/>
        <w:ind w:firstLine="540"/>
        <w:jc w:val="both"/>
      </w:pPr>
      <w:r>
        <w:rPr>
          <w:sz w:val="20"/>
        </w:rPr>
        <w:t xml:space="preserve">Для гранта на разработку проектно-сметной документации в целях осуществления реконструкции здания учебного корпуса достижение результата и выполнение показателя ограничены сроком 1 августа 2024 года.</w:t>
      </w:r>
    </w:p>
    <w:p>
      <w:pPr>
        <w:pStyle w:val="0"/>
        <w:jc w:val="both"/>
      </w:pPr>
      <w:r>
        <w:rPr>
          <w:sz w:val="20"/>
        </w:rPr>
        <w:t xml:space="preserve">(п. 2.17 в ред. </w:t>
      </w:r>
      <w:hyperlink w:history="0" r:id="rId28" w:tooltip="Постановление Правительства Вологодской области от 02.10.2023 N 1104 &quot;О внесении изменений в постановление Правительства области от 13 февраля 2023 года N 206&quot; {КонсультантПлюс}">
        <w:r>
          <w:rPr>
            <w:sz w:val="20"/>
            <w:color w:val="0000ff"/>
          </w:rPr>
          <w:t xml:space="preserve">постановления</w:t>
        </w:r>
      </w:hyperlink>
      <w:r>
        <w:rPr>
          <w:sz w:val="20"/>
        </w:rPr>
        <w:t xml:space="preserve"> Правительства Вологодской области от 02.10.2023 N 1104)</w:t>
      </w:r>
    </w:p>
    <w:p>
      <w:pPr>
        <w:pStyle w:val="0"/>
        <w:spacing w:before="200" w:line-rule="auto"/>
        <w:ind w:firstLine="540"/>
        <w:jc w:val="both"/>
      </w:pPr>
      <w:r>
        <w:rPr>
          <w:sz w:val="20"/>
        </w:rPr>
        <w:t xml:space="preserve">2.18. В случае выявления фактов, являющихся основанием возврата гранта, уполномоченный орган в течение 30 календарных дней со дня установления указанных фактов направляет получателю гранта заказным письмом с уведомлением требование о возврате гранта в областной бюджет в течение 30 календарных дней со дня направления соответствующего требования. В случае непоступления средств в течение указанного срока уполномоченный орган в срок не более 3 месяцев со дня истечения срока для возврата средств принимает меры к их взысканию в судебном порядке.</w:t>
      </w:r>
    </w:p>
    <w:bookmarkStart w:id="191" w:name="P191"/>
    <w:bookmarkEnd w:id="191"/>
    <w:p>
      <w:pPr>
        <w:pStyle w:val="0"/>
        <w:spacing w:before="200" w:line-rule="auto"/>
        <w:ind w:firstLine="540"/>
        <w:jc w:val="both"/>
      </w:pPr>
      <w:r>
        <w:rPr>
          <w:sz w:val="20"/>
        </w:rPr>
        <w:t xml:space="preserve">2.19. В случае недостижения результата и (или) показателей получатель гранта уплачивает штраф в размере 10 процентов от размера предоставленного гранта. Уполномоченный орган в течение 30 календарных дней со дня установления факта недостижения результата и (или) показателей направляет получателю гранта заказным письмом с уведомлением требование об уплате штрафа в течение 30 календарных дней со дня направления требования. В случае непоступления средств в течение указанного срока уполномоченный орган в срок не более трех месяцев со дня истечения срока для уплаты штрафа принимает меры к взысканию средств в судебном порядке.</w:t>
      </w:r>
    </w:p>
    <w:p>
      <w:pPr>
        <w:pStyle w:val="0"/>
      </w:pPr>
      <w:r>
        <w:rPr>
          <w:sz w:val="20"/>
        </w:rPr>
      </w:r>
    </w:p>
    <w:bookmarkStart w:id="193" w:name="P193"/>
    <w:bookmarkEnd w:id="193"/>
    <w:p>
      <w:pPr>
        <w:pStyle w:val="2"/>
        <w:outlineLvl w:val="1"/>
        <w:jc w:val="center"/>
      </w:pPr>
      <w:r>
        <w:rPr>
          <w:sz w:val="20"/>
        </w:rPr>
        <w:t xml:space="preserve">3. Требования к отчетности</w:t>
      </w:r>
    </w:p>
    <w:p>
      <w:pPr>
        <w:pStyle w:val="0"/>
      </w:pPr>
      <w:r>
        <w:rPr>
          <w:sz w:val="20"/>
        </w:rPr>
      </w:r>
    </w:p>
    <w:bookmarkStart w:id="195" w:name="P195"/>
    <w:bookmarkEnd w:id="195"/>
    <w:p>
      <w:pPr>
        <w:pStyle w:val="0"/>
        <w:ind w:firstLine="540"/>
        <w:jc w:val="both"/>
      </w:pPr>
      <w:r>
        <w:rPr>
          <w:sz w:val="20"/>
        </w:rPr>
        <w:t xml:space="preserve">3.1. Получатели гранта представляют в уполномоченный орган отчеты об осуществлении расходов, источником финансового обеспечения которых является грант, отчеты о достижении значений результатов (показателей) по формам, утвержденным Департаментом финансов области с приложением копий первичных бухгалтерских документов, подтверждающих расходы, и копий документов, подтверждающих достижение результатов (показателей), предусмотренных </w:t>
      </w:r>
      <w:hyperlink w:history="0" w:anchor="P180" w:tooltip="2.17. Эффективность предоставления гранта оценивается уполномоченным органом на основании следующих результатов предоставления гранта и характеристик (показателей), необходимых для достижения результатов предоставления гранта (далее соответственно - результаты, показатели), значения которых устанавливаются соглашением:">
        <w:r>
          <w:rPr>
            <w:sz w:val="20"/>
            <w:color w:val="0000ff"/>
          </w:rPr>
          <w:t xml:space="preserve">пунктом 2.17</w:t>
        </w:r>
      </w:hyperlink>
      <w:r>
        <w:rPr>
          <w:sz w:val="20"/>
        </w:rPr>
        <w:t xml:space="preserve"> настоящего Порядка.</w:t>
      </w:r>
    </w:p>
    <w:p>
      <w:pPr>
        <w:pStyle w:val="0"/>
        <w:spacing w:before="200" w:line-rule="auto"/>
        <w:ind w:firstLine="540"/>
        <w:jc w:val="both"/>
      </w:pPr>
      <w:r>
        <w:rPr>
          <w:sz w:val="20"/>
        </w:rPr>
        <w:t xml:space="preserve">Отчеты, указанные в </w:t>
      </w:r>
      <w:hyperlink w:history="0" w:anchor="P195" w:tooltip="3.1. Получатели гранта представляют в уполномоченный орган отчеты об осуществлении расходов, источником финансового обеспечения которых является грант, отчеты о достижении значений результатов (показателей) по формам, утвержденным Департаментом финансов области с приложением копий первичных бухгалтерских документов, подтверждающих расходы, и копий документов, подтверждающих достижение результатов (показателей), предусмотренных пунктом 2.17 настоящего Порядка.">
        <w:r>
          <w:rPr>
            <w:sz w:val="20"/>
            <w:color w:val="0000ff"/>
          </w:rPr>
          <w:t xml:space="preserve">абзаце первом</w:t>
        </w:r>
      </w:hyperlink>
      <w:r>
        <w:rPr>
          <w:sz w:val="20"/>
        </w:rPr>
        <w:t xml:space="preserve"> настоящего пункта, представляются не позднее десятого рабочего дня квартала, следующего за отчетным кварталом, на бумажном носителе лично представителем Организации или посредством почтовой связи.</w:t>
      </w:r>
    </w:p>
    <w:p>
      <w:pPr>
        <w:pStyle w:val="0"/>
        <w:spacing w:before="200" w:line-rule="auto"/>
        <w:ind w:firstLine="540"/>
        <w:jc w:val="both"/>
      </w:pPr>
      <w:r>
        <w:rPr>
          <w:sz w:val="20"/>
        </w:rPr>
        <w:t xml:space="preserve">3.2. Для проведения уполномоченным органом мониторинга достижения результатов получатели гранта ежемесячно (по состоянию на первое число месяца, следующего за отчетным, начиная с месяца, в котором получен грант) в срок не позднее 10 рабочего дня, следующего за отчетным месяцем, представляют в уполномоченный орган </w:t>
      </w:r>
      <w:hyperlink w:history="0" r:id="rId2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форме согласно приказу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3.3. Копии документов, подтверждающих расходы, должны быть прошиты, пронумерованы, скреплены печатью и заверены подписью руководителя получателя гранта или лица, им уполномоченного, и главного бухгалтера с указанием должности и расшифровкой фамилии, инициалов подписавшегося.</w:t>
      </w:r>
    </w:p>
    <w:p>
      <w:pPr>
        <w:pStyle w:val="0"/>
        <w:spacing w:before="200" w:line-rule="auto"/>
        <w:ind w:firstLine="540"/>
        <w:jc w:val="both"/>
      </w:pPr>
      <w:r>
        <w:rPr>
          <w:sz w:val="20"/>
        </w:rPr>
        <w:t xml:space="preserve">Отчеты с прилагаемыми документами направляются в уполномоченный орган с сопроводительным письмом и регистрируются в уполномоченном органе в день поступления в журнале регистрации документов, который нумеруется, прошнуровывается, скрепляется печатью уполномоченного органа.</w:t>
      </w:r>
    </w:p>
    <w:p>
      <w:pPr>
        <w:pStyle w:val="0"/>
        <w:spacing w:before="200" w:line-rule="auto"/>
        <w:ind w:firstLine="540"/>
        <w:jc w:val="both"/>
      </w:pPr>
      <w:r>
        <w:rPr>
          <w:sz w:val="20"/>
        </w:rPr>
        <w:t xml:space="preserve">Уполномоченный орган запрашивает у получателя гранта дополнительные сведения о соблюдении условий, порядка предоставления гранта, достижении результата и показателей для проверки и подтверждения представленной информации. Формы и сроки представления дополнительной отчетности уполномоченный орган устанавливает в соглашении, при этом условия о форме и сроках представления дополнительной отчетности, устанавливаемые в соглашении, должны быть едины для всех получателей гранта.</w:t>
      </w:r>
    </w:p>
    <w:p>
      <w:pPr>
        <w:pStyle w:val="0"/>
        <w:spacing w:before="200" w:line-rule="auto"/>
        <w:ind w:firstLine="540"/>
        <w:jc w:val="both"/>
      </w:pPr>
      <w:r>
        <w:rPr>
          <w:sz w:val="20"/>
        </w:rPr>
        <w:t xml:space="preserve">3.4. Уполномоченный орган в течение 14 рабочих дней со дня поступления документов проводит оценку представленной отчетности, в том числе на предмет соответствия указанных в ней кассовых расходов целям предоставления гранта, достижения результатов и показателей, результаты которой оформляются справкой о результатах оценки.</w:t>
      </w:r>
    </w:p>
    <w:p>
      <w:pPr>
        <w:pStyle w:val="0"/>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ответственность за их нарушение</w:t>
      </w:r>
    </w:p>
    <w:p>
      <w:pPr>
        <w:pStyle w:val="0"/>
      </w:pPr>
      <w:r>
        <w:rPr>
          <w:sz w:val="20"/>
        </w:rPr>
      </w:r>
    </w:p>
    <w:p>
      <w:pPr>
        <w:pStyle w:val="0"/>
        <w:ind w:firstLine="540"/>
        <w:jc w:val="both"/>
      </w:pPr>
      <w:r>
        <w:rPr>
          <w:sz w:val="20"/>
        </w:rPr>
        <w:t xml:space="preserve">4.1. Уполномоченный орган в пределах своих полномочий осуществляет проверки соблюдения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проверки в соответствии со </w:t>
      </w:r>
      <w:hyperlink w:history="0" r:id="rId3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Уполномоченный орган проводит плановые и внеплановые проверки:</w:t>
      </w:r>
    </w:p>
    <w:p>
      <w:pPr>
        <w:pStyle w:val="0"/>
        <w:spacing w:before="200" w:line-rule="auto"/>
        <w:ind w:firstLine="540"/>
        <w:jc w:val="both"/>
      </w:pPr>
      <w:r>
        <w:rPr>
          <w:sz w:val="20"/>
        </w:rPr>
        <w:t xml:space="preserve">а) по месту нахождения уполномоченного органа - на основании документов, указанных в </w:t>
      </w:r>
      <w:hyperlink w:history="0" w:anchor="P193" w:tooltip="3. Требования к отчетности">
        <w:r>
          <w:rPr>
            <w:sz w:val="20"/>
            <w:color w:val="0000ff"/>
          </w:rPr>
          <w:t xml:space="preserve">разделе 3</w:t>
        </w:r>
      </w:hyperlink>
      <w:r>
        <w:rPr>
          <w:sz w:val="20"/>
        </w:rPr>
        <w:t xml:space="preserve"> настоящего Порядка, а также документов, представленных по его запросу получателем гранта;</w:t>
      </w:r>
    </w:p>
    <w:p>
      <w:pPr>
        <w:pStyle w:val="0"/>
        <w:spacing w:before="200" w:line-rule="auto"/>
        <w:ind w:firstLine="540"/>
        <w:jc w:val="both"/>
      </w:pPr>
      <w:r>
        <w:rPr>
          <w:sz w:val="20"/>
        </w:rPr>
        <w:t xml:space="preserve">б) по месту нахождения получателя гранта - по документальному и фактическому изучению операций с использованием средств гранта, произведенных получателем гранта.</w:t>
      </w:r>
    </w:p>
    <w:p>
      <w:pPr>
        <w:pStyle w:val="0"/>
        <w:spacing w:before="200" w:line-rule="auto"/>
        <w:ind w:firstLine="540"/>
        <w:jc w:val="both"/>
      </w:pPr>
      <w:r>
        <w:rPr>
          <w:sz w:val="20"/>
        </w:rPr>
        <w:t xml:space="preserve">4.2. Уполномоченный орган как получатель бюджетных средств осуществляет мониторинг достижения результата предоставления гранта исходя из достижения значений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4.3. В случае установления факта представления получателем гранта недостоверных сведений (документов) на получение гранта, нарушения условий и порядка предоставления гранта, недостижения значений результатов (показателей), непредставления документов в соответствии с </w:t>
      </w:r>
      <w:hyperlink w:history="0" w:anchor="P193" w:tooltip="3. Требования к отчетности">
        <w:r>
          <w:rPr>
            <w:sz w:val="20"/>
            <w:color w:val="0000ff"/>
          </w:rPr>
          <w:t xml:space="preserve">разделом 3</w:t>
        </w:r>
      </w:hyperlink>
      <w:r>
        <w:rPr>
          <w:sz w:val="20"/>
        </w:rPr>
        <w:t xml:space="preserve"> настоящего Порядка, грант подлежит возврату в областной бюджет в полном объеме полученного гранта.</w:t>
      </w:r>
    </w:p>
    <w:p>
      <w:pPr>
        <w:pStyle w:val="0"/>
        <w:spacing w:before="200" w:line-rule="auto"/>
        <w:ind w:firstLine="540"/>
        <w:jc w:val="both"/>
      </w:pPr>
      <w:r>
        <w:rPr>
          <w:sz w:val="20"/>
        </w:rPr>
        <w:t xml:space="preserve">В случае недостижения результата предоставления гранта и (или) показателей получатель гранта уплачивает штраф в размере и порядке, предусмотренных </w:t>
      </w:r>
      <w:hyperlink w:history="0" w:anchor="P191" w:tooltip="2.19. В случае недостижения результата и (или) показателей получатель гранта уплачивает штраф в размере 10 процентов от размера предоставленного гранта. Уполномоченный орган в течение 30 календарных дней со дня установления факта недостижения результата и (или) показателей направляет получателю гранта заказным письмом с уведомлением требование об уплате штрафа в течение 30 календарных дней со дня направления требования. В случае непоступления средств в течение указанного срока уполномоченный орган в срок...">
        <w:r>
          <w:rPr>
            <w:sz w:val="20"/>
            <w:color w:val="0000ff"/>
          </w:rPr>
          <w:t xml:space="preserve">пунктом 2.19</w:t>
        </w:r>
      </w:hyperlink>
      <w:r>
        <w:rPr>
          <w:sz w:val="20"/>
        </w:rPr>
        <w:t xml:space="preserve"> настоящего Порядка.</w:t>
      </w:r>
    </w:p>
    <w:p>
      <w:pPr>
        <w:pStyle w:val="0"/>
        <w:spacing w:before="200" w:line-rule="auto"/>
        <w:ind w:firstLine="540"/>
        <w:jc w:val="both"/>
      </w:pPr>
      <w:r>
        <w:rPr>
          <w:sz w:val="20"/>
        </w:rPr>
        <w:t xml:space="preserve">4.4. Получатели гранта за нарушение условий предоставления гранта, недостижение результата (показателей) несут иную предусмотренную действующим законодательством ответственность.</w:t>
      </w:r>
    </w:p>
    <w:p>
      <w:pPr>
        <w:pStyle w:val="0"/>
        <w:spacing w:before="200" w:line-rule="auto"/>
        <w:ind w:firstLine="540"/>
        <w:jc w:val="both"/>
      </w:pPr>
      <w:r>
        <w:rPr>
          <w:sz w:val="20"/>
        </w:rPr>
        <w:t xml:space="preserve">Уполномоченный орган в соответствии с действующим законодательством несет ответственность за соблюдение предусмотренных </w:t>
      </w:r>
      <w:hyperlink w:history="0" w:anchor="P63" w:tooltip="2.1. Запрос предложений участников отбора осуществляется посредством приема документов от участников отбора на предоставление грантов.">
        <w:r>
          <w:rPr>
            <w:sz w:val="20"/>
            <w:color w:val="0000ff"/>
          </w:rPr>
          <w:t xml:space="preserve">пунктами 2.1</w:t>
        </w:r>
      </w:hyperlink>
      <w:r>
        <w:rPr>
          <w:sz w:val="20"/>
        </w:rPr>
        <w:t xml:space="preserve">, </w:t>
      </w:r>
      <w:hyperlink w:history="0" w:anchor="P103" w:tooltip="2.5. Документы, указанные в пункте 2.3 настоящего Порядка, регистрируются в уполномоченном органе в день их поступления в порядке очередности представления документов Организацией в журнале регистрации, который нумеруется, прошнуровывается, скрепляется печатью уполномоченного органа.">
        <w:r>
          <w:rPr>
            <w:sz w:val="20"/>
            <w:color w:val="0000ff"/>
          </w:rPr>
          <w:t xml:space="preserve">2.5</w:t>
        </w:r>
      </w:hyperlink>
      <w:r>
        <w:rPr>
          <w:sz w:val="20"/>
        </w:rPr>
        <w:t xml:space="preserve"> и </w:t>
      </w:r>
      <w:hyperlink w:history="0" w:anchor="P109" w:tooltip="2.6. Уполномоченный орган в течение 5 рабочих дней со дня окончания приема документов осуществляет в соответствии с установленной уполномоченным органом процедурой проверку представленных документов на соответствие их требованиям пунктов 2.3, 2.4 настоящего Порядка и на соответствие Организации условиям, предусмотренным пунктами 1.4, 2.2 настоящего Порядка.">
        <w:r>
          <w:rPr>
            <w:sz w:val="20"/>
            <w:color w:val="0000ff"/>
          </w:rPr>
          <w:t xml:space="preserve">2.6</w:t>
        </w:r>
      </w:hyperlink>
      <w:r>
        <w:rPr>
          <w:sz w:val="20"/>
        </w:rPr>
        <w:t xml:space="preserve"> настоящего Порядка сроков приема документов, их регистрации и проверки, а также за качество и полноту проверки соблюдения получателем гранта условий и порядка предоставления гранта согласно </w:t>
      </w:r>
      <w:hyperlink w:history="0" w:anchor="P109" w:tooltip="2.6. Уполномоченный орган в течение 5 рабочих дней со дня окончания приема документов осуществляет в соответствии с установленной уполномоченным органом процедурой проверку представленных документов на соответствие их требованиям пунктов 2.3, 2.4 настоящего Порядка и на соответствие Организации условиям, предусмотренным пунктами 1.4, 2.2 настоящего Порядка.">
        <w:r>
          <w:rPr>
            <w:sz w:val="20"/>
            <w:color w:val="0000ff"/>
          </w:rPr>
          <w:t xml:space="preserve">пункту 2.6</w:t>
        </w:r>
      </w:hyperlink>
      <w:r>
        <w:rPr>
          <w:sz w:val="20"/>
        </w:rPr>
        <w:t xml:space="preserve"> настоящего Порядка.</w:t>
      </w:r>
    </w:p>
    <w:p>
      <w:pPr>
        <w:pStyle w:val="0"/>
        <w:spacing w:before="200" w:line-rule="auto"/>
        <w:ind w:firstLine="540"/>
        <w:jc w:val="both"/>
      </w:pPr>
      <w:r>
        <w:rPr>
          <w:sz w:val="20"/>
        </w:rPr>
        <w:t xml:space="preserve">4.5. Не использованные на конец отчетного финансового года остатки гранта должны быть возвращены Организацией в областной бюджет не позднее первых 15 рабочих дней года, следующего за отчетным финансовым годом.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40"/>
        <w:gridCol w:w="619"/>
        <w:gridCol w:w="2249"/>
        <w:gridCol w:w="3064"/>
        <w:gridCol w:w="2409"/>
        <w:gridCol w:w="390"/>
      </w:tblGrid>
      <w:tr>
        <w:tc>
          <w:tcPr>
            <w:gridSpan w:val="6"/>
            <w:tcW w:w="9071" w:type="dxa"/>
            <w:tcBorders>
              <w:top w:val="nil"/>
              <w:left w:val="nil"/>
              <w:bottom w:val="nil"/>
              <w:right w:val="nil"/>
            </w:tcBorders>
          </w:tcPr>
          <w:bookmarkStart w:id="227" w:name="P227"/>
          <w:bookmarkEnd w:id="227"/>
          <w:p>
            <w:pPr>
              <w:pStyle w:val="0"/>
              <w:jc w:val="center"/>
            </w:pPr>
            <w:r>
              <w:rPr>
                <w:sz w:val="20"/>
              </w:rPr>
              <w:t xml:space="preserve">СОГЛАСИЕ</w:t>
            </w:r>
          </w:p>
          <w:p>
            <w:pPr>
              <w:pStyle w:val="0"/>
              <w:jc w:val="center"/>
            </w:pPr>
            <w:r>
              <w:rPr>
                <w:sz w:val="20"/>
              </w:rPr>
              <w:t xml:space="preserve">на осуществление уполномоченным органом проверки порядка</w:t>
            </w:r>
          </w:p>
          <w:p>
            <w:pPr>
              <w:pStyle w:val="0"/>
              <w:jc w:val="center"/>
            </w:pPr>
            <w:r>
              <w:rPr>
                <w:sz w:val="20"/>
              </w:rPr>
              <w:t xml:space="preserve">и условий предоставления гранта, в том числе в части</w:t>
            </w:r>
          </w:p>
          <w:p>
            <w:pPr>
              <w:pStyle w:val="0"/>
              <w:jc w:val="center"/>
            </w:pPr>
            <w:r>
              <w:rPr>
                <w:sz w:val="20"/>
              </w:rPr>
              <w:t xml:space="preserve">достижения результатов предоставления гранта, а также</w:t>
            </w:r>
          </w:p>
          <w:p>
            <w:pPr>
              <w:pStyle w:val="0"/>
              <w:jc w:val="center"/>
            </w:pPr>
            <w:r>
              <w:rPr>
                <w:sz w:val="20"/>
              </w:rPr>
              <w:t xml:space="preserve">проверки органами государственного финансового контроля</w:t>
            </w:r>
          </w:p>
          <w:p>
            <w:pPr>
              <w:pStyle w:val="0"/>
              <w:jc w:val="center"/>
            </w:pPr>
            <w:r>
              <w:rPr>
                <w:sz w:val="20"/>
              </w:rPr>
              <w:t xml:space="preserve">соблюдения получателем гранта порядка и условий</w:t>
            </w:r>
          </w:p>
          <w:p>
            <w:pPr>
              <w:pStyle w:val="0"/>
              <w:jc w:val="center"/>
            </w:pPr>
            <w:r>
              <w:rPr>
                <w:sz w:val="20"/>
              </w:rPr>
              <w:t xml:space="preserve">предоставления гранта в соответствии со статьями 268.1</w:t>
            </w:r>
          </w:p>
          <w:p>
            <w:pPr>
              <w:pStyle w:val="0"/>
              <w:jc w:val="center"/>
            </w:pPr>
            <w:r>
              <w:rPr>
                <w:sz w:val="20"/>
              </w:rPr>
              <w:t xml:space="preserve">и 269.2 Бюджетного кодекса Российской Федерации</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В соответствии с Порядком предоставления грантов в форме субсидий некоммерческим образовательным организациям, не являющимся казенными учреждениями, на реализацию мероприятий по формированию учебной, производственной, социальной инфраструктуры образовательных организаций высшего образования, утвержденным постановлением Правительства области от 13 февраля 2023 года N 206,</w:t>
            </w:r>
          </w:p>
        </w:tc>
      </w:tr>
      <w:tr>
        <w:tc>
          <w:tcPr>
            <w:gridSpan w:val="6"/>
            <w:tcW w:w="9071" w:type="dxa"/>
            <w:tcBorders>
              <w:top w:val="nil"/>
              <w:left w:val="nil"/>
              <w:bottom w:val="single" w:sz="4"/>
              <w:right w:val="nil"/>
            </w:tcBorders>
          </w:tcPr>
          <w:p>
            <w:pPr>
              <w:pStyle w:val="0"/>
            </w:pPr>
            <w:r>
              <w:rPr>
                <w:sz w:val="20"/>
              </w:rPr>
            </w:r>
          </w:p>
        </w:tc>
      </w:tr>
      <w:tr>
        <w:tc>
          <w:tcPr>
            <w:gridSpan w:val="6"/>
            <w:tcW w:w="9071" w:type="dxa"/>
            <w:tcBorders>
              <w:top w:val="single" w:sz="4"/>
              <w:left w:val="nil"/>
              <w:bottom w:val="nil"/>
              <w:right w:val="nil"/>
            </w:tcBorders>
          </w:tcPr>
          <w:p>
            <w:pPr>
              <w:pStyle w:val="0"/>
              <w:jc w:val="center"/>
            </w:pPr>
            <w:r>
              <w:rPr>
                <w:sz w:val="20"/>
              </w:rPr>
              <w:t xml:space="preserve">(наименование Организации, ИНН)</w:t>
            </w:r>
          </w:p>
        </w:tc>
      </w:tr>
      <w:tr>
        <w:tc>
          <w:tcPr>
            <w:gridSpan w:val="2"/>
            <w:tcW w:w="959" w:type="dxa"/>
            <w:tcBorders>
              <w:top w:val="nil"/>
              <w:left w:val="nil"/>
              <w:bottom w:val="nil"/>
              <w:right w:val="nil"/>
            </w:tcBorders>
          </w:tcPr>
          <w:p>
            <w:pPr>
              <w:pStyle w:val="0"/>
              <w:jc w:val="both"/>
            </w:pPr>
            <w:r>
              <w:rPr>
                <w:sz w:val="20"/>
              </w:rPr>
              <w:t xml:space="preserve">в лице</w:t>
            </w:r>
          </w:p>
        </w:tc>
        <w:tc>
          <w:tcPr>
            <w:gridSpan w:val="3"/>
            <w:tcW w:w="7722"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2"/>
            <w:tcW w:w="959" w:type="dxa"/>
            <w:tcBorders>
              <w:top w:val="nil"/>
              <w:left w:val="nil"/>
              <w:bottom w:val="nil"/>
              <w:right w:val="nil"/>
            </w:tcBorders>
          </w:tcPr>
          <w:p>
            <w:pPr>
              <w:pStyle w:val="0"/>
            </w:pPr>
            <w:r>
              <w:rPr>
                <w:sz w:val="20"/>
              </w:rPr>
            </w:r>
          </w:p>
        </w:tc>
        <w:tc>
          <w:tcPr>
            <w:gridSpan w:val="3"/>
            <w:tcW w:w="7722" w:type="dxa"/>
            <w:tcBorders>
              <w:top w:val="single" w:sz="4"/>
              <w:left w:val="nil"/>
              <w:bottom w:val="nil"/>
              <w:right w:val="nil"/>
            </w:tcBorders>
          </w:tcPr>
          <w:p>
            <w:pPr>
              <w:pStyle w:val="0"/>
              <w:jc w:val="center"/>
            </w:pPr>
            <w:r>
              <w:rPr>
                <w:sz w:val="20"/>
              </w:rPr>
              <w:t xml:space="preserve">(должность, фамилия, имя, отчество)</w:t>
            </w:r>
          </w:p>
        </w:tc>
        <w:tc>
          <w:tcPr>
            <w:tcW w:w="390" w:type="dxa"/>
            <w:tcBorders>
              <w:top w:val="nil"/>
              <w:left w:val="nil"/>
              <w:bottom w:val="nil"/>
              <w:right w:val="nil"/>
            </w:tcBorders>
          </w:tcPr>
          <w:p>
            <w:pPr>
              <w:pStyle w:val="0"/>
            </w:pPr>
            <w:r>
              <w:rPr>
                <w:sz w:val="20"/>
              </w:rPr>
            </w:r>
          </w:p>
        </w:tc>
      </w:tr>
      <w:tr>
        <w:tc>
          <w:tcPr>
            <w:gridSpan w:val="3"/>
            <w:tcW w:w="3208" w:type="dxa"/>
            <w:tcBorders>
              <w:top w:val="nil"/>
              <w:left w:val="nil"/>
              <w:bottom w:val="nil"/>
              <w:right w:val="nil"/>
            </w:tcBorders>
          </w:tcPr>
          <w:p>
            <w:pPr>
              <w:pStyle w:val="0"/>
              <w:jc w:val="both"/>
            </w:pPr>
            <w:r>
              <w:rPr>
                <w:sz w:val="20"/>
              </w:rPr>
              <w:t xml:space="preserve">действующего на основании</w:t>
            </w:r>
          </w:p>
        </w:tc>
        <w:tc>
          <w:tcPr>
            <w:gridSpan w:val="2"/>
            <w:tcW w:w="5473"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t xml:space="preserve">,</w:t>
            </w:r>
          </w:p>
        </w:tc>
      </w:tr>
      <w:tr>
        <w:tc>
          <w:tcPr>
            <w:gridSpan w:val="3"/>
            <w:tcW w:w="3208" w:type="dxa"/>
            <w:tcBorders>
              <w:top w:val="nil"/>
              <w:left w:val="nil"/>
              <w:bottom w:val="nil"/>
              <w:right w:val="nil"/>
            </w:tcBorders>
          </w:tcPr>
          <w:p>
            <w:pPr>
              <w:pStyle w:val="0"/>
            </w:pPr>
            <w:r>
              <w:rPr>
                <w:sz w:val="20"/>
              </w:rPr>
            </w:r>
          </w:p>
        </w:tc>
        <w:tc>
          <w:tcPr>
            <w:gridSpan w:val="2"/>
            <w:tcW w:w="5473" w:type="dxa"/>
            <w:tcBorders>
              <w:top w:val="single" w:sz="4"/>
              <w:left w:val="nil"/>
              <w:bottom w:val="nil"/>
              <w:right w:val="nil"/>
            </w:tcBorders>
          </w:tcPr>
          <w:p>
            <w:pPr>
              <w:pStyle w:val="0"/>
              <w:jc w:val="center"/>
            </w:pPr>
            <w:r>
              <w:rPr>
                <w:sz w:val="20"/>
              </w:rPr>
              <w:t xml:space="preserve">(наименование документа, дата)</w:t>
            </w:r>
          </w:p>
        </w:tc>
        <w:tc>
          <w:tcPr>
            <w:tcW w:w="390"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jc w:val="both"/>
            </w:pPr>
            <w:r>
              <w:rPr>
                <w:sz w:val="20"/>
              </w:rPr>
              <w:t xml:space="preserve">дает согласие на осуществление уполномоченным органом проверки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3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tc>
      </w:tr>
      <w:tr>
        <w:tc>
          <w:tcPr>
            <w:gridSpan w:val="6"/>
            <w:tcW w:w="9071" w:type="dxa"/>
            <w:tcBorders>
              <w:top w:val="nil"/>
              <w:left w:val="nil"/>
              <w:bottom w:val="nil"/>
              <w:right w:val="nil"/>
            </w:tcBorders>
          </w:tcPr>
          <w:p>
            <w:pPr>
              <w:pStyle w:val="0"/>
            </w:pPr>
            <w:r>
              <w:rPr>
                <w:sz w:val="20"/>
              </w:rPr>
            </w:r>
          </w:p>
        </w:tc>
      </w:tr>
      <w:tr>
        <w:tc>
          <w:tcPr>
            <w:tcW w:w="340" w:type="dxa"/>
            <w:tcBorders>
              <w:top w:val="nil"/>
              <w:left w:val="nil"/>
              <w:bottom w:val="nil"/>
              <w:right w:val="nil"/>
            </w:tcBorders>
            <w:vMerge w:val="restart"/>
          </w:tcPr>
          <w:p>
            <w:pPr>
              <w:pStyle w:val="0"/>
            </w:pPr>
            <w:r>
              <w:rPr>
                <w:sz w:val="20"/>
              </w:rPr>
            </w:r>
          </w:p>
        </w:tc>
        <w:tc>
          <w:tcPr>
            <w:gridSpan w:val="5"/>
            <w:tcW w:w="8731" w:type="dxa"/>
            <w:tcBorders>
              <w:top w:val="nil"/>
              <w:left w:val="nil"/>
              <w:bottom w:val="nil"/>
              <w:right w:val="nil"/>
            </w:tcBorders>
          </w:tcPr>
          <w:p>
            <w:pPr>
              <w:pStyle w:val="0"/>
            </w:pPr>
            <w:r>
              <w:rPr>
                <w:sz w:val="20"/>
              </w:rPr>
              <w:t xml:space="preserve">Руководитель Организации</w:t>
            </w:r>
          </w:p>
          <w:p>
            <w:pPr>
              <w:pStyle w:val="0"/>
            </w:pPr>
            <w:r>
              <w:rPr>
                <w:sz w:val="20"/>
              </w:rPr>
              <w:t xml:space="preserve">(уполномоченное лицо)</w:t>
            </w:r>
          </w:p>
        </w:tc>
      </w:tr>
      <w:tr>
        <w:tc>
          <w:tcPr>
            <w:tcBorders>
              <w:top w:val="nil"/>
              <w:left w:val="nil"/>
              <w:bottom w:val="nil"/>
              <w:right w:val="nil"/>
            </w:tcBorders>
            <w:vMerge w:val="continue"/>
          </w:tcPr>
          <w:p/>
        </w:tc>
        <w:tc>
          <w:tcPr>
            <w:gridSpan w:val="3"/>
            <w:tcW w:w="5932" w:type="dxa"/>
            <w:tcBorders>
              <w:top w:val="nil"/>
              <w:left w:val="nil"/>
              <w:bottom w:val="single" w:sz="4"/>
              <w:right w:val="nil"/>
            </w:tcBorders>
          </w:tcPr>
          <w:p>
            <w:pPr>
              <w:pStyle w:val="0"/>
            </w:pPr>
            <w:r>
              <w:rPr>
                <w:sz w:val="20"/>
              </w:rPr>
            </w:r>
          </w:p>
        </w:tc>
        <w:tc>
          <w:tcPr>
            <w:gridSpan w:val="2"/>
            <w:tcW w:w="2799"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gridSpan w:val="3"/>
            <w:tcW w:w="5932" w:type="dxa"/>
            <w:tcBorders>
              <w:top w:val="single" w:sz="4"/>
              <w:left w:val="nil"/>
              <w:bottom w:val="nil"/>
              <w:right w:val="nil"/>
            </w:tcBorders>
          </w:tcPr>
          <w:p>
            <w:pPr>
              <w:pStyle w:val="0"/>
              <w:jc w:val="center"/>
            </w:pPr>
            <w:r>
              <w:rPr>
                <w:sz w:val="20"/>
              </w:rPr>
              <w:t xml:space="preserve">(должность) (подпись) (расшифровка подписи)</w:t>
            </w:r>
          </w:p>
        </w:tc>
        <w:tc>
          <w:tcPr>
            <w:gridSpan w:val="2"/>
            <w:tcBorders>
              <w:top w:val="nil"/>
              <w:left w:val="nil"/>
              <w:bottom w:val="nil"/>
              <w:right w:val="nil"/>
            </w:tcBorders>
            <w:vMerge w:val="continue"/>
          </w:tcP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jc w:val="both"/>
            </w:pPr>
            <w:r>
              <w:rPr>
                <w:sz w:val="20"/>
              </w:rPr>
              <w:t xml:space="preserve">М.П.</w:t>
            </w: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jc w:val="both"/>
            </w:pPr>
            <w:r>
              <w:rPr>
                <w:sz w:val="20"/>
              </w:rPr>
              <w:t xml:space="preserve">"__"__________ 20__ г.</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13.02.2023 N 206</w:t>
            <w:br/>
            <w:t>(ред. от 02.10.2023)</w:t>
            <w:br/>
            <w:t>"О предоставлении грантов в фор...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9B984C4EB3F859A14763287CF53706DAAC7DA817AC28BBD05D39B07EF1741C84F56553F5A326998C930E2AE977CEF905C8292403DE0A20E5157AA8h3V6F" TargetMode = "External"/>
	<Relationship Id="rId8" Type="http://schemas.openxmlformats.org/officeDocument/2006/relationships/hyperlink" Target="consultantplus://offline/ref=699B984C4EB3F859A1477D256A996902DBA122A51DAB27EA880E3FE721A17249C4B56303B1EE2F93D8C24A7FE17E9DB6409C3A2404C2h0V8F" TargetMode = "External"/>
	<Relationship Id="rId9" Type="http://schemas.openxmlformats.org/officeDocument/2006/relationships/hyperlink" Target="consultantplus://offline/ref=699B984C4EB3F859A1477D256A996902DBA426A61DAF27EA880E3FE721A17249C4B56306B6E72B998A985A7BA82997AA468325271AC20B23hFV8F" TargetMode = "External"/>
	<Relationship Id="rId10" Type="http://schemas.openxmlformats.org/officeDocument/2006/relationships/hyperlink" Target="consultantplus://offline/ref=699B984C4EB3F859A14763287CF53706DAAC7DA817AC2FB9DD5839B07EF1741C84F56553F5A326998C930E2DEE77CEF905C8292403DE0A20E5157AA8h3V6F" TargetMode = "External"/>
	<Relationship Id="rId11" Type="http://schemas.openxmlformats.org/officeDocument/2006/relationships/hyperlink" Target="consultantplus://offline/ref=699B984C4EB3F859A14763287CF53706DAAC7DA817AC28BBD05D39B07EF1741C84F56553F5A326998C930E2AE977CEF905C8292403DE0A20E5157AA8h3V6F" TargetMode = "External"/>
	<Relationship Id="rId12" Type="http://schemas.openxmlformats.org/officeDocument/2006/relationships/hyperlink" Target="consultantplus://offline/ref=699B984C4EB3F859A14763287CF53706DAAC7DA817AC2ABED25B39B07EF1741C84F56553F5A326998D95082EED77CEF905C8292403DE0A20E5157AA8h3V6F" TargetMode = "External"/>
	<Relationship Id="rId13" Type="http://schemas.openxmlformats.org/officeDocument/2006/relationships/hyperlink" Target="consultantplus://offline/ref=699B984C4EB3F859A14763287CF53706DAAC7DA817AC28BBD05D39B07EF1741C84F56553F5A326998C930E2AEA77CEF905C8292403DE0A20E5157AA8h3V6F" TargetMode = "External"/>
	<Relationship Id="rId14" Type="http://schemas.openxmlformats.org/officeDocument/2006/relationships/hyperlink" Target="consultantplus://offline/ref=699B984C4EB3F859A1477D256A996902DCA22AA11DAC27EA880E3FE721A17249C4B56306B6E72B9988985A7BA82997AA468325271AC20B23hFV8F" TargetMode = "External"/>
	<Relationship Id="rId15" Type="http://schemas.openxmlformats.org/officeDocument/2006/relationships/hyperlink" Target="consultantplus://offline/ref=699B984C4EB3F859A1477D256A996902DBA426A313A727EA880E3FE721A17249C4B56306B6E72B9884985A7BA82997AA468325271AC20B23hFV8F" TargetMode = "External"/>
	<Relationship Id="rId16" Type="http://schemas.openxmlformats.org/officeDocument/2006/relationships/hyperlink" Target="consultantplus://offline/ref=699B984C4EB3F859A14763287CF53706DAAC7DA817AC28BBD05D39B07EF1741C84F56553F5A326998C930E2BEC77CEF905C8292403DE0A20E5157AA8h3V6F" TargetMode = "External"/>
	<Relationship Id="rId17" Type="http://schemas.openxmlformats.org/officeDocument/2006/relationships/hyperlink" Target="consultantplus://offline/ref=699B984C4EB3F859A1477D256A996902DBA523A716AE27EA880E3FE721A17249C4B56306B6E72B998C985A7BA82997AA468325271AC20B23hFV8F" TargetMode = "External"/>
	<Relationship Id="rId18" Type="http://schemas.openxmlformats.org/officeDocument/2006/relationships/hyperlink" Target="consultantplus://offline/ref=699B984C4EB3F859A14763287CF53706DAAC7DA817AC28BBD05D39B07EF1741C84F56553F5A326998C930E2BE977CEF905C8292403DE0A20E5157AA8h3V6F" TargetMode = "External"/>
	<Relationship Id="rId19" Type="http://schemas.openxmlformats.org/officeDocument/2006/relationships/hyperlink" Target="consultantplus://offline/ref=699B984C4EB3F859A14763287CF53706DAAC7DA817AC28BBD05D39B07EF1741C84F56553F5A326998C930E2BEB77CEF905C8292403DE0A20E5157AA8h3V6F" TargetMode = "External"/>
	<Relationship Id="rId20" Type="http://schemas.openxmlformats.org/officeDocument/2006/relationships/hyperlink" Target="consultantplus://offline/ref=699B984C4EB3F859A14763287CF53706DAAC7DA817AC28BBD05D39B07EF1741C84F56553F5A326998C930E2BE577CEF905C8292403DE0A20E5157AA8h3V6F" TargetMode = "External"/>
	<Relationship Id="rId21" Type="http://schemas.openxmlformats.org/officeDocument/2006/relationships/image" Target="media/image2.wmf"/>
	<Relationship Id="rId22" Type="http://schemas.openxmlformats.org/officeDocument/2006/relationships/image" Target="media/image3.wmf"/>
	<Relationship Id="rId23" Type="http://schemas.openxmlformats.org/officeDocument/2006/relationships/hyperlink" Target="consultantplus://offline/ref=699B984C4EB3F859A14763287CF53706DAAC7DA817AC28BBD05D39B07EF1741C84F56553F5A326998C930E28ED77CEF905C8292403DE0A20E5157AA8h3V6F" TargetMode = "External"/>
	<Relationship Id="rId24" Type="http://schemas.openxmlformats.org/officeDocument/2006/relationships/hyperlink" Target="consultantplus://offline/ref=699B984C4EB3F859A1477D256A996902DBA122A51DAB27EA880E3FE721A17249C4B56304B1E72F93D8C24A7FE17E9DB6409C3A2404C2h0V8F" TargetMode = "External"/>
	<Relationship Id="rId25" Type="http://schemas.openxmlformats.org/officeDocument/2006/relationships/hyperlink" Target="consultantplus://offline/ref=699B984C4EB3F859A1477D256A996902DBA122A51DAB27EA880E3FE721A17249C4B56304B1E52993D8C24A7FE17E9DB6409C3A2404C2h0V8F" TargetMode = "External"/>
	<Relationship Id="rId26" Type="http://schemas.openxmlformats.org/officeDocument/2006/relationships/hyperlink" Target="consultantplus://offline/ref=699B984C4EB3F859A14763287CF53706DAAC7DA817AC28BBD05D39B07EF1741C84F56553F5A326998C930E29EF77CEF905C8292403DE0A20E5157AA8h3V6F" TargetMode = "External"/>
	<Relationship Id="rId27" Type="http://schemas.openxmlformats.org/officeDocument/2006/relationships/hyperlink" Target="consultantplus://offline/ref=699B984C4EB3F859A14763287CF53706DAAC7DA817AC28BBD05D39B07EF1741C84F56553F5A326998C930E29E577CEF905C8292403DE0A20E5157AA8h3V6F" TargetMode = "External"/>
	<Relationship Id="rId28" Type="http://schemas.openxmlformats.org/officeDocument/2006/relationships/hyperlink" Target="consultantplus://offline/ref=699B984C4EB3F859A14763287CF53706DAAC7DA817AC28BBD05D39B07EF1741C84F56553F5A326998C930E2EEB77CEF905C8292403DE0A20E5157AA8h3V6F" TargetMode = "External"/>
	<Relationship Id="rId29" Type="http://schemas.openxmlformats.org/officeDocument/2006/relationships/hyperlink" Target="consultantplus://offline/ref=699B984C4EB3F859A1477D256A996902DBA723A112A627EA880E3FE721A17249C4B56306B6E72A9F85985A7BA82997AA468325271AC20B23hFV8F" TargetMode = "External"/>
	<Relationship Id="rId30" Type="http://schemas.openxmlformats.org/officeDocument/2006/relationships/hyperlink" Target="consultantplus://offline/ref=699B984C4EB3F859A1477D256A996902DBA122A51DAB27EA880E3FE721A17249C4B56304B1E72F93D8C24A7FE17E9DB6409C3A2404C2h0V8F" TargetMode = "External"/>
	<Relationship Id="rId31" Type="http://schemas.openxmlformats.org/officeDocument/2006/relationships/hyperlink" Target="consultantplus://offline/ref=699B984C4EB3F859A1477D256A996902DBA122A51DAB27EA880E3FE721A17249C4B56304B1E52993D8C24A7FE17E9DB6409C3A2404C2h0V8F" TargetMode = "External"/>
	<Relationship Id="rId32" Type="http://schemas.openxmlformats.org/officeDocument/2006/relationships/hyperlink" Target="consultantplus://offline/ref=699B984C4EB3F859A1477D256A996902DBA122A51DAB27EA880E3FE721A17249C4B56304B1E72F93D8C24A7FE17E9DB6409C3A2404C2h0V8F" TargetMode = "External"/>
	<Relationship Id="rId33" Type="http://schemas.openxmlformats.org/officeDocument/2006/relationships/hyperlink" Target="consultantplus://offline/ref=699B984C4EB3F859A1477D256A996902DBA122A51DAB27EA880E3FE721A17249C4B56304B1E52993D8C24A7FE17E9DB6409C3A2404C2h0V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13.02.2023 N 206
(ред. от 02.10.2023)
"О предоставлении грантов в форме субсидий некоммерческим образовательным организациям, не являющимся казенными учреждениями, на реализацию мероприятий по формированию учебной, производственной, социальной инфраструктуры образовательных организаций высшего образования"
(вместе с "Порядком предоставления грантов в форме субсидий некоммерческим образовательным организациям, не являющимся казенными учреждениями, на реализа</dc:title>
  <dcterms:created xsi:type="dcterms:W3CDTF">2023-11-27T05:21:33Z</dcterms:created>
</cp:coreProperties>
</file>