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08.05.2024 N 557</w:t>
              <w:br/>
              <w:t xml:space="preserve">"Об утверждении Порядка предоставления государственной поддержки отдельным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ВОЛОГОДСКОЙ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мая 2024 г. N 557</w:t>
      </w:r>
    </w:p>
    <w:p>
      <w:pPr>
        <w:pStyle w:val="2"/>
        <w:jc w:val="both"/>
      </w:pPr>
      <w:r>
        <w:rPr>
          <w:sz w:val="20"/>
        </w:rPr>
      </w:r>
    </w:p>
    <w:p>
      <w:pPr>
        <w:pStyle w:val="2"/>
        <w:jc w:val="center"/>
      </w:pPr>
      <w:r>
        <w:rPr>
          <w:sz w:val="20"/>
        </w:rPr>
        <w:t xml:space="preserve">ОБ УТВЕРЖДЕНИИ ПОРЯДКА ПРЕДОСТАВЛЕНИЯ ГОСУДАРСТВЕННОЙ</w:t>
      </w:r>
    </w:p>
    <w:p>
      <w:pPr>
        <w:pStyle w:val="2"/>
        <w:jc w:val="center"/>
      </w:pPr>
      <w:r>
        <w:rPr>
          <w:sz w:val="20"/>
        </w:rPr>
        <w:t xml:space="preserve">ПОДДЕРЖКИ ОТДЕЛЬНЫМ НЕКОММЕРЧЕСКИМ ОРГАНИЗАЦИЯМ</w:t>
      </w:r>
    </w:p>
    <w:p>
      <w:pPr>
        <w:pStyle w:val="0"/>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w:history="0" r:id="rId9" w:tooltip="Закон Вологодской области от 13.12.2023 N 5488-ОЗ &quot;О развитии российского казачества на территории Вологодской области&quot; (принят Постановлением ЗС Вологодской области от 29.11.2023 N 437) {КонсультантПлюс}">
        <w:r>
          <w:rPr>
            <w:sz w:val="20"/>
            <w:color w:val="0000ff"/>
          </w:rPr>
          <w:t xml:space="preserve">законом</w:t>
        </w:r>
      </w:hyperlink>
      <w:r>
        <w:rPr>
          <w:sz w:val="20"/>
        </w:rPr>
        <w:t xml:space="preserve"> области от 13 декабря 2023 года N 5488-ОЗ "О развитии российского казачества на территории Вологодской области", </w:t>
      </w:r>
      <w:hyperlink w:history="0" r:id="rId10"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hyperlink w:history="0" r:id="rId11" w:tooltip="Постановление Правительства Вологодской области от 27.05.2019 N 491 (ред. от 02.05.2024) &quot;О государственной программе &quot;Создание условий для развития гражданского общества и потенциала молодежи в Вологодской области&quot; (вместе с &quot;Государственной программой &quot;Создание условий для развития гражданского общества и потенциала молодежи в Вологодской области&quot; (далее - государственная программа)&quot;, &quot;Подпрограммой 1 &quot;Молодежь Вологодчины и развитие добровольческого движения&quot; (далее - подпрограмма 1)&quot;, &quot;Правилами предост {КонсультантПлюс}">
        <w:r>
          <w:rPr>
            <w:sz w:val="20"/>
            <w:color w:val="0000ff"/>
          </w:rPr>
          <w:t xml:space="preserve">постановлением</w:t>
        </w:r>
      </w:hyperlink>
      <w:r>
        <w:rPr>
          <w:sz w:val="20"/>
        </w:rPr>
        <w:t xml:space="preserve"> Правительства области от 27 мая 2019 года N 491 "О государственной программе "Создание условий для развития гражданского общества и потенциала молодежи в Вологодской области", Правительство области постановляет:</w:t>
      </w:r>
    </w:p>
    <w:p>
      <w:pPr>
        <w:pStyle w:val="0"/>
        <w:spacing w:before="200" w:line-rule="auto"/>
        <w:ind w:firstLine="540"/>
        <w:jc w:val="both"/>
      </w:pPr>
      <w:r>
        <w:rPr>
          <w:sz w:val="20"/>
        </w:rPr>
        <w:t xml:space="preserve">1. Утвердить </w:t>
      </w:r>
      <w:hyperlink w:history="0" w:anchor="P25" w:tooltip="ПОРЯДОК">
        <w:r>
          <w:rPr>
            <w:sz w:val="20"/>
            <w:color w:val="0000ff"/>
          </w:rPr>
          <w:t xml:space="preserve">Порядок</w:t>
        </w:r>
      </w:hyperlink>
      <w:r>
        <w:rPr>
          <w:sz w:val="20"/>
        </w:rPr>
        <w:t xml:space="preserve"> предоставления государственной поддержки отдельным некоммерческим организациям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Председатель Правительства области</w:t>
      </w:r>
    </w:p>
    <w:p>
      <w:pPr>
        <w:pStyle w:val="0"/>
        <w:jc w:val="right"/>
      </w:pPr>
      <w:r>
        <w:rPr>
          <w:sz w:val="20"/>
        </w:rPr>
        <w:t xml:space="preserve">А.М.МОРДВИНОВ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8 мая 2024 г. N 557</w:t>
      </w:r>
    </w:p>
    <w:p>
      <w:pPr>
        <w:pStyle w:val="0"/>
      </w:pPr>
      <w:r>
        <w:rPr>
          <w:sz w:val="20"/>
        </w:rPr>
      </w:r>
    </w:p>
    <w:bookmarkStart w:id="25" w:name="P25"/>
    <w:bookmarkEnd w:id="25"/>
    <w:p>
      <w:pPr>
        <w:pStyle w:val="2"/>
        <w:jc w:val="center"/>
      </w:pPr>
      <w:r>
        <w:rPr>
          <w:sz w:val="20"/>
        </w:rPr>
        <w:t xml:space="preserve">ПОРЯДОК</w:t>
      </w:r>
    </w:p>
    <w:p>
      <w:pPr>
        <w:pStyle w:val="2"/>
        <w:jc w:val="center"/>
      </w:pPr>
      <w:r>
        <w:rPr>
          <w:sz w:val="20"/>
        </w:rPr>
        <w:t xml:space="preserve">ПРЕДОСТАВЛЕНИЯ ГОСУДАРСТВЕННОЙ ПОДДЕРЖКИ ОТДЕЛЬНЫМ</w:t>
      </w:r>
    </w:p>
    <w:p>
      <w:pPr>
        <w:pStyle w:val="2"/>
        <w:jc w:val="center"/>
      </w:pPr>
      <w:r>
        <w:rPr>
          <w:sz w:val="20"/>
        </w:rPr>
        <w:t xml:space="preserve">НЕКОММЕРЧЕСКИМ ОРГАНИЗАЦИЯМ (ДАЛЕЕ - ПОРЯДОК)</w:t>
      </w:r>
    </w:p>
    <w:p>
      <w:pPr>
        <w:pStyle w:val="0"/>
      </w:pPr>
      <w:r>
        <w:rPr>
          <w:sz w:val="20"/>
        </w:rPr>
      </w:r>
    </w:p>
    <w:p>
      <w:pPr>
        <w:pStyle w:val="0"/>
        <w:ind w:firstLine="540"/>
        <w:jc w:val="both"/>
      </w:pPr>
      <w:r>
        <w:rPr>
          <w:sz w:val="20"/>
        </w:rPr>
        <w:t xml:space="preserve">Настоящий Порядок определяет порядок проведения отбора некоммерческих организаций (за исключением казенных учреждений), имеющих право на получение государственной поддержки, осуществляемой посредством предоставления субсидии на финансовое обеспечение затрат по проведению мероприятий в сфере развития российского казачества (далее - субсидия), цели,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ответственность за их нарушение.</w:t>
      </w:r>
    </w:p>
    <w:p>
      <w:pPr>
        <w:pStyle w:val="0"/>
      </w:pPr>
      <w:r>
        <w:rPr>
          <w:sz w:val="20"/>
        </w:rPr>
      </w:r>
    </w:p>
    <w:p>
      <w:pPr>
        <w:pStyle w:val="2"/>
        <w:outlineLvl w:val="1"/>
        <w:jc w:val="center"/>
      </w:pPr>
      <w:r>
        <w:rPr>
          <w:sz w:val="20"/>
        </w:rPr>
        <w:t xml:space="preserve">I. Общие положения о предоставлении Субсидии</w:t>
      </w:r>
    </w:p>
    <w:p>
      <w:pPr>
        <w:pStyle w:val="0"/>
      </w:pPr>
      <w:r>
        <w:rPr>
          <w:sz w:val="20"/>
        </w:rPr>
      </w:r>
    </w:p>
    <w:bookmarkStart w:id="33" w:name="P33"/>
    <w:bookmarkEnd w:id="33"/>
    <w:p>
      <w:pPr>
        <w:pStyle w:val="0"/>
        <w:ind w:firstLine="540"/>
        <w:jc w:val="both"/>
      </w:pPr>
      <w:r>
        <w:rPr>
          <w:sz w:val="20"/>
        </w:rPr>
        <w:t xml:space="preserve">1.1. Целью предоставления субсидии является финансовое обеспечение затрат на реализацию деятельности казачьих обществ по проведению мероприятий в сфере развития российского казачества, направленных на сохранение и развитие самобытной культуры российского казачества, организацию работы с казачьей молодежью, ее духовно-нравственному, военно-патриотическому и физическому воспитанию, в том числе по участию в региональных, федеральных и международных мероприятиях в сфере развития российского казачества, соответствующих видам уставной деятельности казачьего общества.</w:t>
      </w:r>
    </w:p>
    <w:p>
      <w:pPr>
        <w:pStyle w:val="0"/>
        <w:spacing w:before="200" w:line-rule="auto"/>
        <w:ind w:firstLine="540"/>
        <w:jc w:val="both"/>
      </w:pPr>
      <w:r>
        <w:rPr>
          <w:sz w:val="20"/>
        </w:rPr>
        <w:t xml:space="preserve">1.2. Органом исполнительной государственной власти,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Правительство области (далее - главный распорядитель как получатель бюджетных средств).</w:t>
      </w:r>
    </w:p>
    <w:p>
      <w:pPr>
        <w:pStyle w:val="0"/>
        <w:spacing w:before="200" w:line-rule="auto"/>
        <w:ind w:firstLine="540"/>
        <w:jc w:val="both"/>
      </w:pPr>
      <w:r>
        <w:rPr>
          <w:sz w:val="20"/>
        </w:rPr>
        <w:t xml:space="preserve">Субсидия предоставляется в пределах доведенных до главного распорядителя как получателя бюджетных средств лимитов бюджетных обязательств.</w:t>
      </w:r>
    </w:p>
    <w:p>
      <w:pPr>
        <w:pStyle w:val="0"/>
        <w:spacing w:before="200" w:line-rule="auto"/>
        <w:ind w:firstLine="540"/>
        <w:jc w:val="both"/>
      </w:pPr>
      <w:r>
        <w:rPr>
          <w:sz w:val="20"/>
        </w:rPr>
        <w:t xml:space="preserve">Уполномоченным органом на предоставление субсидии от имени главного распорядителя как получателя бюджетных средств является Департамент внутренней политики Правительства области (далее - уполномоченный орган).</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и (или) сводной бюджетной росписи на реализацию </w:t>
      </w:r>
      <w:hyperlink w:history="0" r:id="rId12" w:tooltip="Постановление Правительства Вологодской области от 27.05.2019 N 491 (ред. от 02.05.2024) &quot;О государственной программе &quot;Создание условий для развития гражданского общества и потенциала молодежи в Вологодской области&quot; (вместе с &quot;Государственной программой &quot;Создание условий для развития гражданского общества и потенциала молодежи в Вологодской области&quot; (далее - государственная программа)&quot;, &quot;Подпрограммой 1 &quot;Молодежь Вологодчины и развитие добровольческого движения&quot; (далее - подпрограмма 1)&quot;, &quot;Правилами предост {КонсультантПлюс}">
        <w:r>
          <w:rPr>
            <w:sz w:val="20"/>
            <w:color w:val="0000ff"/>
          </w:rPr>
          <w:t xml:space="preserve">подпрограммы 4</w:t>
        </w:r>
      </w:hyperlink>
      <w:r>
        <w:rPr>
          <w:sz w:val="20"/>
        </w:rPr>
        <w:t xml:space="preserve"> "Реализация государственной национальной политики Российской Федерации в Вологодской области" государственной программы "Создание условий для развития гражданского общества и потенциала молодежи в Вологодской области", утвержденной постановлением Правительства области от 27 мая 2019 года N 491.</w:t>
      </w:r>
    </w:p>
    <w:p>
      <w:pPr>
        <w:pStyle w:val="0"/>
        <w:spacing w:before="200" w:line-rule="auto"/>
        <w:ind w:firstLine="540"/>
        <w:jc w:val="both"/>
      </w:pPr>
      <w:r>
        <w:rPr>
          <w:sz w:val="20"/>
        </w:rPr>
        <w:t xml:space="preserve">1.4. Субсидия предоставляется на финансовое обеспечение затрат.</w:t>
      </w:r>
    </w:p>
    <w:p>
      <w:pPr>
        <w:pStyle w:val="0"/>
        <w:spacing w:before="200" w:line-rule="auto"/>
        <w:ind w:firstLine="540"/>
        <w:jc w:val="both"/>
      </w:pPr>
      <w:r>
        <w:rPr>
          <w:sz w:val="20"/>
        </w:rPr>
        <w:t xml:space="preserve">1.5.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II. Условия и порядок предоставления субсидии</w:t>
      </w:r>
    </w:p>
    <w:p>
      <w:pPr>
        <w:pStyle w:val="0"/>
      </w:pPr>
      <w:r>
        <w:rPr>
          <w:sz w:val="20"/>
        </w:rPr>
      </w:r>
    </w:p>
    <w:bookmarkStart w:id="43" w:name="P43"/>
    <w:bookmarkEnd w:id="43"/>
    <w:p>
      <w:pPr>
        <w:pStyle w:val="0"/>
        <w:ind w:firstLine="540"/>
        <w:jc w:val="both"/>
      </w:pPr>
      <w:r>
        <w:rPr>
          <w:sz w:val="20"/>
        </w:rPr>
        <w:t xml:space="preserve">2.1. Получателями субсидии являются относящиеся к социально ориентированным некоммерческим организациям казачьи общества, внесенные в государственный реестр казачьих обществ в Российской Федерации и осуществляющие деятельность на территории Вологодской области.</w:t>
      </w:r>
    </w:p>
    <w:p>
      <w:pPr>
        <w:pStyle w:val="0"/>
        <w:spacing w:before="200" w:line-rule="auto"/>
        <w:ind w:firstLine="540"/>
        <w:jc w:val="both"/>
      </w:pPr>
      <w:r>
        <w:rPr>
          <w:sz w:val="20"/>
        </w:rPr>
        <w:t xml:space="preserve">2.2. Отбор получателей субсидий для предоставления субсидии (далее также - отбор) осуществляется путем запроса предложений.</w:t>
      </w:r>
    </w:p>
    <w:p>
      <w:pPr>
        <w:pStyle w:val="0"/>
        <w:spacing w:before="200" w:line-rule="auto"/>
        <w:ind w:firstLine="540"/>
        <w:jc w:val="both"/>
      </w:pPr>
      <w:r>
        <w:rPr>
          <w:sz w:val="20"/>
        </w:rPr>
        <w:t xml:space="preserve">2.3. Объявление о проведении отбора размещается на официальном сайте Правительства области в информационно-телекоммуникационной сети "Интернет" (</w:t>
      </w:r>
      <w:r>
        <w:rPr>
          <w:sz w:val="20"/>
        </w:rPr>
        <w:t xml:space="preserve">https://vologda-oblast.ru</w:t>
      </w:r>
      <w:r>
        <w:rPr>
          <w:sz w:val="20"/>
        </w:rPr>
        <w:t xml:space="preserve">) (далее - официальный сайт).</w:t>
      </w:r>
    </w:p>
    <w:p>
      <w:pPr>
        <w:pStyle w:val="0"/>
        <w:spacing w:before="200" w:line-rule="auto"/>
        <w:ind w:firstLine="540"/>
        <w:jc w:val="both"/>
      </w:pPr>
      <w:r>
        <w:rPr>
          <w:sz w:val="20"/>
        </w:rPr>
        <w:t xml:space="preserve">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Объявление о проведении отбора содержит следующую информацию:</w:t>
      </w:r>
    </w:p>
    <w:p>
      <w:pPr>
        <w:pStyle w:val="0"/>
        <w:spacing w:before="200" w:line-rule="auto"/>
        <w:ind w:firstLine="540"/>
        <w:jc w:val="both"/>
      </w:pPr>
      <w:r>
        <w:rPr>
          <w:sz w:val="20"/>
        </w:rPr>
        <w:t xml:space="preserve">а) дата размещения объявления о проведении отбора на официальном сайте;</w:t>
      </w:r>
    </w:p>
    <w:p>
      <w:pPr>
        <w:pStyle w:val="0"/>
        <w:spacing w:before="200" w:line-rule="auto"/>
        <w:ind w:firstLine="540"/>
        <w:jc w:val="both"/>
      </w:pPr>
      <w:r>
        <w:rPr>
          <w:sz w:val="20"/>
        </w:rPr>
        <w:t xml:space="preserve">б) сроки проведения отбора;</w:t>
      </w:r>
    </w:p>
    <w:p>
      <w:pPr>
        <w:pStyle w:val="0"/>
        <w:spacing w:before="200" w:line-rule="auto"/>
        <w:ind w:firstLine="540"/>
        <w:jc w:val="both"/>
      </w:pPr>
      <w:r>
        <w:rPr>
          <w:sz w:val="20"/>
        </w:rPr>
        <w:t xml:space="preserve">в) даты начала подачи и окончания приема заявок;</w:t>
      </w:r>
    </w:p>
    <w:p>
      <w:pPr>
        <w:pStyle w:val="0"/>
        <w:spacing w:before="200" w:line-rule="auto"/>
        <w:ind w:firstLine="540"/>
        <w:jc w:val="both"/>
      </w:pPr>
      <w:r>
        <w:rPr>
          <w:sz w:val="20"/>
        </w:rPr>
        <w:t xml:space="preserve">г) наименование, место нахождения, почтовый адрес, адрес электронной почты главного распорядителя как получателя бюджетных средств, а также уполномоченного органа;</w:t>
      </w:r>
    </w:p>
    <w:p>
      <w:pPr>
        <w:pStyle w:val="0"/>
        <w:spacing w:before="200" w:line-rule="auto"/>
        <w:ind w:firstLine="540"/>
        <w:jc w:val="both"/>
      </w:pPr>
      <w:r>
        <w:rPr>
          <w:sz w:val="20"/>
        </w:rPr>
        <w:t xml:space="preserve">д) результат предоставления субсидии, характеристика результата;</w:t>
      </w:r>
    </w:p>
    <w:p>
      <w:pPr>
        <w:pStyle w:val="0"/>
        <w:spacing w:before="200" w:line-rule="auto"/>
        <w:ind w:firstLine="540"/>
        <w:jc w:val="both"/>
      </w:pPr>
      <w:r>
        <w:rPr>
          <w:sz w:val="20"/>
        </w:rPr>
        <w:t xml:space="preserve">е) доменное имя и (или) указатели страниц официального сайта, на котором обеспечивается проведение отбора;</w:t>
      </w:r>
    </w:p>
    <w:p>
      <w:pPr>
        <w:pStyle w:val="0"/>
        <w:spacing w:before="200" w:line-rule="auto"/>
        <w:ind w:firstLine="540"/>
        <w:jc w:val="both"/>
      </w:pPr>
      <w:r>
        <w:rPr>
          <w:sz w:val="20"/>
        </w:rPr>
        <w:t xml:space="preserve">ж) требования к участникам отбора и к перечню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з) категории и критерии отбора получателей субсидии согласно </w:t>
      </w:r>
      <w:hyperlink w:history="0" w:anchor="P43" w:tooltip="2.1. Получателями субсидии являются относящиеся к социально ориентированным некоммерческим организациям казачьи общества, внесенные в государственный реестр казачьих обществ в Российской Федерации и осуществляющие деятельность на территории Вологодской области.">
        <w:r>
          <w:rPr>
            <w:sz w:val="20"/>
            <w:color w:val="0000ff"/>
          </w:rPr>
          <w:t xml:space="preserve">пункту 2.1</w:t>
        </w:r>
      </w:hyperlink>
      <w:r>
        <w:rPr>
          <w:sz w:val="20"/>
        </w:rPr>
        <w:t xml:space="preserve"> настоящего Порядка;</w:t>
      </w:r>
    </w:p>
    <w:p>
      <w:pPr>
        <w:pStyle w:val="0"/>
        <w:spacing w:before="200" w:line-rule="auto"/>
        <w:ind w:firstLine="540"/>
        <w:jc w:val="both"/>
      </w:pPr>
      <w:r>
        <w:rPr>
          <w:sz w:val="20"/>
        </w:rPr>
        <w:t xml:space="preserve">и) порядок подачи участниками отбора заявок и требования, предъявляемые к форме и содержанию заявок;</w:t>
      </w:r>
    </w:p>
    <w:p>
      <w:pPr>
        <w:pStyle w:val="0"/>
        <w:spacing w:before="200" w:line-rule="auto"/>
        <w:ind w:firstLine="540"/>
        <w:jc w:val="both"/>
      </w:pPr>
      <w:r>
        <w:rPr>
          <w:sz w:val="20"/>
        </w:rPr>
        <w:t xml:space="preserve">к) порядок отзыва заявок, порядок их возврата,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л) правила рассмотрения и оценки заявок;</w:t>
      </w:r>
    </w:p>
    <w:p>
      <w:pPr>
        <w:pStyle w:val="0"/>
        <w:spacing w:before="200" w:line-rule="auto"/>
        <w:ind w:firstLine="540"/>
        <w:jc w:val="both"/>
      </w:pPr>
      <w:r>
        <w:rPr>
          <w:sz w:val="20"/>
        </w:rPr>
        <w:t xml:space="preserve">м) порядок возврата заявок на доработку;</w:t>
      </w:r>
    </w:p>
    <w:p>
      <w:pPr>
        <w:pStyle w:val="0"/>
        <w:spacing w:before="200" w:line-rule="auto"/>
        <w:ind w:firstLine="540"/>
        <w:jc w:val="both"/>
      </w:pPr>
      <w:r>
        <w:rPr>
          <w:sz w:val="20"/>
        </w:rPr>
        <w:t xml:space="preserve">н) порядок отклонения заявок, а также информацию об основаниях их отклонения;</w:t>
      </w:r>
    </w:p>
    <w:p>
      <w:pPr>
        <w:pStyle w:val="0"/>
        <w:spacing w:before="200" w:line-rule="auto"/>
        <w:ind w:firstLine="540"/>
        <w:jc w:val="both"/>
      </w:pPr>
      <w:r>
        <w:rPr>
          <w:sz w:val="20"/>
        </w:rPr>
        <w:t xml:space="preserve">о) порядок оценки заявок;</w:t>
      </w:r>
    </w:p>
    <w:p>
      <w:pPr>
        <w:pStyle w:val="0"/>
        <w:spacing w:before="200" w:line-rule="auto"/>
        <w:ind w:firstLine="540"/>
        <w:jc w:val="both"/>
      </w:pPr>
      <w:r>
        <w:rPr>
          <w:sz w:val="20"/>
        </w:rPr>
        <w:t xml:space="preserve">п) объем распределяемой субсидии в рамках отбора, порядок расчета размера субсидии, правила распределения субсидии по результатам отбора;</w:t>
      </w:r>
    </w:p>
    <w:p>
      <w:pPr>
        <w:pStyle w:val="0"/>
        <w:spacing w:before="200" w:line-rule="auto"/>
        <w:ind w:firstLine="540"/>
        <w:jc w:val="both"/>
      </w:pPr>
      <w:r>
        <w:rPr>
          <w:sz w:val="20"/>
        </w:rPr>
        <w:t xml:space="preserve">р)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 срок, в течение которого победитель (победители) отбора должен (должны) подписать договор о предоставлении субсидии;</w:t>
      </w:r>
    </w:p>
    <w:p>
      <w:pPr>
        <w:pStyle w:val="0"/>
        <w:spacing w:before="200" w:line-rule="auto"/>
        <w:ind w:firstLine="540"/>
        <w:jc w:val="both"/>
      </w:pPr>
      <w:r>
        <w:rPr>
          <w:sz w:val="20"/>
        </w:rPr>
        <w:t xml:space="preserve">т) условия признания победителя (победителей) отбора уклонившимся (уклонившимися) от заключения договора о предоставлении субсидии;</w:t>
      </w:r>
    </w:p>
    <w:p>
      <w:pPr>
        <w:pStyle w:val="0"/>
        <w:spacing w:before="200" w:line-rule="auto"/>
        <w:ind w:firstLine="540"/>
        <w:jc w:val="both"/>
      </w:pPr>
      <w:r>
        <w:rPr>
          <w:sz w:val="20"/>
        </w:rPr>
        <w:t xml:space="preserve">у) сроки размещения документа об итогах проведения отбора на официальном сайте.</w:t>
      </w:r>
    </w:p>
    <w:p>
      <w:pPr>
        <w:pStyle w:val="0"/>
        <w:spacing w:before="200" w:line-rule="auto"/>
        <w:ind w:firstLine="540"/>
        <w:jc w:val="both"/>
      </w:pPr>
      <w:r>
        <w:rPr>
          <w:sz w:val="20"/>
        </w:rPr>
        <w:t xml:space="preserve">2.4. Проведение отбора может быть отменено уполномоченным органом до даты окончания срока подачи заявок в случае уменьшения ранее доведенных лимитов бюджетных обязательств, приводящего к невозможности проведения отбора и предоставления субсидии.</w:t>
      </w:r>
    </w:p>
    <w:p>
      <w:pPr>
        <w:pStyle w:val="0"/>
        <w:spacing w:before="200" w:line-rule="auto"/>
        <w:ind w:firstLine="540"/>
        <w:jc w:val="both"/>
      </w:pPr>
      <w:r>
        <w:rPr>
          <w:sz w:val="20"/>
        </w:rPr>
        <w:t xml:space="preserve">Объявление об отмене отбора размещается уполномоченным органом на официальном сайте и содержит информацию о причинах отмены отбора.</w:t>
      </w:r>
    </w:p>
    <w:p>
      <w:pPr>
        <w:pStyle w:val="0"/>
        <w:spacing w:before="200" w:line-rule="auto"/>
        <w:ind w:firstLine="540"/>
        <w:jc w:val="both"/>
      </w:pPr>
      <w:r>
        <w:rPr>
          <w:sz w:val="20"/>
        </w:rPr>
        <w:t xml:space="preserve">Отбор считается отмененным со дня размещения объявления о его отмене на официальном сайте.</w:t>
      </w:r>
    </w:p>
    <w:p>
      <w:pPr>
        <w:pStyle w:val="0"/>
        <w:spacing w:before="200" w:line-rule="auto"/>
        <w:ind w:firstLine="540"/>
        <w:jc w:val="both"/>
      </w:pPr>
      <w:r>
        <w:rPr>
          <w:sz w:val="20"/>
        </w:rPr>
        <w:t xml:space="preserve">Отбор признается несостоявшимся в следующих случаях:</w:t>
      </w:r>
    </w:p>
    <w:p>
      <w:pPr>
        <w:pStyle w:val="0"/>
        <w:spacing w:before="200" w:line-rule="auto"/>
        <w:ind w:firstLine="540"/>
        <w:jc w:val="both"/>
      </w:pPr>
      <w:r>
        <w:rPr>
          <w:sz w:val="20"/>
        </w:rPr>
        <w:t xml:space="preserve">по окончании срока подачи заявок не подано ни одной заявки;</w:t>
      </w:r>
    </w:p>
    <w:p>
      <w:pPr>
        <w:pStyle w:val="0"/>
        <w:spacing w:before="200" w:line-rule="auto"/>
        <w:ind w:firstLine="540"/>
        <w:jc w:val="both"/>
      </w:pPr>
      <w:r>
        <w:rPr>
          <w:sz w:val="20"/>
        </w:rPr>
        <w:t xml:space="preserve">по результатам рассмотрения заявок отклонены все заявки.</w:t>
      </w:r>
    </w:p>
    <w:p>
      <w:pPr>
        <w:pStyle w:val="0"/>
        <w:spacing w:before="200" w:line-rule="auto"/>
        <w:ind w:firstLine="540"/>
        <w:jc w:val="both"/>
      </w:pPr>
      <w:r>
        <w:rPr>
          <w:sz w:val="20"/>
        </w:rPr>
        <w:t xml:space="preserve">Информация о признании отбора несостоявшимся размещается на официальном сайте в течение 5 рабочих дней после окончания срока приема заявок.</w:t>
      </w:r>
    </w:p>
    <w:p>
      <w:pPr>
        <w:pStyle w:val="0"/>
        <w:spacing w:before="200" w:line-rule="auto"/>
        <w:ind w:firstLine="540"/>
        <w:jc w:val="both"/>
      </w:pPr>
      <w:r>
        <w:rPr>
          <w:sz w:val="20"/>
        </w:rPr>
        <w:t xml:space="preserve">В период приема заявок, указанный в объявлении о проведении отбора, уполномоченный орган предоставляет разъяснения положений объявления о проведении отбора путем проведения консультаций и направления информационных сообщений на адрес электронной почты участников отбора.</w:t>
      </w:r>
    </w:p>
    <w:bookmarkStart w:id="75" w:name="P75"/>
    <w:bookmarkEnd w:id="75"/>
    <w:p>
      <w:pPr>
        <w:pStyle w:val="0"/>
        <w:spacing w:before="200" w:line-rule="auto"/>
        <w:ind w:firstLine="540"/>
        <w:jc w:val="both"/>
      </w:pPr>
      <w:r>
        <w:rPr>
          <w:sz w:val="20"/>
        </w:rPr>
        <w:t xml:space="preserve">2.5. Субсидия предоставляется при соблюдении следующих требований к заявителю:</w:t>
      </w:r>
    </w:p>
    <w:p>
      <w:pPr>
        <w:pStyle w:val="0"/>
        <w:spacing w:before="200" w:line-rule="auto"/>
        <w:ind w:firstLine="540"/>
        <w:jc w:val="both"/>
      </w:pPr>
      <w:r>
        <w:rPr>
          <w:sz w:val="20"/>
        </w:rPr>
        <w:t xml:space="preserve">2.5.1 заявитель на дату не ранее чем за 30 календарных дней до даты подачи заявки о предоставлении субсидии (далее - заявка):</w:t>
      </w:r>
    </w:p>
    <w:p>
      <w:pPr>
        <w:pStyle w:val="0"/>
        <w:spacing w:before="200" w:line-rule="auto"/>
        <w:ind w:firstLine="540"/>
        <w:jc w:val="both"/>
      </w:pPr>
      <w:r>
        <w:rPr>
          <w:sz w:val="20"/>
        </w:rPr>
        <w:t xml:space="preserve">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13"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б)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в) не находится в составляемых в рамках реализации полномочий, предусмотренных </w:t>
      </w:r>
      <w:hyperlink w:history="0" r:id="rId1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г) не получает в году предоставления субсидии средства из областного бюджета в соответствии с иными правовыми актами области на цели, установленные настоящим Порядком;</w:t>
      </w:r>
    </w:p>
    <w:p>
      <w:pPr>
        <w:pStyle w:val="0"/>
        <w:spacing w:before="200" w:line-rule="auto"/>
        <w:ind w:firstLine="540"/>
        <w:jc w:val="both"/>
      </w:pPr>
      <w:r>
        <w:rPr>
          <w:sz w:val="20"/>
        </w:rPr>
        <w:t xml:space="preserve">д) не является иностранным агентом в соответствии с Федеральным </w:t>
      </w:r>
      <w:hyperlink w:history="0" r:id="rId15"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w:t>
      </w:r>
    </w:p>
    <w:p>
      <w:pPr>
        <w:pStyle w:val="0"/>
        <w:spacing w:before="200" w:line-rule="auto"/>
        <w:ind w:firstLine="540"/>
        <w:jc w:val="both"/>
      </w:pPr>
      <w:r>
        <w:rPr>
          <w:sz w:val="20"/>
        </w:rPr>
        <w:t xml:space="preserve">2.5.2 на первое число месяца подачи заявки у заявителя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2.5.3 на дату формирования территориальным органом Федеральной налоговой службы справки, отвечающей требованиям, установленным </w:t>
      </w:r>
      <w:hyperlink w:history="0" w:anchor="P96" w:tooltip="к) справку территориального органа Федеральной налоговой службы, подписанную ее руководителем (иным уполномоченным лицом), выданную не ранее чем за 30 календарных дней до даты подачи заявления о предоставлении субсидии, и подтверждающую на дату формирования справки, что у заявител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
        <w:r>
          <w:rPr>
            <w:sz w:val="20"/>
            <w:color w:val="0000ff"/>
          </w:rPr>
          <w:t xml:space="preserve">подпунктом "к" пункта 2.6</w:t>
        </w:r>
      </w:hyperlink>
      <w:r>
        <w:rPr>
          <w:sz w:val="20"/>
        </w:rPr>
        <w:t xml:space="preserve"> настоящего Порядка, у заявителя на едином налоговом счете отсутствует или не превышает размер, определенный </w:t>
      </w:r>
      <w:hyperlink w:history="0" r:id="rId16"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86" w:name="P86"/>
    <w:bookmarkEnd w:id="86"/>
    <w:p>
      <w:pPr>
        <w:pStyle w:val="0"/>
        <w:spacing w:before="200" w:line-rule="auto"/>
        <w:ind w:firstLine="540"/>
        <w:jc w:val="both"/>
      </w:pPr>
      <w:r>
        <w:rPr>
          <w:sz w:val="20"/>
        </w:rPr>
        <w:t xml:space="preserve">2.6. Для участия в отборе заявители представляют в уполномоченный орган, расположенный по адресу: г. Вологда, ул. Герцена, д. 2, в срок, указанный в объявлении о проведении отбора, заявку, включающую следующие документы:</w:t>
      </w:r>
    </w:p>
    <w:p>
      <w:pPr>
        <w:pStyle w:val="0"/>
        <w:spacing w:before="200" w:line-rule="auto"/>
        <w:ind w:firstLine="540"/>
        <w:jc w:val="both"/>
      </w:pPr>
      <w:r>
        <w:rPr>
          <w:sz w:val="20"/>
        </w:rPr>
        <w:t xml:space="preserve">а) заявление о предоставлении субсидии по рекомендуемому образцу, установленному Департаментом финансов области;</w:t>
      </w:r>
    </w:p>
    <w:p>
      <w:pPr>
        <w:pStyle w:val="0"/>
        <w:spacing w:before="200" w:line-rule="auto"/>
        <w:ind w:firstLine="540"/>
        <w:jc w:val="both"/>
      </w:pPr>
      <w:r>
        <w:rPr>
          <w:sz w:val="20"/>
        </w:rPr>
        <w:t xml:space="preserve">б) </w:t>
      </w:r>
      <w:hyperlink w:history="0" w:anchor="P211" w:tooltip="ИНФОРМАЦИЯ">
        <w:r>
          <w:rPr>
            <w:sz w:val="20"/>
            <w:color w:val="0000ff"/>
          </w:rPr>
          <w:t xml:space="preserve">информацию</w:t>
        </w:r>
      </w:hyperlink>
      <w:r>
        <w:rPr>
          <w:sz w:val="20"/>
        </w:rPr>
        <w:t xml:space="preserve"> для участия в отборе по форме согласно приложению 1 к настоящему Порядку;</w:t>
      </w:r>
    </w:p>
    <w:p>
      <w:pPr>
        <w:pStyle w:val="0"/>
        <w:spacing w:before="200" w:line-rule="auto"/>
        <w:ind w:firstLine="540"/>
        <w:jc w:val="both"/>
      </w:pPr>
      <w:r>
        <w:rPr>
          <w:sz w:val="20"/>
        </w:rPr>
        <w:t xml:space="preserve">в) документ (копию документа), подтверждающий полномочия представителя заявителя (представляется в случае представления документов представителем заявителя);</w:t>
      </w:r>
    </w:p>
    <w:p>
      <w:pPr>
        <w:pStyle w:val="0"/>
        <w:spacing w:before="200" w:line-rule="auto"/>
        <w:ind w:firstLine="540"/>
        <w:jc w:val="both"/>
      </w:pPr>
      <w:r>
        <w:rPr>
          <w:sz w:val="20"/>
        </w:rPr>
        <w:t xml:space="preserve">г) документы (копии документов), подтверждающие полномочия лица на подписание документов, представленных в целях получения субсидии (за исключением случаев представления документов, подписанных руководителем заявителя);</w:t>
      </w:r>
    </w:p>
    <w:p>
      <w:pPr>
        <w:pStyle w:val="0"/>
        <w:spacing w:before="200" w:line-rule="auto"/>
        <w:ind w:firstLine="540"/>
        <w:jc w:val="both"/>
      </w:pPr>
      <w:r>
        <w:rPr>
          <w:sz w:val="20"/>
        </w:rPr>
        <w:t xml:space="preserve">д) копию устава заявителя со всеми изменениями к нему или устава заявителя в последней редакции. В случае утверждения устава в новой редакции представляется копия устава в новой редакции с приложением копий изменений и дополнений в устав, принятых после утверждения устава в новой редакции;</w:t>
      </w:r>
    </w:p>
    <w:p>
      <w:pPr>
        <w:pStyle w:val="0"/>
        <w:spacing w:before="200" w:line-rule="auto"/>
        <w:ind w:firstLine="540"/>
        <w:jc w:val="both"/>
      </w:pPr>
      <w:r>
        <w:rPr>
          <w:sz w:val="20"/>
        </w:rPr>
        <w:t xml:space="preserve">е) выписку из Единого государственного реестра юридических лиц по состоянию на дату на дату не ранее чем за 30 календарных дней до даты подачи заявки (допускается представление указанной выписки, полученной из личного кабинета налогоплательщика, полученной через информационный ресурс Федеральной налоговой службы России и заверенной руководителем заявителя);</w:t>
      </w:r>
    </w:p>
    <w:p>
      <w:pPr>
        <w:pStyle w:val="0"/>
        <w:spacing w:before="200" w:line-rule="auto"/>
        <w:ind w:firstLine="540"/>
        <w:jc w:val="both"/>
      </w:pPr>
      <w:r>
        <w:rPr>
          <w:sz w:val="20"/>
        </w:rPr>
        <w:t xml:space="preserve">ж) справку, подтверждающую отсутствие у заявителя на дату не ранее чем за 30 календарных дней до даты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 рекомендуемой форме, установленной Департаментом финансов области;</w:t>
      </w:r>
    </w:p>
    <w:p>
      <w:pPr>
        <w:pStyle w:val="0"/>
        <w:spacing w:before="200" w:line-rule="auto"/>
        <w:ind w:firstLine="540"/>
        <w:jc w:val="both"/>
      </w:pPr>
      <w:r>
        <w:rPr>
          <w:sz w:val="20"/>
        </w:rPr>
        <w:t xml:space="preserve">з) справку, подписанную руководителем (уполномоченным лицом) заявителя, подтверждающую, что заявитель по состоянию на дату не ранее чем за 30 календарных дней до даты подачи заявки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и) справку, подписанную руководителем (уполномоченным лицом) заявителя, по состоянию на дату не ранее чем за 30 календарных дней до даты подачи заявки,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с указанием фамилии имени отчества (полностью) и дат рождения с приложением согласия на обработку персональных данных лиц, указанных в справке;</w:t>
      </w:r>
    </w:p>
    <w:bookmarkStart w:id="96" w:name="P96"/>
    <w:bookmarkEnd w:id="96"/>
    <w:p>
      <w:pPr>
        <w:pStyle w:val="0"/>
        <w:spacing w:before="200" w:line-rule="auto"/>
        <w:ind w:firstLine="540"/>
        <w:jc w:val="both"/>
      </w:pPr>
      <w:r>
        <w:rPr>
          <w:sz w:val="20"/>
        </w:rPr>
        <w:t xml:space="preserve">к) справку территориального органа Федеральной налоговой службы, подписанную ее руководителем (иным уполномоченным лицом), выданную не ранее чем за 30 календарных дней до даты подачи заявления о предоставлении субсидии, и подтверждающую на дату формирования справки, что у заявители на едином налоговом счете отсутствует или не превышает размер, определенный </w:t>
      </w:r>
      <w:hyperlink w:history="0" r:id="rId1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(допускается представление справки, полученной в электронной форме по телекоммуникационным каналам связи или через личный кабинет налогоплательщика);</w:t>
      </w:r>
    </w:p>
    <w:p>
      <w:pPr>
        <w:pStyle w:val="0"/>
        <w:spacing w:before="200" w:line-rule="auto"/>
        <w:ind w:firstLine="540"/>
        <w:jc w:val="both"/>
      </w:pPr>
      <w:r>
        <w:rPr>
          <w:sz w:val="20"/>
        </w:rPr>
        <w:t xml:space="preserve">л) </w:t>
      </w:r>
      <w:hyperlink w:history="0" w:anchor="P282" w:tooltip="ПЕРЕЧЕНЬ">
        <w:r>
          <w:rPr>
            <w:sz w:val="20"/>
            <w:color w:val="0000ff"/>
          </w:rPr>
          <w:t xml:space="preserve">перечень</w:t>
        </w:r>
      </w:hyperlink>
      <w:r>
        <w:rPr>
          <w:sz w:val="20"/>
        </w:rPr>
        <w:t xml:space="preserve"> затрат на выполнение мероприятий, на реализацию которых запрашивается субсидия, по форме согласно приложению 2 к настоящему Порядку (далее - Перечень затрат), предусматривающий затраты на реализацию мероприятий по направлениям, соответствующим требованиям </w:t>
      </w:r>
      <w:hyperlink w:history="0" w:anchor="P33" w:tooltip="1.1. Целью предоставления субсидии является финансовое обеспечение затрат на реализацию деятельности казачьих обществ по проведению мероприятий в сфере развития российского казачества, направленных на сохранение и развитие самобытной культуры российского казачества, организацию работы с казачьей молодежью, ее духовно-нравственному, военно-патриотическому и физическому воспитанию, в том числе по участию в региональных, федеральных и международных мероприятиях в сфере развития российского казачества, соотв...">
        <w:r>
          <w:rPr>
            <w:sz w:val="20"/>
            <w:color w:val="0000ff"/>
          </w:rPr>
          <w:t xml:space="preserve">пункта 1.1</w:t>
        </w:r>
      </w:hyperlink>
      <w:r>
        <w:rPr>
          <w:sz w:val="20"/>
        </w:rPr>
        <w:t xml:space="preserve"> настоящего Порядка;</w:t>
      </w:r>
    </w:p>
    <w:p>
      <w:pPr>
        <w:pStyle w:val="0"/>
        <w:spacing w:before="200" w:line-rule="auto"/>
        <w:ind w:firstLine="540"/>
        <w:jc w:val="both"/>
      </w:pPr>
      <w:r>
        <w:rPr>
          <w:sz w:val="20"/>
        </w:rPr>
        <w:t xml:space="preserve">м) </w:t>
      </w:r>
      <w:hyperlink w:history="0" w:anchor="P357" w:tooltip="ПЛАН">
        <w:r>
          <w:rPr>
            <w:sz w:val="20"/>
            <w:color w:val="0000ff"/>
          </w:rPr>
          <w:t xml:space="preserve">план</w:t>
        </w:r>
      </w:hyperlink>
      <w:r>
        <w:rPr>
          <w:sz w:val="20"/>
        </w:rPr>
        <w:t xml:space="preserve"> мероприятий, на реализацию которых запрашивается субсидия, по форме согласно приложению 3 к настоящему Порядку (далее - План мероприятий), содержащий перечень мероприятий, соответствующих видам деятельности заявителя, предусмотренным в уставе заявителя, и требованиям </w:t>
      </w:r>
      <w:hyperlink w:history="0" w:anchor="P33" w:tooltip="1.1. Целью предоставления субсидии является финансовое обеспечение затрат на реализацию деятельности казачьих обществ по проведению мероприятий в сфере развития российского казачества, направленных на сохранение и развитие самобытной культуры российского казачества, организацию работы с казачьей молодежью, ее духовно-нравственному, военно-патриотическому и физическому воспитанию, в том числе по участию в региональных, федеральных и международных мероприятиях в сфере развития российского казачества, соотв...">
        <w:r>
          <w:rPr>
            <w:sz w:val="20"/>
            <w:color w:val="0000ff"/>
          </w:rPr>
          <w:t xml:space="preserve">пункта 1.1</w:t>
        </w:r>
      </w:hyperlink>
      <w:r>
        <w:rPr>
          <w:sz w:val="20"/>
        </w:rPr>
        <w:t xml:space="preserve"> настоящего Порядка;</w:t>
      </w:r>
    </w:p>
    <w:p>
      <w:pPr>
        <w:pStyle w:val="0"/>
        <w:spacing w:before="200" w:line-rule="auto"/>
        <w:ind w:firstLine="540"/>
        <w:jc w:val="both"/>
      </w:pPr>
      <w:r>
        <w:rPr>
          <w:sz w:val="20"/>
        </w:rPr>
        <w:t xml:space="preserve">н) </w:t>
      </w:r>
      <w:hyperlink w:history="0" w:anchor="P431" w:tooltip="СОГЛАСИЕ">
        <w:r>
          <w:rPr>
            <w:sz w:val="20"/>
            <w:color w:val="0000ff"/>
          </w:rPr>
          <w:t xml:space="preserve">согласие</w:t>
        </w:r>
      </w:hyperlink>
      <w:r>
        <w:rPr>
          <w:sz w:val="20"/>
        </w:rPr>
        <w:t xml:space="preserve"> заявителя на осуществление проверки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порядка и условий предоставления субсидии в соответствии со </w:t>
      </w:r>
      <w:hyperlink w:history="0" r:id="rId1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по форме согласно приложению 4 к настоящему Порядку.</w:t>
      </w:r>
    </w:p>
    <w:p>
      <w:pPr>
        <w:pStyle w:val="0"/>
        <w:spacing w:before="200" w:line-rule="auto"/>
        <w:ind w:firstLine="540"/>
        <w:jc w:val="both"/>
      </w:pPr>
      <w:r>
        <w:rPr>
          <w:sz w:val="20"/>
        </w:rPr>
        <w:t xml:space="preserve">Документы, указанные в настоящем пункте, представляются заявителем (его представителем) в уполномоченный орган лично, курьером или посредством почтовой связи с сопроводительным письмом и описью.</w:t>
      </w:r>
    </w:p>
    <w:p>
      <w:pPr>
        <w:pStyle w:val="0"/>
        <w:spacing w:before="200" w:line-rule="auto"/>
        <w:ind w:firstLine="540"/>
        <w:jc w:val="both"/>
      </w:pPr>
      <w:r>
        <w:rPr>
          <w:sz w:val="20"/>
        </w:rPr>
        <w:t xml:space="preserve">Копии документов представляются заверенными заявителем.</w:t>
      </w:r>
    </w:p>
    <w:p>
      <w:pPr>
        <w:pStyle w:val="0"/>
        <w:spacing w:before="200" w:line-rule="auto"/>
        <w:ind w:firstLine="540"/>
        <w:jc w:val="both"/>
      </w:pPr>
      <w:r>
        <w:rPr>
          <w:sz w:val="20"/>
        </w:rPr>
        <w:t xml:space="preserve">Не подлежат приему документы, имеющие подчистки либо приписки, зачеркнутые слова по 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pPr>
        <w:pStyle w:val="0"/>
        <w:spacing w:before="200" w:line-rule="auto"/>
        <w:ind w:firstLine="540"/>
        <w:jc w:val="both"/>
      </w:pPr>
      <w:r>
        <w:rPr>
          <w:sz w:val="20"/>
        </w:rPr>
        <w:t xml:space="preserve">2.7. Уполномоченный орган:</w:t>
      </w:r>
    </w:p>
    <w:p>
      <w:pPr>
        <w:pStyle w:val="0"/>
        <w:spacing w:before="200" w:line-rule="auto"/>
        <w:ind w:firstLine="540"/>
        <w:jc w:val="both"/>
      </w:pPr>
      <w:r>
        <w:rPr>
          <w:sz w:val="20"/>
        </w:rPr>
        <w:t xml:space="preserve">регистрирует заявки в день их поступления в порядке очередности (с указанием времени поступления) в журнале регистрации, который нумеруется, прошнуровывается и скрепляется печатью (при наличии);</w:t>
      </w:r>
    </w:p>
    <w:bookmarkStart w:id="105" w:name="P105"/>
    <w:bookmarkEnd w:id="105"/>
    <w:p>
      <w:pPr>
        <w:pStyle w:val="0"/>
        <w:spacing w:before="200" w:line-rule="auto"/>
        <w:ind w:firstLine="540"/>
        <w:jc w:val="both"/>
      </w:pPr>
      <w:r>
        <w:rPr>
          <w:sz w:val="20"/>
        </w:rPr>
        <w:t xml:space="preserve">в течение 5 рабочих дней со дня регистрации заявки рассматривает представленные документы и осуществляет проверку на предмет соответствия заявителя требованиям, установленным </w:t>
      </w:r>
      <w:hyperlink w:history="0" w:anchor="P43" w:tooltip="2.1. Получателями субсидии являются относящиеся к социально ориентированным некоммерческим организациям казачьи общества, внесенные в государственный реестр казачьих обществ в Российской Федерации и осуществляющие деятельность на территории Вологодской области.">
        <w:r>
          <w:rPr>
            <w:sz w:val="20"/>
            <w:color w:val="0000ff"/>
          </w:rPr>
          <w:t xml:space="preserve">пунктами 2.1</w:t>
        </w:r>
      </w:hyperlink>
      <w:r>
        <w:rPr>
          <w:sz w:val="20"/>
        </w:rPr>
        <w:t xml:space="preserve">, </w:t>
      </w:r>
      <w:hyperlink w:history="0" w:anchor="P75" w:tooltip="2.5. Субсидия предоставляется при соблюдении следующих требований к заявителю:">
        <w:r>
          <w:rPr>
            <w:sz w:val="20"/>
            <w:color w:val="0000ff"/>
          </w:rPr>
          <w:t xml:space="preserve">2.5</w:t>
        </w:r>
      </w:hyperlink>
      <w:r>
        <w:rPr>
          <w:sz w:val="20"/>
        </w:rPr>
        <w:t xml:space="preserve"> настоящего Порядка, предъявляемых к субсидированию затрат и мероприятий, планируемых к реализации за счет средств субсидии - требованиям </w:t>
      </w:r>
      <w:hyperlink w:history="0" w:anchor="P33" w:tooltip="1.1. Целью предоставления субсидии является финансовое обеспечение затрат на реализацию деятельности казачьих обществ по проведению мероприятий в сфере развития российского казачества, направленных на сохранение и развитие самобытной культуры российского казачества, организацию работы с казачьей молодежью, ее духовно-нравственному, военно-патриотическому и физическому воспитанию, в том числе по участию в региональных, федеральных и международных мероприятиях в сфере развития российского казачества, соотв...">
        <w:r>
          <w:rPr>
            <w:sz w:val="20"/>
            <w:color w:val="0000ff"/>
          </w:rPr>
          <w:t xml:space="preserve">пункта 1.1</w:t>
        </w:r>
      </w:hyperlink>
      <w:r>
        <w:rPr>
          <w:sz w:val="20"/>
        </w:rPr>
        <w:t xml:space="preserve"> настоящего Порядка, а представленных документов - требованиям </w:t>
      </w:r>
      <w:hyperlink w:history="0" w:anchor="P86" w:tooltip="2.6. Для участия в отборе заявители представляют в уполномоченный орган, расположенный по адресу: г. Вологда, ул. Герцена, д. 2, в срок, указанный в объявлении о проведении отбора, заявку, включающую следующие документы:">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не позднее 1 рабочего дня со дня регистрации заявки уполномоченный орган направляет запросы в государственное казенное учреждение Вологодской области "Областное казначейство" (далее - ГКУ ВО "Областное казначейство") для получения информации об отсутствии у заявителей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(неурегулированной) задолженности по денежным обязательствам перед Вологодской областью на первое число месяца подачи заявки;</w:t>
      </w:r>
    </w:p>
    <w:p>
      <w:pPr>
        <w:pStyle w:val="0"/>
        <w:spacing w:before="200" w:line-rule="auto"/>
        <w:ind w:firstLine="540"/>
        <w:jc w:val="both"/>
      </w:pPr>
      <w:r>
        <w:rPr>
          <w:sz w:val="20"/>
        </w:rPr>
        <w:t xml:space="preserve">ГКУ ВО "Областное казначейство" в срок не более 2 рабочих дней со дня получения запроса направляет в уполномоченный орган информацию об отсутствии/наличии у заявителей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(неурегулированной) задолженности по денежным обязательствам перед Вологодской областью на первое число месяца подачи заявлений.</w:t>
      </w:r>
    </w:p>
    <w:p>
      <w:pPr>
        <w:pStyle w:val="0"/>
        <w:spacing w:before="200" w:line-rule="auto"/>
        <w:ind w:firstLine="540"/>
        <w:jc w:val="both"/>
      </w:pPr>
      <w:r>
        <w:rPr>
          <w:sz w:val="20"/>
        </w:rPr>
        <w:t xml:space="preserve">Уполномоченный орган осуществляет проверку представленных документов путем анализа сведений, содержащихся в представленных документах, подтверждения данных сведений путем сверки с информацией, имеющейся в распоряжении уполномоченного органа, в том числе с использованием общедоступной информации, размещенной на официальных ресурсах органов государственной власти, других организаций.</w:t>
      </w:r>
    </w:p>
    <w:bookmarkStart w:id="109" w:name="P109"/>
    <w:bookmarkEnd w:id="109"/>
    <w:p>
      <w:pPr>
        <w:pStyle w:val="0"/>
        <w:spacing w:before="200" w:line-rule="auto"/>
        <w:ind w:firstLine="540"/>
        <w:jc w:val="both"/>
      </w:pPr>
      <w:r>
        <w:rPr>
          <w:sz w:val="20"/>
        </w:rPr>
        <w:t xml:space="preserve">В срок не более 5 рабочих дней по окончании срока, указанного в </w:t>
      </w:r>
      <w:hyperlink w:history="0" w:anchor="P105" w:tooltip="в течение 5 рабочих дней со дня регистрации заявки рассматривает представленные документы и осуществляет проверку на предмет соответствия заявителя требованиям, установленным пунктами 2.1, 2.5 настоящего Порядка, предъявляемых к субсидированию затрат и мероприятий, планируемых к реализации за счет средств субсидии - требованиям пункта 1.1 настоящего Порядка, а представленных документов - требованиям 2.6 настоящего Порядка;">
        <w:r>
          <w:rPr>
            <w:sz w:val="20"/>
            <w:color w:val="0000ff"/>
          </w:rPr>
          <w:t xml:space="preserve">абзаце третьем</w:t>
        </w:r>
      </w:hyperlink>
      <w:r>
        <w:rPr>
          <w:sz w:val="20"/>
        </w:rPr>
        <w:t xml:space="preserve"> настоящего пункта, уполномоченный орган оформляет справку о результатах проверки, которая является документом об итогах проведения отбора и должна соответствовать требованиям, предусмотренным </w:t>
      </w:r>
      <w:hyperlink w:history="0" w:anchor="P116" w:tooltip="2.10. В течение 10 рабочих дней со дня окончания срока проведения проверки, предусмотренного абзацем третьим пункта 2.7 настоящего Порядка, уполномоченный орган обеспечивает подготовку проекта постановления Правительства области о предоставлении субсидии или об отклонении заявки и об отказе в предоставлении субсидии.">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2.8. Заявитель вправе до принятия решения о предоставлении субсидии (решения об отклонении заявки и об отказе в предоставлении субсидии) отозвать заявку. Для отзыва заявки заявитель направляет в уполномоченный орган уведомление об отзыве заявки и документ (копию документа), подтверждающий полномочия представителя заявителя (в случае представления уведомления об отзыве заявки представителем заявителя), на основании которых уполномоченный орган прекращает рассмотрение заявки. Уведомление об отзыве заявки регистрируется в уполномоченном органе в день поступления в журнале регистрации. Уполномоченный орган возвращает заявку заявителю в течение 5 рабочих дней со дня регистрации уведомления об отзыве заявки в журнале регистрации посредством почтовой связи или вручает лично заявителю (его представителю).</w:t>
      </w:r>
    </w:p>
    <w:p>
      <w:pPr>
        <w:pStyle w:val="0"/>
        <w:spacing w:before="200" w:line-rule="auto"/>
        <w:ind w:firstLine="540"/>
        <w:jc w:val="both"/>
      </w:pPr>
      <w:r>
        <w:rPr>
          <w:sz w:val="20"/>
        </w:rPr>
        <w:t xml:space="preserve">Внесение изменений в заявку не допускается, возврат заявок участникам отбора на доработку не осуществляется.</w:t>
      </w:r>
    </w:p>
    <w:bookmarkStart w:id="112" w:name="P112"/>
    <w:bookmarkEnd w:id="112"/>
    <w:p>
      <w:pPr>
        <w:pStyle w:val="0"/>
        <w:spacing w:before="200" w:line-rule="auto"/>
        <w:ind w:firstLine="540"/>
        <w:jc w:val="both"/>
      </w:pPr>
      <w:r>
        <w:rPr>
          <w:sz w:val="20"/>
        </w:rPr>
        <w:t xml:space="preserve">2.9. Субсидия предоставляется в объеме потребности, указанной в Перечне затрат, но не более размера бюджетных ассигнований, предусмотренных в законе области об областном бюджете на год предоставления субсидии и распределяемых в рамках отбора.</w:t>
      </w:r>
    </w:p>
    <w:p>
      <w:pPr>
        <w:pStyle w:val="0"/>
        <w:spacing w:before="200" w:line-rule="auto"/>
        <w:ind w:firstLine="540"/>
        <w:jc w:val="both"/>
      </w:pPr>
      <w:r>
        <w:rPr>
          <w:sz w:val="20"/>
        </w:rPr>
        <w:t xml:space="preserve">В случае недостаточности лимитов бюджетных обязательств для предоставления субсидии очередному заявителю в запрашиваемом им объеме решение о предоставлении субсидии принимается с письменного согласия указанного заявителя в размере нераспределенного остатка лимита бюджетных обязательств на предоставление субсидий.</w:t>
      </w:r>
    </w:p>
    <w:p>
      <w:pPr>
        <w:pStyle w:val="0"/>
        <w:spacing w:before="200" w:line-rule="auto"/>
        <w:ind w:firstLine="540"/>
        <w:jc w:val="both"/>
      </w:pPr>
      <w:r>
        <w:rPr>
          <w:sz w:val="20"/>
        </w:rPr>
        <w:t xml:space="preserve">Решение о предоставлении субсидии (об отклонении заявки и об отказе в предоставлении субсидии) принимается в виде постановления Правительства области.</w:t>
      </w:r>
    </w:p>
    <w:p>
      <w:pPr>
        <w:pStyle w:val="0"/>
        <w:spacing w:before="200" w:line-rule="auto"/>
        <w:ind w:firstLine="540"/>
        <w:jc w:val="both"/>
      </w:pPr>
      <w:r>
        <w:rPr>
          <w:sz w:val="20"/>
        </w:rPr>
        <w:t xml:space="preserve">Решение о предоставлении субсидии принимается в пределах лимитов бюджетных обязательств, доведенных до главного распорядителя как получателя бюджетных средств на дату рассмотрения заявок, и распределяемых между заявителями в порядке очередности регистрации заявок в журнале регистрации.</w:t>
      </w:r>
    </w:p>
    <w:bookmarkStart w:id="116" w:name="P116"/>
    <w:bookmarkEnd w:id="116"/>
    <w:p>
      <w:pPr>
        <w:pStyle w:val="0"/>
        <w:spacing w:before="200" w:line-rule="auto"/>
        <w:ind w:firstLine="540"/>
        <w:jc w:val="both"/>
      </w:pPr>
      <w:r>
        <w:rPr>
          <w:sz w:val="20"/>
        </w:rPr>
        <w:t xml:space="preserve">2.10. В течение 10 рабочих дней со дня окончания срока проведения проверки, предусмотренного </w:t>
      </w:r>
      <w:hyperlink w:history="0" w:anchor="P105" w:tooltip="в течение 5 рабочих дней со дня регистрации заявки рассматривает представленные документы и осуществляет проверку на предмет соответствия заявителя требованиям, установленным пунктами 2.1, 2.5 настоящего Порядка, предъявляемых к субсидированию затрат и мероприятий, планируемых к реализации за счет средств субсидии - требованиям пункта 1.1 настоящего Порядка, а представленных документов - требованиям 2.6 настоящего Порядка;">
        <w:r>
          <w:rPr>
            <w:sz w:val="20"/>
            <w:color w:val="0000ff"/>
          </w:rPr>
          <w:t xml:space="preserve">абзацем третьим пункта 2.7</w:t>
        </w:r>
      </w:hyperlink>
      <w:r>
        <w:rPr>
          <w:sz w:val="20"/>
        </w:rPr>
        <w:t xml:space="preserve"> настоящего Порядка, уполномоченный орган обеспечивает подготовку проекта постановления Правительства области о предоставлении субсидии или об отклонении заявки и об отказе в предоставлении субсидии.</w:t>
      </w:r>
    </w:p>
    <w:p>
      <w:pPr>
        <w:pStyle w:val="0"/>
        <w:spacing w:before="200" w:line-rule="auto"/>
        <w:ind w:firstLine="540"/>
        <w:jc w:val="both"/>
      </w:pPr>
      <w:r>
        <w:rPr>
          <w:sz w:val="20"/>
        </w:rPr>
        <w:t xml:space="preserve">Уполномоченный орган в течение 2 рабочих дней со дня принятия постановления Правительства области о предоставлении субсидии или об отклонении заявки и об отказе в предоставлении субсидии обеспечивает размещение в информационно-телекоммуникационной сети "Интернет" на официальном сайте, документ об итогах проведения отбора, указанный в </w:t>
      </w:r>
      <w:hyperlink w:history="0" w:anchor="P109" w:tooltip="В срок не более 5 рабочих дней по окончании срока, указанного в абзаце третьем настоящего пункта, уполномоченный орган оформляет справку о результатах проверки, которая является документом об итогах проведения отбора и должна соответствовать требованиям, предусмотренным пунктом 2.10 настоящего Порядка.">
        <w:r>
          <w:rPr>
            <w:sz w:val="20"/>
            <w:color w:val="0000ff"/>
          </w:rPr>
          <w:t xml:space="preserve">абзаце седьмом пункте 2.7</w:t>
        </w:r>
      </w:hyperlink>
      <w:r>
        <w:rPr>
          <w:sz w:val="20"/>
        </w:rPr>
        <w:t xml:space="preserve"> настоящего Порядка, включающий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Уполномоченный орган в течение 30 календарных дней со дня принятия постановления Правительства области о предоставлении субсидии обеспечивает подготовку проекта соглашения о предоставлении субсидии в соответствии с типовой формой, утвержденной Департаментом финансов области, и направление его заявителю для подписания.</w:t>
      </w:r>
    </w:p>
    <w:p>
      <w:pPr>
        <w:pStyle w:val="0"/>
        <w:spacing w:before="200" w:line-rule="auto"/>
        <w:ind w:firstLine="540"/>
        <w:jc w:val="both"/>
      </w:pPr>
      <w:r>
        <w:rPr>
          <w:sz w:val="20"/>
        </w:rPr>
        <w:t xml:space="preserve">Соглашение о предоставлении субсидии (далее - Соглашение) заключается при условии:</w:t>
      </w:r>
    </w:p>
    <w:p>
      <w:pPr>
        <w:pStyle w:val="0"/>
        <w:spacing w:before="200" w:line-rule="auto"/>
        <w:ind w:firstLine="540"/>
        <w:jc w:val="both"/>
      </w:pPr>
      <w:r>
        <w:rPr>
          <w:sz w:val="20"/>
        </w:rPr>
        <w:t xml:space="preserve">принятия получателем субсидии обязательств по достижению результата предоставления субсидии, предусмотренного в Соглашении, в соответствии с </w:t>
      </w:r>
      <w:hyperlink w:history="0" w:anchor="P146" w:tooltip="2.16. Результатом предоставления субсидии является реализация в полном объеме мероприятий Плана мероприятий в указанные в нем сроки, но не позднее истечения календарного года, следующего за годом предоставления субсидии, что определяется в количественном выражении, равном 1.">
        <w:r>
          <w:rPr>
            <w:sz w:val="20"/>
            <w:color w:val="0000ff"/>
          </w:rPr>
          <w:t xml:space="preserve">пунктом 2.16</w:t>
        </w:r>
      </w:hyperlink>
      <w:r>
        <w:rPr>
          <w:sz w:val="20"/>
        </w:rPr>
        <w:t xml:space="preserve"> настоящего Порядка, а также по представлению отчетности (информации) в соответствии с </w:t>
      </w:r>
      <w:hyperlink w:history="0" w:anchor="P165" w:tooltip="3.1. Получатель субсидии для подтверждения результата предоставления Субсидии в течение периода расходования субсидии ежеквартально в течение 10 рабочих дней после окончания отчетного периода (по состоянию на первое число месяца, следующего за отчетным кварталом) начиная с квартала, в котором получена субсидия, представляет отчет о достижении значений результата предоставления субсидии (далее - отчет о достижении результата) по форме, установленной Соглашением.">
        <w:r>
          <w:rPr>
            <w:sz w:val="20"/>
            <w:color w:val="0000ff"/>
          </w:rPr>
          <w:t xml:space="preserve">пунктами 3.1</w:t>
        </w:r>
      </w:hyperlink>
      <w:r>
        <w:rPr>
          <w:sz w:val="20"/>
        </w:rPr>
        <w:t xml:space="preserve"> - </w:t>
      </w:r>
      <w:hyperlink w:history="0" w:anchor="P170" w:tooltip="3.3. Получатель субсидии в течение периода расходования субсидии начиная с квартала, в котором получена субсидия, представляет в уполномоченный орган отчет о расходах, источником финансового обеспечения которых является субсидия (далее - отчет о расходах), по форме, установленной Соглашением, - ежеквартально в течение 10 рабочих дней после окончания отчетного периода.">
        <w:r>
          <w:rPr>
            <w:sz w:val="20"/>
            <w:color w:val="0000ff"/>
          </w:rPr>
          <w:t xml:space="preserve">3.3</w:t>
        </w:r>
      </w:hyperlink>
      <w:r>
        <w:rPr>
          <w:sz w:val="20"/>
        </w:rPr>
        <w:t xml:space="preserve"> настоящего Порядка;</w:t>
      </w:r>
    </w:p>
    <w:p>
      <w:pPr>
        <w:pStyle w:val="0"/>
        <w:spacing w:before="200" w:line-rule="auto"/>
        <w:ind w:firstLine="540"/>
        <w:jc w:val="both"/>
      </w:pPr>
      <w:r>
        <w:rPr>
          <w:sz w:val="20"/>
        </w:rPr>
        <w:t xml:space="preserve">соблюдения получателем субсидии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принятия получателем субсидии обязательств по включению в договоры (соглашения), заключенные в целях исполнения обязательств по Соглашению,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согласие на осуществление проверок, проводимых Правительством области и органами государственного финансового контроля.</w:t>
      </w:r>
    </w:p>
    <w:p>
      <w:pPr>
        <w:pStyle w:val="0"/>
        <w:spacing w:before="200" w:line-rule="auto"/>
        <w:ind w:firstLine="540"/>
        <w:jc w:val="both"/>
      </w:pPr>
      <w:r>
        <w:rPr>
          <w:sz w:val="20"/>
        </w:rPr>
        <w:t xml:space="preserve">В случае письменного отказа заявителя от заключения Соглашения заявитель считается уклонившимся от заключения Договора, а субсидия не предоставляется, о чем уполномоченный орган в течение 10 рабочих дней со дня истечения срока, указанного в </w:t>
      </w:r>
      <w:hyperlink w:history="0" w:anchor="P136" w:tooltip="2.12. В случае принятия решения о предоставлении субсидии заявитель в течение 2 рабочих дней со дня получения проекта Соглашения, обеспечивает подписание Соглашения и направление его в уполномоченный орган способом, позволяющим подтвердить факт и дату отправки.">
        <w:r>
          <w:rPr>
            <w:sz w:val="20"/>
            <w:color w:val="0000ff"/>
          </w:rPr>
          <w:t xml:space="preserve">абзаце первом пункта 2.12</w:t>
        </w:r>
      </w:hyperlink>
      <w:r>
        <w:rPr>
          <w:sz w:val="20"/>
        </w:rPr>
        <w:t xml:space="preserve"> настоящего Порядка, уведомляет заявителя способом, позволяющим подтвердить получение заявителем уведомления.</w:t>
      </w:r>
    </w:p>
    <w:p>
      <w:pPr>
        <w:pStyle w:val="0"/>
        <w:spacing w:before="200" w:line-rule="auto"/>
        <w:ind w:firstLine="540"/>
        <w:jc w:val="both"/>
      </w:pPr>
      <w:r>
        <w:rPr>
          <w:sz w:val="20"/>
        </w:rPr>
        <w:t xml:space="preserve">2.11. Уполномоченный орган отклоняет заявку и отказывает в предоставлении субсидий по следующим основаниям:</w:t>
      </w:r>
    </w:p>
    <w:p>
      <w:pPr>
        <w:pStyle w:val="0"/>
        <w:spacing w:before="200" w:line-rule="auto"/>
        <w:ind w:firstLine="540"/>
        <w:jc w:val="both"/>
      </w:pPr>
      <w:r>
        <w:rPr>
          <w:sz w:val="20"/>
        </w:rPr>
        <w:t xml:space="preserve">несоответствие заявителя требованиям, установленным в </w:t>
      </w:r>
      <w:hyperlink w:history="0" w:anchor="P43" w:tooltip="2.1. Получателями субсидии являются относящиеся к социально ориентированным некоммерческим организациям казачьи общества, внесенные в государственный реестр казачьих обществ в Российской Федерации и осуществляющие деятельность на территории Вологодской области.">
        <w:r>
          <w:rPr>
            <w:sz w:val="20"/>
            <w:color w:val="0000ff"/>
          </w:rPr>
          <w:t xml:space="preserve">пунктах 2.1</w:t>
        </w:r>
      </w:hyperlink>
      <w:r>
        <w:rPr>
          <w:sz w:val="20"/>
        </w:rPr>
        <w:t xml:space="preserve"> и </w:t>
      </w:r>
      <w:hyperlink w:history="0" w:anchor="P75" w:tooltip="2.5. Субсидия предоставляется при соблюдении следующих требований к заявителю:">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затрат, предъявленных к субсидированию, и (или) мероприятий, планируемых к реализации за счет средств субсидии, условиям </w:t>
      </w:r>
      <w:hyperlink w:history="0" w:anchor="P33" w:tooltip="1.1. Целью предоставления субсидии является финансовое обеспечение затрат на реализацию деятельности казачьих обществ по проведению мероприятий в сфере развития российского казачества, направленных на сохранение и развитие самобытной культуры российского казачества, организацию работы с казачьей молодежью, ее духовно-нравственному, военно-патриотическому и физическому воспитанию, в том числе по участию в региональных, федеральных и международных мероприятиях в сфере развития российского казачества, соотв...">
        <w:r>
          <w:rPr>
            <w:sz w:val="20"/>
            <w:color w:val="0000ff"/>
          </w:rPr>
          <w:t xml:space="preserve">пункта 1.1</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 о проведении отбора, предусмотренных в </w:t>
      </w:r>
      <w:hyperlink w:history="0" w:anchor="P86" w:tooltip="2.6. Для участия в отборе заявители представляют в уполномоченный орган, расположенный по адресу: г. Вологда, ул. Герцена, д. 2, в срок, указанный в объявлении о проведении отбора, заявку, включающую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заявителем информации для участия в отборе и (или) документов требованиям, установленным в объявлении о проведении отбора;</w:t>
      </w:r>
    </w:p>
    <w:p>
      <w:pPr>
        <w:pStyle w:val="0"/>
        <w:spacing w:before="200" w:line-rule="auto"/>
        <w:ind w:firstLine="540"/>
        <w:jc w:val="both"/>
      </w:pPr>
      <w:r>
        <w:rPr>
          <w:sz w:val="20"/>
        </w:rPr>
        <w:t xml:space="preserve">недостоверность информации, содержащейся в документах, представленных заявителем, установление факта недостоверности представленной информации;</w:t>
      </w:r>
    </w:p>
    <w:p>
      <w:pPr>
        <w:pStyle w:val="0"/>
        <w:spacing w:before="200" w:line-rule="auto"/>
        <w:ind w:firstLine="540"/>
        <w:jc w:val="both"/>
      </w:pPr>
      <w:r>
        <w:rPr>
          <w:sz w:val="20"/>
        </w:rPr>
        <w:t xml:space="preserve">подача заявителем заявки после даты, определенной для подачи заявок;</w:t>
      </w:r>
    </w:p>
    <w:p>
      <w:pPr>
        <w:pStyle w:val="0"/>
        <w:spacing w:before="200" w:line-rule="auto"/>
        <w:ind w:firstLine="540"/>
        <w:jc w:val="both"/>
      </w:pPr>
      <w:r>
        <w:rPr>
          <w:sz w:val="20"/>
        </w:rPr>
        <w:t xml:space="preserve">отсутствие нераспределенных лимитов бюджетных обязательств, предусмотренных на предоставление субсидии.</w:t>
      </w:r>
    </w:p>
    <w:bookmarkStart w:id="136" w:name="P136"/>
    <w:bookmarkEnd w:id="136"/>
    <w:p>
      <w:pPr>
        <w:pStyle w:val="0"/>
        <w:spacing w:before="200" w:line-rule="auto"/>
        <w:ind w:firstLine="540"/>
        <w:jc w:val="both"/>
      </w:pPr>
      <w:r>
        <w:rPr>
          <w:sz w:val="20"/>
        </w:rPr>
        <w:t xml:space="preserve">2.12. В случае принятия решения о предоставлении субсидии заявитель в течение 2 рабочих дней со дня получения проекта Соглашения, обеспечивает подписание Соглашения и направление его в уполномоченный орган способом, позволяющим подтвердить факт и дату отправки.</w:t>
      </w:r>
    </w:p>
    <w:p>
      <w:pPr>
        <w:pStyle w:val="0"/>
        <w:spacing w:before="200" w:line-rule="auto"/>
        <w:ind w:firstLine="540"/>
        <w:jc w:val="both"/>
      </w:pPr>
      <w:r>
        <w:rPr>
          <w:sz w:val="20"/>
        </w:rPr>
        <w:t xml:space="preserve">Уполномоченный орган в срок не позднее 5 рабочих дней со дня поступления Соглашения, подписанного со стороны заявителя, обеспечивает подписание Соглашения со стороны Правительства области и направление одного экземпляра Соглашения заявителю.</w:t>
      </w:r>
    </w:p>
    <w:bookmarkStart w:id="138" w:name="P138"/>
    <w:bookmarkEnd w:id="138"/>
    <w:p>
      <w:pPr>
        <w:pStyle w:val="0"/>
        <w:spacing w:before="200" w:line-rule="auto"/>
        <w:ind w:firstLine="540"/>
        <w:jc w:val="both"/>
      </w:pPr>
      <w:r>
        <w:rPr>
          <w:sz w:val="20"/>
        </w:rPr>
        <w:t xml:space="preserve">2.13.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уполномоченный орган в течение 7 рабочих дней со дня уменьшения ранее доведенных лимитов бюджетных обязательств на предоставление субсидии уведомляет об этом получателей субсидии и направляет почтовой связью или вручает заявителю (представителю заявителя) предложение о заключении дополнительного соглашения к Соглашению или о расторжении Соглашения при недостижении согласия по новым условиям, с приложением соответствующих проектов соглашений.</w:t>
      </w:r>
    </w:p>
    <w:p>
      <w:pPr>
        <w:pStyle w:val="0"/>
        <w:spacing w:before="200" w:line-rule="auto"/>
        <w:ind w:firstLine="540"/>
        <w:jc w:val="both"/>
      </w:pPr>
      <w:r>
        <w:rPr>
          <w:sz w:val="20"/>
        </w:rPr>
        <w:t xml:space="preserve">Уменьшение размера субсидии всем получателям субсидии, заключившим Соглашение, осуществляется пропорционально объемам субсидий, исчисленным в соответствии с </w:t>
      </w:r>
      <w:hyperlink w:history="0" w:anchor="P112" w:tooltip="2.9. Субсидия предоставляется в объеме потребности, указанной в Перечне затрат, но не более размера бюджетных ассигнований, предусмотренных в законе области об областном бюджете на год предоставления субсидии и распределяемых в рамках отбора.">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Получатель Субсидии в течение 5 рабочих дней со дня получения уведомления и дополнительного соглашения к Соглашению обеспечивает подписание этого дополнительного соглашения и направление подписанного уполномоченным лицом получателя субсидии дополнительного соглашения в уполномоченный орган способом, позволяющим подтвердить факт и дату направления.</w:t>
      </w:r>
    </w:p>
    <w:p>
      <w:pPr>
        <w:pStyle w:val="0"/>
        <w:spacing w:before="200" w:line-rule="auto"/>
        <w:ind w:firstLine="540"/>
        <w:jc w:val="both"/>
      </w:pPr>
      <w:r>
        <w:rPr>
          <w:sz w:val="20"/>
        </w:rPr>
        <w:t xml:space="preserve">Уполномоченный орган подписывает дополнительное соглашение к Соглашению в течение 10 рабочих дней со дня получения подписанного дополнительного соглашения к Соглашению.</w:t>
      </w:r>
    </w:p>
    <w:p>
      <w:pPr>
        <w:pStyle w:val="0"/>
        <w:spacing w:before="200" w:line-rule="auto"/>
        <w:ind w:firstLine="540"/>
        <w:jc w:val="both"/>
      </w:pPr>
      <w:r>
        <w:rPr>
          <w:sz w:val="20"/>
        </w:rPr>
        <w:t xml:space="preserve">Дополнительное соглашение к Соглашению (в том числе дополнительное соглашение о расторжении Соглашения) заключается в соответствие с типовой формой, установленной Департаментом финансов области.</w:t>
      </w:r>
    </w:p>
    <w:p>
      <w:pPr>
        <w:pStyle w:val="0"/>
        <w:spacing w:before="200" w:line-rule="auto"/>
        <w:ind w:firstLine="540"/>
        <w:jc w:val="both"/>
      </w:pPr>
      <w:r>
        <w:rPr>
          <w:sz w:val="20"/>
        </w:rPr>
        <w:t xml:space="preserve">Проекты дополнительных соглашений к Соглашению, в том числе дополнительных соглашений о расторжении Соглашения, для подписания сторонами готовятся уполномоченным органом.</w:t>
      </w:r>
    </w:p>
    <w:p>
      <w:pPr>
        <w:pStyle w:val="0"/>
        <w:spacing w:before="200" w:line-rule="auto"/>
        <w:ind w:firstLine="540"/>
        <w:jc w:val="both"/>
      </w:pPr>
      <w:r>
        <w:rPr>
          <w:sz w:val="20"/>
        </w:rPr>
        <w:t xml:space="preserve">2.14. Основанием для заключения дополнительного соглашения о расторжении Соглашения не может быть инициатива получателя субсидии.</w:t>
      </w:r>
    </w:p>
    <w:p>
      <w:pPr>
        <w:pStyle w:val="0"/>
        <w:spacing w:before="200" w:line-rule="auto"/>
        <w:ind w:firstLine="540"/>
        <w:jc w:val="both"/>
      </w:pPr>
      <w:r>
        <w:rPr>
          <w:sz w:val="20"/>
        </w:rPr>
        <w:t xml:space="preserve">2.15. Главный распорядитель как получатель бюджетных средств в лице уполномоченного органа одновременно с подписанием Соглашения формирует и утверждает путем проставления соответствующего грифа за подписью руководителя уполномоченного органа </w:t>
      </w:r>
      <w:hyperlink w:history="0" r:id="rId2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w:t>
        </w:r>
      </w:hyperlink>
      <w:r>
        <w:rPr>
          <w:sz w:val="20"/>
        </w:rPr>
        <w:t xml:space="preserve"> мероприятий по достижению результата предоставления субсидии согласно приказу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Минфина России N 138н).</w:t>
      </w:r>
    </w:p>
    <w:bookmarkStart w:id="146" w:name="P146"/>
    <w:bookmarkEnd w:id="146"/>
    <w:p>
      <w:pPr>
        <w:pStyle w:val="0"/>
        <w:spacing w:before="200" w:line-rule="auto"/>
        <w:ind w:firstLine="540"/>
        <w:jc w:val="both"/>
      </w:pPr>
      <w:r>
        <w:rPr>
          <w:sz w:val="20"/>
        </w:rPr>
        <w:t xml:space="preserve">2.16. Результатом предоставления субсидии является реализация в полном объеме мероприятий Плана мероприятий в указанные в нем сроки, но не позднее истечения календарного года, следующего за годом предоставления субсидии, что определяется в количественном выражении, равном 1.</w:t>
      </w:r>
    </w:p>
    <w:p>
      <w:pPr>
        <w:pStyle w:val="0"/>
        <w:spacing w:before="200" w:line-rule="auto"/>
        <w:ind w:firstLine="540"/>
        <w:jc w:val="both"/>
      </w:pPr>
      <w:r>
        <w:rPr>
          <w:sz w:val="20"/>
        </w:rPr>
        <w:t xml:space="preserve">Характеристиками результата является количество участников мероприятий, указанных в Плане мероприятий по каждому реализуемому мероприятию, при этом общее количество участников реализованных мероприятий должно быть не менее 150 человек.</w:t>
      </w:r>
    </w:p>
    <w:p>
      <w:pPr>
        <w:pStyle w:val="0"/>
        <w:spacing w:before="200" w:line-rule="auto"/>
        <w:ind w:firstLine="540"/>
        <w:jc w:val="both"/>
      </w:pPr>
      <w:r>
        <w:rPr>
          <w:sz w:val="20"/>
        </w:rPr>
        <w:t xml:space="preserve">2.17. Субсидии перечисляются единовременно на основании постановления Правительства области о предоставлении субсидии и заключенного Соглашения с лицевого счета Правительства области, открытого в Департаменте финансов области, на лицевые счета получателей, открытые в Департаменте финансов области, в течение 30 календарных дней со дня заключения Соглашения.</w:t>
      </w:r>
    </w:p>
    <w:p>
      <w:pPr>
        <w:pStyle w:val="0"/>
        <w:spacing w:before="200" w:line-rule="auto"/>
        <w:ind w:firstLine="540"/>
        <w:jc w:val="both"/>
      </w:pPr>
      <w:r>
        <w:rPr>
          <w:sz w:val="20"/>
        </w:rPr>
        <w:t xml:space="preserve">Выплаты за счет средств субсидии, находящихся на лицевых счетах получателей субсидии, открытых в Департаменте финансов области, осуществляются не позднее десятого рабочего дня после предоставления уполномоченным органом в государственное казенное учреждение Вологодской области "Областное казначейство" документов для оплаты денежного обязательства.</w:t>
      </w:r>
    </w:p>
    <w:p>
      <w:pPr>
        <w:pStyle w:val="0"/>
        <w:spacing w:before="200" w:line-rule="auto"/>
        <w:ind w:firstLine="540"/>
        <w:jc w:val="both"/>
      </w:pPr>
      <w:r>
        <w:rPr>
          <w:sz w:val="20"/>
        </w:rPr>
        <w:t xml:space="preserve">2.18. В случае установления факта нарушения получателем субсидии условий предоставления субсидии, в том числе в части достижения результата предоставления субсидии, а также целей и порядка предоставления субсидии уполномоченный орган направляет получателю субсидии требование о возврате субсидии в соответствии с </w:t>
      </w:r>
      <w:hyperlink w:history="0" w:anchor="P181" w:tooltip="IV. Требования об осуществлении контроля (мониторинга)">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2.19. Получатель субсидии вправе обратиться в уполномоченный орган с обоснованным ходатайством об изменении Перечня затрат на любом этапе совершения расходов в течение периода расходования субсидии с приложением измененного Перечня затрат в соответствии с настоящим пунктом.</w:t>
      </w:r>
    </w:p>
    <w:p>
      <w:pPr>
        <w:pStyle w:val="0"/>
        <w:spacing w:before="200" w:line-rule="auto"/>
        <w:ind w:firstLine="540"/>
        <w:jc w:val="both"/>
      </w:pPr>
      <w:r>
        <w:rPr>
          <w:sz w:val="20"/>
        </w:rPr>
        <w:t xml:space="preserve">Уполномоченный орган в течение 20 рабочих дней со дня получения ходатайства рассматривает представленное ходатайство и согласовывает либо отказывает в согласовании изменения Перечня затрат.</w:t>
      </w:r>
    </w:p>
    <w:p>
      <w:pPr>
        <w:pStyle w:val="0"/>
        <w:spacing w:before="200" w:line-rule="auto"/>
        <w:ind w:firstLine="540"/>
        <w:jc w:val="both"/>
      </w:pPr>
      <w:r>
        <w:rPr>
          <w:sz w:val="20"/>
        </w:rPr>
        <w:t xml:space="preserve">Уполномоченный орган отказывает в согласовании изменения Перечня затрат в следующих случаях:</w:t>
      </w:r>
    </w:p>
    <w:p>
      <w:pPr>
        <w:pStyle w:val="0"/>
        <w:spacing w:before="200" w:line-rule="auto"/>
        <w:ind w:firstLine="540"/>
        <w:jc w:val="both"/>
      </w:pPr>
      <w:r>
        <w:rPr>
          <w:sz w:val="20"/>
        </w:rPr>
        <w:t xml:space="preserve">перераспределение расходов между статьями расходов приведет к превышению суммы предоставленной субсидии;</w:t>
      </w:r>
    </w:p>
    <w:p>
      <w:pPr>
        <w:pStyle w:val="0"/>
        <w:spacing w:before="200" w:line-rule="auto"/>
        <w:ind w:firstLine="540"/>
        <w:jc w:val="both"/>
      </w:pPr>
      <w:r>
        <w:rPr>
          <w:sz w:val="20"/>
        </w:rPr>
        <w:t xml:space="preserve">новые статьи расходов не соответствуют целям предоставления субсидии, указанным в настоящем Порядке, и (или) Плану мероприятий.</w:t>
      </w:r>
    </w:p>
    <w:p>
      <w:pPr>
        <w:pStyle w:val="0"/>
        <w:spacing w:before="200" w:line-rule="auto"/>
        <w:ind w:firstLine="540"/>
        <w:jc w:val="both"/>
      </w:pPr>
      <w:r>
        <w:rPr>
          <w:sz w:val="20"/>
        </w:rPr>
        <w:t xml:space="preserve">Уполномоченный орган в течение 10 рабочих дней со дня истечения срока рассмотрения ходатайства об изменении Перечня затрат направляет получателю субсидии соответствующее уведомление с указанием причин отказа согласования (в случае отказа) почтовой связью или вручает лично получателю (представителю получателя).</w:t>
      </w:r>
    </w:p>
    <w:p>
      <w:pPr>
        <w:pStyle w:val="0"/>
        <w:spacing w:before="200" w:line-rule="auto"/>
        <w:ind w:firstLine="540"/>
        <w:jc w:val="both"/>
      </w:pPr>
      <w:r>
        <w:rPr>
          <w:sz w:val="20"/>
        </w:rPr>
        <w:t xml:space="preserve">В случае принятия решения о согласовании изменения Перечня затрат уполномоченный орган обеспечивает заключение с получателем субсидии дополнительного соглашения к Соглашению в соответствии с </w:t>
      </w:r>
      <w:hyperlink w:history="0" w:anchor="P138" w:tooltip="2.13.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полномоченный орган в течение 7 рабочих дней со дня уменьшения ранее доведенных лимитов бюджетных обязательств на предоставление субсидии уведомляет об этом получателей субсидии и направляет почтовой связью или вручает заявителю (представителю заявителя) предложение о заключении дополнительного соглашения к Соглаше...">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2.20. В случае реорганизации, ликвидации получателя субсидии в период действия Соглашение получатель субсидии в течение 10 рабочих дней со дня внесения записи в Единый государственный реестр юридических лиц (индивидуальных предпринимателей) направляет в уполномоченный орган уведомление о реорганизации, ликвидации посредством личного представления либо направления по почте.</w:t>
      </w:r>
    </w:p>
    <w:p>
      <w:pPr>
        <w:pStyle w:val="0"/>
        <w:spacing w:before="200" w:line-rule="auto"/>
        <w:ind w:firstLine="540"/>
        <w:jc w:val="both"/>
      </w:pPr>
      <w:r>
        <w:rPr>
          <w:sz w:val="20"/>
        </w:rPr>
        <w:t xml:space="preserve">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Соглашение расторгается по инициативе уполномоченного органа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pPr>
        <w:pStyle w:val="0"/>
        <w:spacing w:before="200" w:line-rule="auto"/>
        <w:ind w:firstLine="540"/>
        <w:jc w:val="both"/>
      </w:pPr>
      <w:r>
        <w:rPr>
          <w:sz w:val="20"/>
        </w:rPr>
        <w:t xml:space="preserve">Уполномоченный орган в течение 10 рабочих дней со дня получения уведомления о реорганизации, ликвидации получателя субсидии обеспечивает соответственно заключение дополнительного соглашения к Соглашению, дополнительного соглашения о расторжении Соглашения.</w:t>
      </w:r>
    </w:p>
    <w:p>
      <w:pPr>
        <w:pStyle w:val="0"/>
      </w:pPr>
      <w:r>
        <w:rPr>
          <w:sz w:val="20"/>
        </w:rPr>
      </w:r>
    </w:p>
    <w:bookmarkStart w:id="163" w:name="P163"/>
    <w:bookmarkEnd w:id="163"/>
    <w:p>
      <w:pPr>
        <w:pStyle w:val="2"/>
        <w:outlineLvl w:val="1"/>
        <w:jc w:val="center"/>
      </w:pPr>
      <w:r>
        <w:rPr>
          <w:sz w:val="20"/>
        </w:rPr>
        <w:t xml:space="preserve">III. Требования к отчетности</w:t>
      </w:r>
    </w:p>
    <w:p>
      <w:pPr>
        <w:pStyle w:val="0"/>
      </w:pPr>
      <w:r>
        <w:rPr>
          <w:sz w:val="20"/>
        </w:rPr>
      </w:r>
    </w:p>
    <w:bookmarkStart w:id="165" w:name="P165"/>
    <w:bookmarkEnd w:id="165"/>
    <w:p>
      <w:pPr>
        <w:pStyle w:val="0"/>
        <w:ind w:firstLine="540"/>
        <w:jc w:val="both"/>
      </w:pPr>
      <w:r>
        <w:rPr>
          <w:sz w:val="20"/>
        </w:rPr>
        <w:t xml:space="preserve">3.1. Получатель субсидии для подтверждения результата предоставления Субсидии в течение периода расходования субсидии ежеквартально в течение 10 рабочих дней после окончания отчетного периода (по состоянию на первое число месяца, следующего за отчетным кварталом) начиная с квартала, в котором получена субсидия, представляет отчет о достижении значений результата предоставления субсидии (далее - отчет о достижении результата) по форме, установленной Соглашением.</w:t>
      </w:r>
    </w:p>
    <w:p>
      <w:pPr>
        <w:pStyle w:val="0"/>
        <w:spacing w:before="200" w:line-rule="auto"/>
        <w:ind w:firstLine="540"/>
        <w:jc w:val="both"/>
      </w:pPr>
      <w:r>
        <w:rPr>
          <w:sz w:val="20"/>
        </w:rPr>
        <w:t xml:space="preserve">Вместе с отчетом о достижении результата получатель субсидии представляет в уполномоченный орган пояснительную записку и документы, содержащие и подтверждающие сведения о достижении значений результата предоставления субсидии и характеристики результата, предусмотренные Соглашением, включая фотоматериалы, информационные справки, скриншоты информации о проводимых мероприятиях, размещенных в сети "Интернет", копии публикаций о проводимых мероприятиях в средствах массовой информации, списки (реестры) участников мероприятий.</w:t>
      </w:r>
    </w:p>
    <w:bookmarkStart w:id="167" w:name="P167"/>
    <w:bookmarkEnd w:id="167"/>
    <w:p>
      <w:pPr>
        <w:pStyle w:val="0"/>
        <w:spacing w:before="200" w:line-rule="auto"/>
        <w:ind w:firstLine="540"/>
        <w:jc w:val="both"/>
      </w:pPr>
      <w:r>
        <w:rPr>
          <w:sz w:val="20"/>
        </w:rPr>
        <w:t xml:space="preserve">3.2. Для проведения мониторинга достижения результата предоставления субсидии получатель субсидии в течение периода расходования субсидии начиная с квартала, в котором получена субсидия, ежеквартально (по состоянию на первое число месяца, следующего за отчетным кварталом, начиная с квартала, в котором получена субсидия) в срок не позднее 10-го рабочего дня, следующего за отчетным кварталом, представляет в уполномоченный орган </w:t>
      </w:r>
      <w:hyperlink w:history="0" r:id="rId2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форме согласно приказу Минфина России N 138н.</w:t>
      </w:r>
    </w:p>
    <w:p>
      <w:pPr>
        <w:pStyle w:val="0"/>
        <w:spacing w:before="200" w:line-rule="auto"/>
        <w:ind w:firstLine="540"/>
        <w:jc w:val="both"/>
      </w:pPr>
      <w:r>
        <w:rPr>
          <w:sz w:val="20"/>
        </w:rPr>
        <w:t xml:space="preserve">Формирование отчета о реализации Плана мероприятий осуществляется ежеквартально с ежемесячным отражением информации, указанной в </w:t>
      </w:r>
      <w:hyperlink w:history="0" r:id="rId2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N 138н.</w:t>
      </w:r>
    </w:p>
    <w:p>
      <w:pPr>
        <w:pStyle w:val="0"/>
        <w:spacing w:before="200" w:line-rule="auto"/>
        <w:ind w:firstLine="540"/>
        <w:jc w:val="both"/>
      </w:pPr>
      <w:r>
        <w:rPr>
          <w:sz w:val="20"/>
        </w:rPr>
        <w:t xml:space="preserve">Уполномоченный орган в течение 20 рабочих дней со дня получения отчета о достижении значений результата предоставления субсидии и представленных с ним документов и </w:t>
      </w:r>
      <w:hyperlink w:history="0" r:id="rId2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отчета</w:t>
        </w:r>
      </w:hyperlink>
      <w:r>
        <w:rPr>
          <w:sz w:val="20"/>
        </w:rPr>
        <w:t xml:space="preserve"> о реализации Плана мероприятий по форме согласно приказу Минфина России N 138н проводит оценку на предмет достижения результата предоставления субсидии и оформляет справку о результатах оценки.</w:t>
      </w:r>
    </w:p>
    <w:bookmarkStart w:id="170" w:name="P170"/>
    <w:bookmarkEnd w:id="170"/>
    <w:p>
      <w:pPr>
        <w:pStyle w:val="0"/>
        <w:spacing w:before="200" w:line-rule="auto"/>
        <w:ind w:firstLine="540"/>
        <w:jc w:val="both"/>
      </w:pPr>
      <w:r>
        <w:rPr>
          <w:sz w:val="20"/>
        </w:rPr>
        <w:t xml:space="preserve">3.3. Получатель субсидии в течение периода расходования субсидии начиная с квартала, в котором получена субсидия, представляет в уполномоченный орган отчет о расходах, источником финансового обеспечения которых является субсидия (далее - отчет о расходах), по форме, установленной Соглашением, - ежеквартально в течение 10 рабочих дней после окончания отчетного периода.</w:t>
      </w:r>
    </w:p>
    <w:p>
      <w:pPr>
        <w:pStyle w:val="0"/>
        <w:spacing w:before="200" w:line-rule="auto"/>
        <w:ind w:firstLine="540"/>
        <w:jc w:val="both"/>
      </w:pPr>
      <w:r>
        <w:rPr>
          <w:sz w:val="20"/>
        </w:rPr>
        <w:t xml:space="preserve">Отчет о расходах представляется с приложением:</w:t>
      </w:r>
    </w:p>
    <w:p>
      <w:pPr>
        <w:pStyle w:val="0"/>
        <w:spacing w:before="200" w:line-rule="auto"/>
        <w:ind w:firstLine="540"/>
        <w:jc w:val="both"/>
      </w:pPr>
      <w:r>
        <w:rPr>
          <w:sz w:val="20"/>
        </w:rPr>
        <w:t xml:space="preserve">копий договоров (купли-продажи (поставки), аренды и пользования с товарными накладными, услуг по данным договорам, других договоров), выполняемых сторонними организациями, индивидуальными предпринимателями, физическими лицами, связанных с организацией и проведением мероприятий за счет средств субсидии, заверенных получателем субсидии;</w:t>
      </w:r>
    </w:p>
    <w:p>
      <w:pPr>
        <w:pStyle w:val="0"/>
        <w:spacing w:before="200" w:line-rule="auto"/>
        <w:ind w:firstLine="540"/>
        <w:jc w:val="both"/>
      </w:pPr>
      <w:r>
        <w:rPr>
          <w:sz w:val="20"/>
        </w:rPr>
        <w:t xml:space="preserve">копий документов, подтверждающих фактически произведенные получателем субсидии расходы (получение приобретенных товаров, приемку выполненных работ, оказанных услуг, а также оплату приобретенных товаров, выполненных работ, оказанных услуг, в том числе путем расчетов наличными денежными средствами), заверенных получателем субсидии.</w:t>
      </w:r>
    </w:p>
    <w:p>
      <w:pPr>
        <w:pStyle w:val="0"/>
        <w:spacing w:before="200" w:line-rule="auto"/>
        <w:ind w:firstLine="540"/>
        <w:jc w:val="both"/>
      </w:pPr>
      <w:r>
        <w:rPr>
          <w:sz w:val="20"/>
        </w:rPr>
        <w:t xml:space="preserve">Отчет о расходах и приложенные к ним документы представляются с сопроводительным письмом.</w:t>
      </w:r>
    </w:p>
    <w:p>
      <w:pPr>
        <w:pStyle w:val="0"/>
        <w:spacing w:before="200" w:line-rule="auto"/>
        <w:ind w:firstLine="540"/>
        <w:jc w:val="both"/>
      </w:pPr>
      <w:r>
        <w:rPr>
          <w:sz w:val="20"/>
        </w:rPr>
        <w:t xml:space="preserve">На основании отчета о расходах уполномоченный орган в течение 20 рабочих дней со дня их получения осуществляет анализ содержания представленных документов на предмет соблюдения требований, предусмотренных настоящим Порядком, включая соблюдение запрета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3.4. В случае непредставления получателем субсидии отчетов (информации) и (или) документов, указанных в </w:t>
      </w:r>
      <w:hyperlink w:history="0" w:anchor="P165" w:tooltip="3.1. Получатель субсидии для подтверждения результата предоставления Субсидии в течение периода расходования субсидии ежеквартально в течение 10 рабочих дней после окончания отчетного периода (по состоянию на первое число месяца, следующего за отчетным кварталом) начиная с квартала, в котором получена субсидия, представляет отчет о достижении значений результата предоставления субсидии (далее - отчет о достижении результата) по форме, установленной Соглашением.">
        <w:r>
          <w:rPr>
            <w:sz w:val="20"/>
            <w:color w:val="0000ff"/>
          </w:rPr>
          <w:t xml:space="preserve">пунктах 3.1</w:t>
        </w:r>
      </w:hyperlink>
      <w:r>
        <w:rPr>
          <w:sz w:val="20"/>
        </w:rPr>
        <w:t xml:space="preserve"> - </w:t>
      </w:r>
      <w:hyperlink w:history="0" w:anchor="P170" w:tooltip="3.3. Получатель субсидии в течение периода расходования субсидии начиная с квартала, в котором получена субсидия, представляет в уполномоченный орган отчет о расходах, источником финансового обеспечения которых является субсидия (далее - отчет о расходах), по форме, установленной Соглашением, - ежеквартально в течение 10 рабочих дней после окончания отчетного периода.">
        <w:r>
          <w:rPr>
            <w:sz w:val="20"/>
            <w:color w:val="0000ff"/>
          </w:rPr>
          <w:t xml:space="preserve">3.3</w:t>
        </w:r>
      </w:hyperlink>
      <w:r>
        <w:rPr>
          <w:sz w:val="20"/>
        </w:rPr>
        <w:t xml:space="preserve"> настоящего Порядка, уполномоченный орган в течение 15 рабочих дней с даты окончания срока представления отчетов (информации) запрашивает их у получателя субсидии, устанавливая срок представления отчетов (информации) 10 рабочих дней со дня получения запроса.</w:t>
      </w:r>
    </w:p>
    <w:p>
      <w:pPr>
        <w:pStyle w:val="0"/>
        <w:spacing w:before="200" w:line-rule="auto"/>
        <w:ind w:firstLine="540"/>
        <w:jc w:val="both"/>
      </w:pPr>
      <w:r>
        <w:rPr>
          <w:sz w:val="20"/>
        </w:rPr>
        <w:t xml:space="preserve">3.5. Уполномоченный орган в случае представления неполных сведений, наличия противоречий в представленных документах запрашивает дополнительные сведения, связанные с соблюдением условий и порядка предоставления субсидии, у получателя субсидии для проверки сведений, содержащихся в отчетах (информации), указанных в </w:t>
      </w:r>
      <w:hyperlink w:history="0" w:anchor="P165" w:tooltip="3.1. Получатель субсидии для подтверждения результата предоставления Субсидии в течение периода расходования субсидии ежеквартально в течение 10 рабочих дней после окончания отчетного периода (по состоянию на первое число месяца, следующего за отчетным кварталом) начиная с квартала, в котором получена субсидия, представляет отчет о достижении значений результата предоставления субсидии (далее - отчет о достижении результата) по форме, установленной Соглашением.">
        <w:r>
          <w:rPr>
            <w:sz w:val="20"/>
            <w:color w:val="0000ff"/>
          </w:rPr>
          <w:t xml:space="preserve">пунктах 3.1</w:t>
        </w:r>
      </w:hyperlink>
      <w:r>
        <w:rPr>
          <w:sz w:val="20"/>
        </w:rPr>
        <w:t xml:space="preserve"> - </w:t>
      </w:r>
      <w:hyperlink w:history="0" w:anchor="P170" w:tooltip="3.3. Получатель субсидии в течение периода расходования субсидии начиная с квартала, в котором получена субсидия, представляет в уполномоченный орган отчет о расходах, источником финансового обеспечения которых является субсидия (далее - отчет о расходах), по форме, установленной Соглашением, - ежеквартально в течение 10 рабочих дней после окончания отчетного периода.">
        <w:r>
          <w:rPr>
            <w:sz w:val="20"/>
            <w:color w:val="0000ff"/>
          </w:rPr>
          <w:t xml:space="preserve">3.3</w:t>
        </w:r>
      </w:hyperlink>
      <w:r>
        <w:rPr>
          <w:sz w:val="20"/>
        </w:rPr>
        <w:t xml:space="preserve"> настоящего Порядка.</w:t>
      </w:r>
    </w:p>
    <w:p>
      <w:pPr>
        <w:pStyle w:val="0"/>
        <w:spacing w:before="200" w:line-rule="auto"/>
        <w:ind w:firstLine="540"/>
        <w:jc w:val="both"/>
      </w:pPr>
      <w:r>
        <w:rPr>
          <w:sz w:val="20"/>
        </w:rPr>
        <w:t xml:space="preserve">3.6. Отчеты, указанные в </w:t>
      </w:r>
      <w:hyperlink w:history="0" w:anchor="P165" w:tooltip="3.1. Получатель субсидии для подтверждения результата предоставления Субсидии в течение периода расходования субсидии ежеквартально в течение 10 рабочих дней после окончания отчетного периода (по состоянию на первое число месяца, следующего за отчетным кварталом) начиная с квартала, в котором получена субсидия, представляет отчет о достижении значений результата предоставления субсидии (далее - отчет о достижении результата) по форме, установленной Соглашением.">
        <w:r>
          <w:rPr>
            <w:sz w:val="20"/>
            <w:color w:val="0000ff"/>
          </w:rPr>
          <w:t xml:space="preserve">пунктах 3.1</w:t>
        </w:r>
      </w:hyperlink>
      <w:r>
        <w:rPr>
          <w:sz w:val="20"/>
        </w:rPr>
        <w:t xml:space="preserve"> - </w:t>
      </w:r>
      <w:hyperlink w:history="0" w:anchor="P170" w:tooltip="3.3. Получатель субсидии в течение периода расходования субсидии начиная с квартала, в котором получена субсидия, представляет в уполномоченный орган отчет о расходах, источником финансового обеспечения которых является субсидия (далее - отчет о расходах), по форме, установленной Соглашением, - ежеквартально в течение 10 рабочих дней после окончания отчетного периода.">
        <w:r>
          <w:rPr>
            <w:sz w:val="20"/>
            <w:color w:val="0000ff"/>
          </w:rPr>
          <w:t xml:space="preserve">3.3</w:t>
        </w:r>
      </w:hyperlink>
      <w:r>
        <w:rPr>
          <w:sz w:val="20"/>
        </w:rPr>
        <w:t xml:space="preserve"> настоящего Порядка, и документы к ним представляются в уполномоченный орган получателем субсидии посредством личного обращения, посредством услуг почтовой связи или курьерской доставки, или по электронной почте с последующим досылом на бумажном носителе в срок не более 5 рабочих дней с даты отправки указанных документов по электронной почте.</w:t>
      </w:r>
    </w:p>
    <w:p>
      <w:pPr>
        <w:pStyle w:val="0"/>
        <w:spacing w:before="200" w:line-rule="auto"/>
        <w:ind w:firstLine="540"/>
        <w:jc w:val="both"/>
      </w:pPr>
      <w:r>
        <w:rPr>
          <w:sz w:val="20"/>
        </w:rPr>
        <w:t xml:space="preserve">Уполномоченный орган осуществляет регистрацию поступления указанных отчетов и документов к ним в день их получения, в том числе путем получения по электронной почте, посредством простановки отметки на отчете и в журнале регистрации.</w:t>
      </w:r>
    </w:p>
    <w:p>
      <w:pPr>
        <w:pStyle w:val="0"/>
      </w:pPr>
      <w:r>
        <w:rPr>
          <w:sz w:val="20"/>
        </w:rPr>
      </w:r>
    </w:p>
    <w:bookmarkStart w:id="181" w:name="P181"/>
    <w:bookmarkEnd w:id="181"/>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ответственность за их нарушение</w:t>
      </w:r>
    </w:p>
    <w:p>
      <w:pPr>
        <w:pStyle w:val="0"/>
      </w:pPr>
      <w:r>
        <w:rPr>
          <w:sz w:val="20"/>
        </w:rPr>
      </w:r>
    </w:p>
    <w:p>
      <w:pPr>
        <w:pStyle w:val="0"/>
        <w:ind w:firstLine="540"/>
        <w:jc w:val="both"/>
      </w:pPr>
      <w:r>
        <w:rPr>
          <w:sz w:val="20"/>
        </w:rPr>
        <w:t xml:space="preserve">4.1. Уполномоченный орган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по месту нахождения уполномоченного органа - на основании документов, указанных в </w:t>
      </w:r>
      <w:hyperlink w:history="0" w:anchor="P163" w:tooltip="III. Требования к отчетности">
        <w:r>
          <w:rPr>
            <w:sz w:val="20"/>
            <w:color w:val="0000ff"/>
          </w:rPr>
          <w:t xml:space="preserve">разделе 3</w:t>
        </w:r>
      </w:hyperlink>
      <w:r>
        <w:rPr>
          <w:sz w:val="20"/>
        </w:rPr>
        <w:t xml:space="preserve"> настоящего Порядка (за исключением ежеквартальной информации, предусмотренной </w:t>
      </w:r>
      <w:hyperlink w:history="0" w:anchor="P167" w:tooltip="3.2. Для проведения мониторинга достижения результата предоставления субсидии получатель субсидии в течение периода расходования субсидии начиная с квартала, в котором получена субсидия, ежеквартально (по состоянию на первое число месяца, следующего за отчетным кварталом, начиная с квартала, в котором получена субсидия) в срок не позднее 10-го рабочего дня, следующего за отчетным кварталом, представляет в уполномоченный орган отчет о реализации Плана мероприятий по форме согласно приказу Минфина России N...">
        <w:r>
          <w:rPr>
            <w:sz w:val="20"/>
            <w:color w:val="0000ff"/>
          </w:rPr>
          <w:t xml:space="preserve">пунктом 3.2</w:t>
        </w:r>
      </w:hyperlink>
      <w:r>
        <w:rPr>
          <w:sz w:val="20"/>
        </w:rPr>
        <w:t xml:space="preserve"> настоящего Порядка), а также документов, представленных получателем субсидии по запросам уполномоченного органа;</w:t>
      </w:r>
    </w:p>
    <w:p>
      <w:pPr>
        <w:pStyle w:val="0"/>
        <w:spacing w:before="200" w:line-rule="auto"/>
        <w:ind w:firstLine="540"/>
        <w:jc w:val="both"/>
      </w:pPr>
      <w:r>
        <w:rPr>
          <w:sz w:val="20"/>
        </w:rPr>
        <w:t xml:space="preserve">по месту нахождения получателя субсидии - путем документального и фактического анализа операций, связанных с использованием средств субсидии, произведенных получателем субсидии;</w:t>
      </w:r>
    </w:p>
    <w:p>
      <w:pPr>
        <w:pStyle w:val="0"/>
        <w:spacing w:before="200" w:line-rule="auto"/>
        <w:ind w:firstLine="540"/>
        <w:jc w:val="both"/>
      </w:pPr>
      <w:r>
        <w:rPr>
          <w:sz w:val="20"/>
        </w:rPr>
        <w:t xml:space="preserve">документов, поступивших в уполномоченный орган от правоохранительных органов, органов, уполномоченных на осуществление государственного контроля (надзора), муниципального контроля, информации о выявленных фактах несоблюдения условий, целей и порядка предоставления субсидии, получателем субсидии;</w:t>
      </w:r>
    </w:p>
    <w:p>
      <w:pPr>
        <w:pStyle w:val="0"/>
        <w:spacing w:before="200" w:line-rule="auto"/>
        <w:ind w:firstLine="540"/>
        <w:jc w:val="both"/>
      </w:pPr>
      <w:r>
        <w:rPr>
          <w:sz w:val="20"/>
        </w:rPr>
        <w:t xml:space="preserve">выявленных уполномоченным органом фактов несоблюдения получателем субсидий условий, порядка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4.2. Департамент финансов области как орган государственного финансового контроля осуществляет проверки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4.3. Обязательными условиями, включаемыми в Соглашение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как получателем бюджетных средств, предоставившим гранты, и органами государственного финансового контроля проверок.</w:t>
      </w:r>
    </w:p>
    <w:p>
      <w:pPr>
        <w:pStyle w:val="0"/>
        <w:spacing w:before="200" w:line-rule="auto"/>
        <w:ind w:firstLine="540"/>
        <w:jc w:val="both"/>
      </w:pPr>
      <w:r>
        <w:rPr>
          <w:sz w:val="20"/>
        </w:rPr>
        <w:t xml:space="preserve">4.4. Получатель субсидии несет ответственность за соблюдение условий, целей и порядка предоставления субсидии в соответствии с действующим законодательством и заключенным Соглашением.</w:t>
      </w:r>
    </w:p>
    <w:bookmarkStart w:id="193" w:name="P193"/>
    <w:bookmarkEnd w:id="193"/>
    <w:p>
      <w:pPr>
        <w:pStyle w:val="0"/>
        <w:spacing w:before="200" w:line-rule="auto"/>
        <w:ind w:firstLine="540"/>
        <w:jc w:val="both"/>
      </w:pPr>
      <w:r>
        <w:rPr>
          <w:sz w:val="20"/>
        </w:rPr>
        <w:t xml:space="preserve">4.5. Уполномоченный орган на основе представленных получателем субсидии отчетов, указанных в </w:t>
      </w:r>
      <w:hyperlink w:history="0" w:anchor="P165" w:tooltip="3.1. Получатель субсидии для подтверждения результата предоставления Субсидии в течение периода расходования субсидии ежеквартально в течение 10 рабочих дней после окончания отчетного периода (по состоянию на первое число месяца, следующего за отчетным кварталом) начиная с квартала, в котором получена субсидия, представляет отчет о достижении значений результата предоставления субсидии (далее - отчет о достижении результата) по форме, установленной Соглашением.">
        <w:r>
          <w:rPr>
            <w:sz w:val="20"/>
            <w:color w:val="0000ff"/>
          </w:rPr>
          <w:t xml:space="preserve">пунктах 3.1</w:t>
        </w:r>
      </w:hyperlink>
      <w:r>
        <w:rPr>
          <w:sz w:val="20"/>
        </w:rPr>
        <w:t xml:space="preserve"> - </w:t>
      </w:r>
      <w:hyperlink w:history="0" w:anchor="P170" w:tooltip="3.3. Получатель субсидии в течение периода расходования субсидии начиная с квартала, в котором получена субсидия, представляет в уполномоченный орган отчет о расходах, источником финансового обеспечения которых является субсидия (далее - отчет о расходах), по форме, установленной Соглашением, - ежеквартально в течение 10 рабочих дней после окончания отчетного периода.">
        <w:r>
          <w:rPr>
            <w:sz w:val="20"/>
            <w:color w:val="0000ff"/>
          </w:rPr>
          <w:t xml:space="preserve">3.3</w:t>
        </w:r>
      </w:hyperlink>
      <w:r>
        <w:rPr>
          <w:sz w:val="20"/>
        </w:rPr>
        <w:t xml:space="preserve"> настоящего Порядка,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субсидии на предмет соответствия целям, достижения результата предоставления субсидии и характеристик результата, предусмотренных в Соглашении.</w:t>
      </w:r>
    </w:p>
    <w:p>
      <w:pPr>
        <w:pStyle w:val="0"/>
        <w:spacing w:before="200" w:line-rule="auto"/>
        <w:ind w:firstLine="540"/>
        <w:jc w:val="both"/>
      </w:pPr>
      <w:r>
        <w:rPr>
          <w:sz w:val="20"/>
        </w:rPr>
        <w:t xml:space="preserve">Также уполномоченный орган осуществляет проверку соответствия Перечню затрат фактически понесенных расходов за счет средств субсидии, в том числе проверяет наличие документов, подтверждающих расходование областных средств по мероприятиям, указанным в Плане мероприятий, проверяет на предмет наличия арифметических ошибок на основании представленных отчетов.</w:t>
      </w:r>
    </w:p>
    <w:p>
      <w:pPr>
        <w:pStyle w:val="0"/>
        <w:spacing w:before="200" w:line-rule="auto"/>
        <w:ind w:firstLine="540"/>
        <w:jc w:val="both"/>
      </w:pPr>
      <w:r>
        <w:rPr>
          <w:sz w:val="20"/>
        </w:rPr>
        <w:t xml:space="preserve">4.6. В течение 5 календарных дней со дня завершения проверки, указанной в </w:t>
      </w:r>
      <w:hyperlink w:history="0" w:anchor="P193" w:tooltip="4.5. Уполномоченный орган на основе представленных получателем субсидии отчетов, указанных в пунктах 3.1 - 3.3 настоящего Порядка,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субсидии на предмет соответствия целям, достижения результата предоставления субсидии и характеристик результата, предусмотренных в Соглашении.">
        <w:r>
          <w:rPr>
            <w:sz w:val="20"/>
            <w:color w:val="0000ff"/>
          </w:rPr>
          <w:t xml:space="preserve">пункте 4.5</w:t>
        </w:r>
      </w:hyperlink>
      <w:r>
        <w:rPr>
          <w:sz w:val="20"/>
        </w:rPr>
        <w:t xml:space="preserve"> настоящего Порядка, уполномоченным органом готовится справка об итогах контроля соблюдения получателями субсидии условий, и порядка, установленных настоящим Порядком, а также понесенных фактических расходов получателями субсидии, которая представляется в Департамент управления делами Правительства области для направления в ГКУ ВО "Областное казначейство" для отражения в бюджетном учете Правительства области.</w:t>
      </w:r>
    </w:p>
    <w:bookmarkStart w:id="196" w:name="P196"/>
    <w:bookmarkEnd w:id="196"/>
    <w:p>
      <w:pPr>
        <w:pStyle w:val="0"/>
        <w:spacing w:before="200" w:line-rule="auto"/>
        <w:ind w:firstLine="540"/>
        <w:jc w:val="both"/>
      </w:pPr>
      <w:r>
        <w:rPr>
          <w:sz w:val="20"/>
        </w:rPr>
        <w:t xml:space="preserve">4.7. В случае выявления в ходе проверок в представленных получателем субсидии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получателю субсидии посредством услуг почтовой связи и по электронной почте на адрес, указанный в заявке на участие в конкурсе, уведомление с требованием об устранении недостоверности сведений и нарушений порядка и условий предоставления субсидии в течение 15 календарных дней со дня направления уведомления.</w:t>
      </w:r>
    </w:p>
    <w:p>
      <w:pPr>
        <w:pStyle w:val="0"/>
        <w:spacing w:before="200" w:line-rule="auto"/>
        <w:ind w:firstLine="540"/>
        <w:jc w:val="both"/>
      </w:pPr>
      <w:r>
        <w:rPr>
          <w:sz w:val="20"/>
        </w:rPr>
        <w:t xml:space="preserve">В случае неустранения недостоверности сведений и нарушений порядка и условий предоставления субсидии получателем субсидии уполномоченный орган в течение 10 рабочих дней со дня истечения срока, указанного в </w:t>
      </w:r>
      <w:hyperlink w:history="0" w:anchor="P196" w:tooltip="4.7. В случае выявления в ходе проверок в представленных получателем субсидии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получателю субсидии посредством услуг почтовой связи и по электронной почте на адрес, указанный в за...">
        <w:r>
          <w:rPr>
            <w:sz w:val="20"/>
            <w:color w:val="0000ff"/>
          </w:rPr>
          <w:t xml:space="preserve">абзаце первом</w:t>
        </w:r>
      </w:hyperlink>
      <w:r>
        <w:rPr>
          <w:sz w:val="20"/>
        </w:rPr>
        <w:t xml:space="preserve"> настоящего пункта, направляет получателю субсидии уведомление с требованием о возврате субсидии в полном объеме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представления в уполномоченный орган документов, подтверждающих сумму расходов, указанную в отчете о расходах, не в полном объеме, уполномоченный орган в течение 5 рабочих дней со дня истечения срока, установленного в </w:t>
      </w:r>
      <w:hyperlink w:history="0" w:anchor="P196" w:tooltip="4.7. В случае выявления в ходе проверок в представленных получателем субсидии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получателю субсидии посредством услуг почтовой связи и по электронной почте на адрес, указанный в за...">
        <w:r>
          <w:rPr>
            <w:sz w:val="20"/>
            <w:color w:val="0000ff"/>
          </w:rPr>
          <w:t xml:space="preserve">абзаце первом</w:t>
        </w:r>
      </w:hyperlink>
      <w:r>
        <w:rPr>
          <w:sz w:val="20"/>
        </w:rPr>
        <w:t xml:space="preserve"> настоящего пункта, направляет получателю субсидии посредством услуг почтовой связи и по электронной почте на адрес, указанный в заявке, уведомление с требованием о возврате средств субсидии, расходование которых не подтверждено документами, в течение 30 календарных дней со дня направления уведомления.</w:t>
      </w:r>
    </w:p>
    <w:p>
      <w:pPr>
        <w:pStyle w:val="0"/>
        <w:spacing w:before="200" w:line-rule="auto"/>
        <w:ind w:firstLine="540"/>
        <w:jc w:val="both"/>
      </w:pPr>
      <w:r>
        <w:rPr>
          <w:sz w:val="20"/>
        </w:rPr>
        <w:t xml:space="preserve">В случае выявления в ходе проверок, в представленных получателем субсидии отчетах и документах к ним сведений, не соответствующих действительности, нарушения порядка и условий предоставления субсидии, в том числе в части достижения результата предоставления субсидий, которые являются неустранимыми, а также в случае нецелевого использования субсидии уполномоченный орган не позднее 3 календарных дней со дня обнаружения указанных недостоверности сведений, нарушений, нецелевого использования средств субсидии направляет получателю субсидии уведомление с требованием о возврате средств гранта в полном объеме (при нецелевом использовании средств гранта - в объеме нецелевого использования)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наличия по завершении реализации мероприятий неиспользованных средств субсидий получатель субсидии возвращает указанные средства в областной бюджет в течение 30 календарных дней со дня представления в уполномоченный орган отчетов и документов к ним.</w:t>
      </w:r>
    </w:p>
    <w:p>
      <w:pPr>
        <w:pStyle w:val="0"/>
        <w:spacing w:before="200" w:line-rule="auto"/>
        <w:ind w:firstLine="540"/>
        <w:jc w:val="both"/>
      </w:pPr>
      <w:r>
        <w:rPr>
          <w:sz w:val="20"/>
        </w:rPr>
        <w:t xml:space="preserve">4.8. В случае непоступления средств в областной бюджет в сроки, указанные в </w:t>
      </w:r>
      <w:hyperlink w:history="0" w:anchor="P196" w:tooltip="4.7. В случае выявления в ходе проверок в представленных получателем субсидии отчетах и документах к ним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получателю субсидии посредством услуг почтовой связи и по электронной почте на адрес, указанный в за...">
        <w:r>
          <w:rPr>
            <w:sz w:val="20"/>
            <w:color w:val="0000ff"/>
          </w:rPr>
          <w:t xml:space="preserve">пункте 4.7</w:t>
        </w:r>
      </w:hyperlink>
      <w:r>
        <w:rPr>
          <w:sz w:val="20"/>
        </w:rPr>
        <w:t xml:space="preserve"> настоящего Порядка, уполномоченный орган принимает меры к их взысканию в судебном порядке в течение 60 календарных дней со дня истечения срока, установленного для возврата средств гранта.</w:t>
      </w:r>
    </w:p>
    <w:p>
      <w:pPr>
        <w:pStyle w:val="0"/>
        <w:spacing w:before="200" w:line-rule="auto"/>
        <w:ind w:firstLine="540"/>
        <w:jc w:val="both"/>
      </w:pPr>
      <w:r>
        <w:rPr>
          <w:sz w:val="20"/>
        </w:rPr>
        <w:t xml:space="preserve">4.9. Мониторинг достижения результата предоставления субсидии осуществляется уполномоченным органом исходя из достижения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2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которые установлены приказом Минфина России N 138н.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pPr>
      <w:r>
        <w:rPr>
          <w:sz w:val="20"/>
        </w:rPr>
      </w:r>
    </w:p>
    <w:tbl>
      <w:tblPr>
        <w:tblInd w:w="0" w:type="dxa"/>
        <w:tblLayout w:type="fixed"/>
        <w:tblCellMar>
          <w:top w:w="102" w:type="dxa"/>
          <w:left w:w="62" w:type="dxa"/>
          <w:bottom w:w="102" w:type="dxa"/>
          <w:right w:w="62" w:type="dxa"/>
        </w:tblCellMar>
      </w:tblPr>
      <w:tblGrid>
        <w:gridCol w:w="9049"/>
      </w:tblGrid>
      <w:tr>
        <w:tc>
          <w:tcPr>
            <w:tcW w:w="9049" w:type="dxa"/>
            <w:tcBorders>
              <w:top w:val="nil"/>
              <w:left w:val="nil"/>
              <w:bottom w:val="nil"/>
              <w:right w:val="nil"/>
            </w:tcBorders>
          </w:tcPr>
          <w:bookmarkStart w:id="211" w:name="P211"/>
          <w:bookmarkEnd w:id="211"/>
          <w:p>
            <w:pPr>
              <w:pStyle w:val="0"/>
              <w:jc w:val="center"/>
            </w:pPr>
            <w:r>
              <w:rPr>
                <w:sz w:val="20"/>
              </w:rPr>
              <w:t xml:space="preserve">ИНФОРМАЦИЯ</w:t>
            </w:r>
          </w:p>
          <w:p>
            <w:pPr>
              <w:pStyle w:val="0"/>
              <w:jc w:val="center"/>
            </w:pPr>
            <w:r>
              <w:rPr>
                <w:sz w:val="20"/>
              </w:rPr>
              <w:t xml:space="preserve">для участия в отборе</w:t>
            </w:r>
          </w:p>
          <w:p>
            <w:pPr>
              <w:pStyle w:val="0"/>
              <w:jc w:val="center"/>
            </w:pPr>
            <w:r>
              <w:rPr>
                <w:sz w:val="20"/>
              </w:rPr>
              <w:t xml:space="preserve">________________________________________</w:t>
            </w:r>
          </w:p>
          <w:p>
            <w:pPr>
              <w:pStyle w:val="0"/>
              <w:jc w:val="center"/>
            </w:pPr>
            <w:r>
              <w:rPr>
                <w:sz w:val="20"/>
              </w:rPr>
              <w:t xml:space="preserve">(полное наименование казачьего общества)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4025"/>
      </w:tblGrid>
      <w:tr>
        <w:tc>
          <w:tcPr>
            <w:tcW w:w="4989" w:type="dxa"/>
          </w:tcPr>
          <w:p>
            <w:pPr>
              <w:pStyle w:val="0"/>
            </w:pPr>
            <w:r>
              <w:rPr>
                <w:sz w:val="20"/>
              </w:rPr>
              <w:t xml:space="preserve">Полное и сокращенное (при наличии) наименование казачьего общества</w:t>
            </w:r>
          </w:p>
        </w:tc>
        <w:tc>
          <w:tcPr>
            <w:tcW w:w="4025" w:type="dxa"/>
          </w:tcPr>
          <w:p>
            <w:pPr>
              <w:pStyle w:val="0"/>
            </w:pPr>
            <w:r>
              <w:rPr>
                <w:sz w:val="20"/>
              </w:rPr>
            </w:r>
          </w:p>
        </w:tc>
      </w:tr>
      <w:tr>
        <w:tc>
          <w:tcPr>
            <w:tcW w:w="4989" w:type="dxa"/>
          </w:tcPr>
          <w:p>
            <w:pPr>
              <w:pStyle w:val="0"/>
            </w:pPr>
            <w:r>
              <w:rPr>
                <w:sz w:val="20"/>
              </w:rPr>
              <w:t xml:space="preserve">Основной государственный регистрационный номер (ОГРН)</w:t>
            </w:r>
          </w:p>
        </w:tc>
        <w:tc>
          <w:tcPr>
            <w:tcW w:w="4025" w:type="dxa"/>
          </w:tcPr>
          <w:p>
            <w:pPr>
              <w:pStyle w:val="0"/>
            </w:pPr>
            <w:r>
              <w:rPr>
                <w:sz w:val="20"/>
              </w:rPr>
            </w:r>
          </w:p>
        </w:tc>
      </w:tr>
      <w:tr>
        <w:tc>
          <w:tcPr>
            <w:tcW w:w="4989" w:type="dxa"/>
          </w:tcPr>
          <w:p>
            <w:pPr>
              <w:pStyle w:val="0"/>
            </w:pPr>
            <w:r>
              <w:rPr>
                <w:sz w:val="20"/>
              </w:rPr>
              <w:t xml:space="preserve">ИНН</w:t>
            </w:r>
          </w:p>
        </w:tc>
        <w:tc>
          <w:tcPr>
            <w:tcW w:w="4025" w:type="dxa"/>
          </w:tcPr>
          <w:p>
            <w:pPr>
              <w:pStyle w:val="0"/>
            </w:pPr>
            <w:r>
              <w:rPr>
                <w:sz w:val="20"/>
              </w:rPr>
            </w:r>
          </w:p>
        </w:tc>
      </w:tr>
      <w:tr>
        <w:tc>
          <w:tcPr>
            <w:tcW w:w="4989" w:type="dxa"/>
          </w:tcPr>
          <w:p>
            <w:pPr>
              <w:pStyle w:val="0"/>
            </w:pPr>
            <w:r>
              <w:rPr>
                <w:sz w:val="20"/>
              </w:rPr>
              <w:t xml:space="preserve">Юридический адрес (адрес, указанный в ЕГРЮЛ)</w:t>
            </w:r>
          </w:p>
        </w:tc>
        <w:tc>
          <w:tcPr>
            <w:tcW w:w="4025" w:type="dxa"/>
          </w:tcPr>
          <w:p>
            <w:pPr>
              <w:pStyle w:val="0"/>
            </w:pPr>
            <w:r>
              <w:rPr>
                <w:sz w:val="20"/>
              </w:rPr>
            </w:r>
          </w:p>
        </w:tc>
      </w:tr>
      <w:tr>
        <w:tc>
          <w:tcPr>
            <w:tcW w:w="4989" w:type="dxa"/>
          </w:tcPr>
          <w:p>
            <w:pPr>
              <w:pStyle w:val="0"/>
            </w:pPr>
            <w:r>
              <w:rPr>
                <w:sz w:val="20"/>
              </w:rPr>
              <w:t xml:space="preserve">Почтовый адрес</w:t>
            </w:r>
          </w:p>
          <w:p>
            <w:pPr>
              <w:pStyle w:val="0"/>
            </w:pPr>
            <w:r>
              <w:rPr>
                <w:sz w:val="20"/>
              </w:rPr>
              <w:t xml:space="preserve">(фактический адрес организации, включая почтовый индекс)</w:t>
            </w:r>
          </w:p>
        </w:tc>
        <w:tc>
          <w:tcPr>
            <w:tcW w:w="4025" w:type="dxa"/>
          </w:tcPr>
          <w:p>
            <w:pPr>
              <w:pStyle w:val="0"/>
            </w:pPr>
            <w:r>
              <w:rPr>
                <w:sz w:val="20"/>
              </w:rPr>
            </w:r>
          </w:p>
        </w:tc>
      </w:tr>
      <w:tr>
        <w:tc>
          <w:tcPr>
            <w:tcW w:w="4989" w:type="dxa"/>
          </w:tcPr>
          <w:p>
            <w:pPr>
              <w:pStyle w:val="0"/>
            </w:pPr>
            <w:r>
              <w:rPr>
                <w:sz w:val="20"/>
              </w:rPr>
              <w:t xml:space="preserve">Адрес электронной почты казачьего общества</w:t>
            </w:r>
          </w:p>
        </w:tc>
        <w:tc>
          <w:tcPr>
            <w:tcW w:w="4025" w:type="dxa"/>
          </w:tcPr>
          <w:p>
            <w:pPr>
              <w:pStyle w:val="0"/>
            </w:pPr>
            <w:r>
              <w:rPr>
                <w:sz w:val="20"/>
              </w:rPr>
            </w:r>
          </w:p>
        </w:tc>
      </w:tr>
      <w:tr>
        <w:tc>
          <w:tcPr>
            <w:tcW w:w="4989" w:type="dxa"/>
          </w:tcPr>
          <w:p>
            <w:pPr>
              <w:pStyle w:val="0"/>
            </w:pPr>
            <w:r>
              <w:rPr>
                <w:sz w:val="20"/>
              </w:rPr>
              <w:t xml:space="preserve">Должность руководителя казачьего общества</w:t>
            </w:r>
          </w:p>
        </w:tc>
        <w:tc>
          <w:tcPr>
            <w:tcW w:w="4025" w:type="dxa"/>
          </w:tcPr>
          <w:p>
            <w:pPr>
              <w:pStyle w:val="0"/>
            </w:pPr>
            <w:r>
              <w:rPr>
                <w:sz w:val="20"/>
              </w:rPr>
            </w:r>
          </w:p>
        </w:tc>
      </w:tr>
      <w:tr>
        <w:tc>
          <w:tcPr>
            <w:tcW w:w="4989" w:type="dxa"/>
          </w:tcPr>
          <w:p>
            <w:pPr>
              <w:pStyle w:val="0"/>
            </w:pPr>
            <w:r>
              <w:rPr>
                <w:sz w:val="20"/>
              </w:rPr>
              <w:t xml:space="preserve">Фамилия, имя, отчество (последнее - при наличии) руководителя казачьего общества</w:t>
            </w:r>
          </w:p>
        </w:tc>
        <w:tc>
          <w:tcPr>
            <w:tcW w:w="4025" w:type="dxa"/>
          </w:tcPr>
          <w:p>
            <w:pPr>
              <w:pStyle w:val="0"/>
            </w:pPr>
            <w:r>
              <w:rPr>
                <w:sz w:val="20"/>
              </w:rPr>
            </w:r>
          </w:p>
        </w:tc>
      </w:tr>
      <w:tr>
        <w:tc>
          <w:tcPr>
            <w:tcW w:w="4989" w:type="dxa"/>
          </w:tcPr>
          <w:p>
            <w:pPr>
              <w:pStyle w:val="0"/>
            </w:pPr>
            <w:r>
              <w:rPr>
                <w:sz w:val="20"/>
              </w:rPr>
              <w:t xml:space="preserve">Фамилия, имя, отчество, контактный телефон руководителя мероприятий, на реализацию которых запрашивается субсидия</w:t>
            </w:r>
          </w:p>
        </w:tc>
        <w:tc>
          <w:tcPr>
            <w:tcW w:w="4025" w:type="dxa"/>
          </w:tcPr>
          <w:p>
            <w:pPr>
              <w:pStyle w:val="0"/>
            </w:pPr>
            <w:r>
              <w:rPr>
                <w:sz w:val="20"/>
              </w:rPr>
            </w:r>
          </w:p>
        </w:tc>
      </w:tr>
      <w:tr>
        <w:tc>
          <w:tcPr>
            <w:tcW w:w="4989" w:type="dxa"/>
          </w:tcPr>
          <w:p>
            <w:pPr>
              <w:pStyle w:val="0"/>
            </w:pPr>
            <w:r>
              <w:rPr>
                <w:sz w:val="20"/>
              </w:rPr>
              <w:t xml:space="preserve">Фамилия, имя, отчество (последнее - при наличии) главного бухгалтера казачьего общества, членов коллегиального органа казачьего общества</w:t>
            </w:r>
          </w:p>
        </w:tc>
        <w:tc>
          <w:tcPr>
            <w:tcW w:w="4025" w:type="dxa"/>
          </w:tcPr>
          <w:p>
            <w:pPr>
              <w:pStyle w:val="0"/>
            </w:pPr>
            <w:r>
              <w:rPr>
                <w:sz w:val="20"/>
              </w:rPr>
            </w:r>
          </w:p>
        </w:tc>
      </w:tr>
      <w:tr>
        <w:tc>
          <w:tcPr>
            <w:tcW w:w="4989" w:type="dxa"/>
          </w:tcPr>
          <w:p>
            <w:pPr>
              <w:pStyle w:val="0"/>
            </w:pPr>
            <w:r>
              <w:rPr>
                <w:sz w:val="20"/>
              </w:rPr>
              <w:t xml:space="preserve">Запрашиваемый размер субсидии</w:t>
            </w:r>
          </w:p>
        </w:tc>
        <w:tc>
          <w:tcPr>
            <w:tcW w:w="4025" w:type="dxa"/>
          </w:tcPr>
          <w:p>
            <w:pPr>
              <w:pStyle w:val="0"/>
            </w:pPr>
            <w:r>
              <w:rPr>
                <w:sz w:val="20"/>
              </w:rPr>
            </w:r>
          </w:p>
        </w:tc>
      </w:tr>
      <w:tr>
        <w:tc>
          <w:tcPr>
            <w:tcW w:w="4989" w:type="dxa"/>
          </w:tcPr>
          <w:p>
            <w:pPr>
              <w:pStyle w:val="0"/>
            </w:pPr>
            <w:r>
              <w:rPr>
                <w:sz w:val="20"/>
              </w:rPr>
              <w:t xml:space="preserve">Перечень мероприятий, на которые запрашивается субсидия</w:t>
            </w:r>
          </w:p>
        </w:tc>
        <w:tc>
          <w:tcPr>
            <w:tcW w:w="4025" w:type="dxa"/>
          </w:tcPr>
          <w:p>
            <w:pPr>
              <w:pStyle w:val="0"/>
            </w:pPr>
            <w:r>
              <w:rPr>
                <w:sz w:val="20"/>
              </w:rPr>
            </w:r>
          </w:p>
        </w:tc>
      </w:tr>
      <w:tr>
        <w:tc>
          <w:tcPr>
            <w:tcW w:w="4989" w:type="dxa"/>
          </w:tcPr>
          <w:p>
            <w:pPr>
              <w:pStyle w:val="0"/>
            </w:pPr>
            <w:r>
              <w:rPr>
                <w:sz w:val="20"/>
              </w:rPr>
              <w:t xml:space="preserve">Дата начала реализации мероприятий</w:t>
            </w:r>
          </w:p>
        </w:tc>
        <w:tc>
          <w:tcPr>
            <w:tcW w:w="4025" w:type="dxa"/>
          </w:tcPr>
          <w:p>
            <w:pPr>
              <w:pStyle w:val="0"/>
            </w:pPr>
            <w:r>
              <w:rPr>
                <w:sz w:val="20"/>
              </w:rPr>
            </w:r>
          </w:p>
        </w:tc>
      </w:tr>
      <w:tr>
        <w:tc>
          <w:tcPr>
            <w:tcW w:w="4989" w:type="dxa"/>
          </w:tcPr>
          <w:p>
            <w:pPr>
              <w:pStyle w:val="0"/>
            </w:pPr>
            <w:r>
              <w:rPr>
                <w:sz w:val="20"/>
              </w:rPr>
              <w:t xml:space="preserve">Дата окончания реализации мероприятий</w:t>
            </w:r>
          </w:p>
        </w:tc>
        <w:tc>
          <w:tcPr>
            <w:tcW w:w="4025"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2280"/>
        <w:gridCol w:w="121"/>
        <w:gridCol w:w="315"/>
        <w:gridCol w:w="6333"/>
      </w:tblGrid>
      <w:tr>
        <w:tc>
          <w:tcPr>
            <w:gridSpan w:val="4"/>
            <w:tcW w:w="9049" w:type="dxa"/>
            <w:tcBorders>
              <w:top w:val="nil"/>
              <w:left w:val="nil"/>
              <w:bottom w:val="nil"/>
              <w:right w:val="nil"/>
            </w:tcBorders>
          </w:tcPr>
          <w:p>
            <w:pPr>
              <w:pStyle w:val="0"/>
              <w:ind w:firstLine="283"/>
              <w:jc w:val="both"/>
            </w:pPr>
            <w:r>
              <w:rPr>
                <w:sz w:val="20"/>
              </w:rPr>
              <w:t xml:space="preserve">Расходование средств субсидии будет осуществляться в соответствии с Перечнем затрат на выполнение мероприятий, на реализацию которых запрашивается субсидия, расчетом и обоснованием планируемых затрат (прилагается) и планом мероприятий, на реализацию которых запрашивается субсидия (прилагается).</w:t>
            </w:r>
          </w:p>
        </w:tc>
      </w:tr>
      <w:tr>
        <w:tc>
          <w:tcPr>
            <w:gridSpan w:val="2"/>
            <w:tcW w:w="2401" w:type="dxa"/>
            <w:tcBorders>
              <w:top w:val="nil"/>
              <w:left w:val="nil"/>
              <w:bottom w:val="nil"/>
              <w:right w:val="nil"/>
            </w:tcBorders>
          </w:tcPr>
          <w:p>
            <w:pPr>
              <w:pStyle w:val="0"/>
              <w:ind w:firstLine="283"/>
              <w:jc w:val="both"/>
            </w:pPr>
            <w:r>
              <w:rPr>
                <w:sz w:val="20"/>
              </w:rPr>
              <w:t xml:space="preserve">Подтверждаю, что</w:t>
            </w:r>
          </w:p>
        </w:tc>
        <w:tc>
          <w:tcPr>
            <w:gridSpan w:val="2"/>
            <w:tcW w:w="6648" w:type="dxa"/>
            <w:tcBorders>
              <w:top w:val="nil"/>
              <w:left w:val="nil"/>
              <w:bottom w:val="single" w:sz="4"/>
              <w:right w:val="nil"/>
            </w:tcBorders>
          </w:tcPr>
          <w:p>
            <w:pPr>
              <w:pStyle w:val="0"/>
            </w:pPr>
            <w:r>
              <w:rPr>
                <w:sz w:val="20"/>
              </w:rPr>
            </w:r>
          </w:p>
        </w:tc>
      </w:tr>
      <w:tr>
        <w:tc>
          <w:tcPr>
            <w:gridSpan w:val="2"/>
            <w:tcW w:w="2401" w:type="dxa"/>
            <w:tcBorders>
              <w:top w:val="nil"/>
              <w:left w:val="nil"/>
              <w:bottom w:val="nil"/>
              <w:right w:val="nil"/>
            </w:tcBorders>
          </w:tcPr>
          <w:p>
            <w:pPr>
              <w:pStyle w:val="0"/>
            </w:pPr>
            <w:r>
              <w:rPr>
                <w:sz w:val="20"/>
              </w:rPr>
            </w:r>
          </w:p>
        </w:tc>
        <w:tc>
          <w:tcPr>
            <w:gridSpan w:val="2"/>
            <w:tcW w:w="6648" w:type="dxa"/>
            <w:tcBorders>
              <w:top w:val="single" w:sz="4"/>
              <w:left w:val="nil"/>
              <w:bottom w:val="nil"/>
              <w:right w:val="nil"/>
            </w:tcBorders>
          </w:tcPr>
          <w:p>
            <w:pPr>
              <w:pStyle w:val="0"/>
              <w:jc w:val="center"/>
            </w:pPr>
            <w:r>
              <w:rPr>
                <w:sz w:val="20"/>
              </w:rPr>
              <w:t xml:space="preserve">(наименование казачьего общества)</w:t>
            </w:r>
          </w:p>
        </w:tc>
      </w:tr>
      <w:tr>
        <w:tc>
          <w:tcPr>
            <w:gridSpan w:val="4"/>
            <w:tcW w:w="9049" w:type="dxa"/>
            <w:tcBorders>
              <w:top w:val="nil"/>
              <w:left w:val="nil"/>
              <w:bottom w:val="nil"/>
              <w:right w:val="nil"/>
            </w:tcBorders>
          </w:tcPr>
          <w:p>
            <w:pPr>
              <w:pStyle w:val="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(нее)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ind w:firstLine="283"/>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казачьего общества;</w:t>
            </w:r>
          </w:p>
          <w:p>
            <w:pPr>
              <w:pStyle w:val="0"/>
              <w:ind w:firstLine="283"/>
              <w:jc w:val="both"/>
            </w:pPr>
            <w:r>
              <w:rPr>
                <w:sz w:val="20"/>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27"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ind w:firstLine="283"/>
              <w:jc w:val="both"/>
            </w:pPr>
            <w:r>
              <w:rPr>
                <w:sz w:val="20"/>
              </w:rPr>
              <w:t xml:space="preserve">не получает средства из бюджета Вологодской области на основании иных нормативных правовых актов на цели, установленные </w:t>
            </w:r>
            <w:hyperlink w:history="0" w:anchor="P33" w:tooltip="1.1. Целью предоставления субсидии является финансовое обеспечение затрат на реализацию деятельности казачьих обществ по проведению мероприятий в сфере развития российского казачества, направленных на сохранение и развитие самобытной культуры российского казачества, организацию работы с казачьей молодежью, ее духовно-нравственному, военно-патриотическому и физическому воспитанию, в том числе по участию в региональных, федеральных и международных мероприятиях в сфере развития российского казачества, соотв...">
              <w:r>
                <w:rPr>
                  <w:sz w:val="20"/>
                  <w:color w:val="0000ff"/>
                </w:rPr>
                <w:t xml:space="preserve">пунктом 1.1</w:t>
              </w:r>
            </w:hyperlink>
            <w:r>
              <w:rPr>
                <w:sz w:val="20"/>
              </w:rPr>
              <w:t xml:space="preserve"> Порядка предоставления государственной поддержки отдельным некоммерческим организациям.</w:t>
            </w:r>
          </w:p>
          <w:p>
            <w:pPr>
              <w:pStyle w:val="0"/>
            </w:pPr>
            <w:r>
              <w:rPr>
                <w:sz w:val="20"/>
              </w:rPr>
            </w:r>
          </w:p>
          <w:p>
            <w:pPr>
              <w:pStyle w:val="0"/>
              <w:ind w:firstLine="283"/>
              <w:jc w:val="both"/>
            </w:pPr>
            <w:r>
              <w:rPr>
                <w:sz w:val="20"/>
              </w:rPr>
              <w:t xml:space="preserve">Настоящим подтверждаю достоверность представленных документов и информации.</w:t>
            </w:r>
          </w:p>
        </w:tc>
      </w:tr>
      <w:tr>
        <w:tc>
          <w:tcPr>
            <w:gridSpan w:val="4"/>
            <w:tcW w:w="9049" w:type="dxa"/>
            <w:tcBorders>
              <w:top w:val="nil"/>
              <w:left w:val="nil"/>
              <w:bottom w:val="nil"/>
              <w:right w:val="nil"/>
            </w:tcBorders>
          </w:tcPr>
          <w:p>
            <w:pPr>
              <w:pStyle w:val="0"/>
            </w:pPr>
            <w:r>
              <w:rPr>
                <w:sz w:val="20"/>
              </w:rPr>
            </w:r>
          </w:p>
        </w:tc>
      </w:tr>
      <w:tr>
        <w:tc>
          <w:tcPr>
            <w:gridSpan w:val="4"/>
            <w:tcW w:w="9049" w:type="dxa"/>
            <w:tcBorders>
              <w:top w:val="nil"/>
              <w:left w:val="nil"/>
              <w:bottom w:val="nil"/>
              <w:right w:val="nil"/>
            </w:tcBorders>
          </w:tcPr>
          <w:p>
            <w:pPr>
              <w:pStyle w:val="0"/>
            </w:pPr>
            <w:r>
              <w:rPr>
                <w:sz w:val="20"/>
              </w:rPr>
              <w:t xml:space="preserve">Руководитель казачьего общества (уполномоченное лицо)</w:t>
            </w:r>
          </w:p>
        </w:tc>
      </w:tr>
      <w:tr>
        <w:tc>
          <w:tcPr>
            <w:tcW w:w="2280" w:type="dxa"/>
            <w:tcBorders>
              <w:top w:val="nil"/>
              <w:left w:val="nil"/>
              <w:bottom w:val="single" w:sz="4"/>
              <w:right w:val="nil"/>
            </w:tcBorders>
          </w:tcPr>
          <w:p>
            <w:pPr>
              <w:pStyle w:val="0"/>
            </w:pPr>
            <w:r>
              <w:rPr>
                <w:sz w:val="20"/>
              </w:rPr>
            </w:r>
          </w:p>
        </w:tc>
        <w:tc>
          <w:tcPr>
            <w:gridSpan w:val="2"/>
            <w:tcW w:w="436" w:type="dxa"/>
            <w:tcBorders>
              <w:top w:val="nil"/>
              <w:left w:val="nil"/>
              <w:bottom w:val="nil"/>
              <w:right w:val="nil"/>
            </w:tcBorders>
          </w:tcPr>
          <w:p>
            <w:pPr>
              <w:pStyle w:val="0"/>
              <w:jc w:val="both"/>
            </w:pPr>
            <w:r>
              <w:rPr>
                <w:sz w:val="20"/>
              </w:rPr>
              <w:t xml:space="preserve">/</w:t>
            </w:r>
          </w:p>
        </w:tc>
        <w:tc>
          <w:tcPr>
            <w:tcW w:w="6333" w:type="dxa"/>
            <w:tcBorders>
              <w:top w:val="nil"/>
              <w:left w:val="nil"/>
              <w:bottom w:val="single" w:sz="4"/>
              <w:right w:val="nil"/>
            </w:tcBorders>
          </w:tcPr>
          <w:p>
            <w:pPr>
              <w:pStyle w:val="0"/>
            </w:pPr>
            <w:r>
              <w:rPr>
                <w:sz w:val="20"/>
              </w:rPr>
            </w:r>
          </w:p>
        </w:tc>
      </w:tr>
      <w:tr>
        <w:tc>
          <w:tcPr>
            <w:tcW w:w="2280" w:type="dxa"/>
            <w:tcBorders>
              <w:top w:val="single" w:sz="4"/>
              <w:left w:val="nil"/>
              <w:bottom w:val="nil"/>
              <w:right w:val="nil"/>
            </w:tcBorders>
          </w:tcPr>
          <w:p>
            <w:pPr>
              <w:pStyle w:val="0"/>
              <w:jc w:val="center"/>
            </w:pPr>
            <w:r>
              <w:rPr>
                <w:sz w:val="20"/>
              </w:rPr>
              <w:t xml:space="preserve">(подпись)</w:t>
            </w:r>
          </w:p>
        </w:tc>
        <w:tc>
          <w:tcPr>
            <w:gridSpan w:val="2"/>
            <w:tcW w:w="436" w:type="dxa"/>
            <w:tcBorders>
              <w:top w:val="nil"/>
              <w:left w:val="nil"/>
              <w:bottom w:val="nil"/>
              <w:right w:val="nil"/>
            </w:tcBorders>
          </w:tcPr>
          <w:p>
            <w:pPr>
              <w:pStyle w:val="0"/>
            </w:pPr>
            <w:r>
              <w:rPr>
                <w:sz w:val="20"/>
              </w:rPr>
            </w:r>
          </w:p>
        </w:tc>
        <w:tc>
          <w:tcPr>
            <w:tcW w:w="6333"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49" w:type="dxa"/>
            <w:tcBorders>
              <w:top w:val="nil"/>
              <w:left w:val="nil"/>
              <w:bottom w:val="nil"/>
              <w:right w:val="nil"/>
            </w:tcBorders>
          </w:tcPr>
          <w:p>
            <w:pPr>
              <w:pStyle w:val="0"/>
            </w:pPr>
            <w:r>
              <w:rPr>
                <w:sz w:val="20"/>
              </w:rPr>
            </w:r>
          </w:p>
        </w:tc>
      </w:tr>
      <w:tr>
        <w:tc>
          <w:tcPr>
            <w:gridSpan w:val="4"/>
            <w:tcW w:w="9049" w:type="dxa"/>
            <w:tcBorders>
              <w:top w:val="nil"/>
              <w:left w:val="nil"/>
              <w:bottom w:val="nil"/>
              <w:right w:val="nil"/>
            </w:tcBorders>
          </w:tcPr>
          <w:p>
            <w:pPr>
              <w:pStyle w:val="0"/>
            </w:pPr>
            <w:r>
              <w:rPr>
                <w:sz w:val="20"/>
              </w:rPr>
              <w:t xml:space="preserve">Главный бухгалтер</w:t>
            </w:r>
          </w:p>
        </w:tc>
      </w:tr>
      <w:tr>
        <w:tc>
          <w:tcPr>
            <w:tcW w:w="2280" w:type="dxa"/>
            <w:tcBorders>
              <w:top w:val="nil"/>
              <w:left w:val="nil"/>
              <w:bottom w:val="single" w:sz="4"/>
              <w:right w:val="nil"/>
            </w:tcBorders>
          </w:tcPr>
          <w:p>
            <w:pPr>
              <w:pStyle w:val="0"/>
            </w:pPr>
            <w:r>
              <w:rPr>
                <w:sz w:val="20"/>
              </w:rPr>
            </w:r>
          </w:p>
        </w:tc>
        <w:tc>
          <w:tcPr>
            <w:gridSpan w:val="2"/>
            <w:tcW w:w="436" w:type="dxa"/>
            <w:tcBorders>
              <w:top w:val="nil"/>
              <w:left w:val="nil"/>
              <w:bottom w:val="nil"/>
              <w:right w:val="nil"/>
            </w:tcBorders>
          </w:tcPr>
          <w:p>
            <w:pPr>
              <w:pStyle w:val="0"/>
              <w:jc w:val="both"/>
            </w:pPr>
            <w:r>
              <w:rPr>
                <w:sz w:val="20"/>
              </w:rPr>
              <w:t xml:space="preserve">/</w:t>
            </w:r>
          </w:p>
        </w:tc>
        <w:tc>
          <w:tcPr>
            <w:tcW w:w="6333" w:type="dxa"/>
            <w:tcBorders>
              <w:top w:val="nil"/>
              <w:left w:val="nil"/>
              <w:bottom w:val="single" w:sz="4"/>
              <w:right w:val="nil"/>
            </w:tcBorders>
          </w:tcPr>
          <w:p>
            <w:pPr>
              <w:pStyle w:val="0"/>
            </w:pPr>
            <w:r>
              <w:rPr>
                <w:sz w:val="20"/>
              </w:rPr>
            </w:r>
          </w:p>
        </w:tc>
      </w:tr>
      <w:tr>
        <w:tc>
          <w:tcPr>
            <w:tcW w:w="2280" w:type="dxa"/>
            <w:tcBorders>
              <w:top w:val="single" w:sz="4"/>
              <w:left w:val="nil"/>
              <w:bottom w:val="nil"/>
              <w:right w:val="nil"/>
            </w:tcBorders>
          </w:tcPr>
          <w:p>
            <w:pPr>
              <w:pStyle w:val="0"/>
              <w:jc w:val="center"/>
            </w:pPr>
            <w:r>
              <w:rPr>
                <w:sz w:val="20"/>
              </w:rPr>
              <w:t xml:space="preserve">(подпись)</w:t>
            </w:r>
          </w:p>
        </w:tc>
        <w:tc>
          <w:tcPr>
            <w:gridSpan w:val="2"/>
            <w:tcW w:w="436" w:type="dxa"/>
            <w:tcBorders>
              <w:top w:val="nil"/>
              <w:left w:val="nil"/>
              <w:bottom w:val="nil"/>
              <w:right w:val="nil"/>
            </w:tcBorders>
          </w:tcPr>
          <w:p>
            <w:pPr>
              <w:pStyle w:val="0"/>
            </w:pPr>
            <w:r>
              <w:rPr>
                <w:sz w:val="20"/>
              </w:rPr>
            </w:r>
          </w:p>
        </w:tc>
        <w:tc>
          <w:tcPr>
            <w:tcW w:w="6333"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49" w:type="dxa"/>
            <w:tcBorders>
              <w:top w:val="nil"/>
              <w:left w:val="nil"/>
              <w:bottom w:val="nil"/>
              <w:right w:val="nil"/>
            </w:tcBorders>
          </w:tcPr>
          <w:p>
            <w:pPr>
              <w:pStyle w:val="0"/>
              <w:ind w:firstLine="283"/>
              <w:jc w:val="both"/>
            </w:pPr>
            <w:r>
              <w:rPr>
                <w:sz w:val="20"/>
              </w:rPr>
              <w:t xml:space="preserve">М.П.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pPr>
      <w:r>
        <w:rPr>
          <w:sz w:val="20"/>
        </w:rPr>
      </w:r>
    </w:p>
    <w:bookmarkStart w:id="282" w:name="P282"/>
    <w:bookmarkEnd w:id="282"/>
    <w:p>
      <w:pPr>
        <w:pStyle w:val="0"/>
        <w:jc w:val="center"/>
      </w:pPr>
      <w:r>
        <w:rPr>
          <w:sz w:val="20"/>
        </w:rPr>
        <w:t xml:space="preserve">ПЕРЕЧЕНЬ</w:t>
      </w:r>
    </w:p>
    <w:p>
      <w:pPr>
        <w:pStyle w:val="0"/>
        <w:jc w:val="center"/>
      </w:pPr>
      <w:r>
        <w:rPr>
          <w:sz w:val="20"/>
        </w:rPr>
        <w:t xml:space="preserve">затрат на выполнение мероприятий,</w:t>
      </w:r>
    </w:p>
    <w:p>
      <w:pPr>
        <w:pStyle w:val="0"/>
        <w:jc w:val="center"/>
      </w:pPr>
      <w:r>
        <w:rPr>
          <w:sz w:val="20"/>
        </w:rPr>
        <w:t xml:space="preserve">на реализацию которых запрашивается субсидия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3175"/>
        <w:gridCol w:w="1736"/>
        <w:gridCol w:w="1531"/>
        <w:gridCol w:w="1388"/>
        <w:gridCol w:w="1250"/>
        <w:gridCol w:w="850"/>
      </w:tblGrid>
      <w:tr>
        <w:tc>
          <w:tcPr>
            <w:tcW w:w="523" w:type="dxa"/>
          </w:tcPr>
          <w:p>
            <w:pPr>
              <w:pStyle w:val="0"/>
              <w:jc w:val="center"/>
            </w:pPr>
            <w:r>
              <w:rPr>
                <w:sz w:val="20"/>
              </w:rPr>
              <w:t xml:space="preserve">N</w:t>
            </w:r>
          </w:p>
          <w:p>
            <w:pPr>
              <w:pStyle w:val="0"/>
              <w:jc w:val="center"/>
            </w:pPr>
            <w:r>
              <w:rPr>
                <w:sz w:val="20"/>
              </w:rPr>
              <w:t xml:space="preserve">п/п</w:t>
            </w:r>
          </w:p>
        </w:tc>
        <w:tc>
          <w:tcPr>
            <w:tcW w:w="3175" w:type="dxa"/>
          </w:tcPr>
          <w:p>
            <w:pPr>
              <w:pStyle w:val="0"/>
              <w:jc w:val="center"/>
            </w:pPr>
            <w:r>
              <w:rPr>
                <w:sz w:val="20"/>
              </w:rPr>
              <w:t xml:space="preserve">Наименование мероприятия</w:t>
            </w:r>
          </w:p>
        </w:tc>
        <w:tc>
          <w:tcPr>
            <w:tcW w:w="1736" w:type="dxa"/>
          </w:tcPr>
          <w:p>
            <w:pPr>
              <w:pStyle w:val="0"/>
            </w:pPr>
            <w:r>
              <w:rPr>
                <w:sz w:val="20"/>
              </w:rPr>
              <w:t xml:space="preserve">Наименование статьи расходов по каждому мероприятию</w:t>
            </w:r>
          </w:p>
        </w:tc>
        <w:tc>
          <w:tcPr>
            <w:tcW w:w="1531" w:type="dxa"/>
          </w:tcPr>
          <w:p>
            <w:pPr>
              <w:pStyle w:val="0"/>
            </w:pPr>
            <w:r>
              <w:rPr>
                <w:sz w:val="20"/>
              </w:rPr>
              <w:t xml:space="preserve">Обоснование планируемых затрат</w:t>
            </w:r>
          </w:p>
        </w:tc>
        <w:tc>
          <w:tcPr>
            <w:tcW w:w="1388" w:type="dxa"/>
          </w:tcPr>
          <w:p>
            <w:pPr>
              <w:pStyle w:val="0"/>
            </w:pPr>
            <w:r>
              <w:rPr>
                <w:sz w:val="20"/>
              </w:rPr>
              <w:t xml:space="preserve">Количество единиц (с указанием названия единицы - чел., мес., шт. и т.д.)</w:t>
            </w:r>
          </w:p>
        </w:tc>
        <w:tc>
          <w:tcPr>
            <w:tcW w:w="1250" w:type="dxa"/>
          </w:tcPr>
          <w:p>
            <w:pPr>
              <w:pStyle w:val="0"/>
            </w:pPr>
            <w:r>
              <w:rPr>
                <w:sz w:val="20"/>
              </w:rPr>
              <w:t xml:space="preserve">Стоимость единицы (руб.)</w:t>
            </w:r>
          </w:p>
        </w:tc>
        <w:tc>
          <w:tcPr>
            <w:tcW w:w="850" w:type="dxa"/>
          </w:tcPr>
          <w:p>
            <w:pPr>
              <w:pStyle w:val="0"/>
            </w:pPr>
            <w:r>
              <w:rPr>
                <w:sz w:val="20"/>
              </w:rPr>
              <w:t xml:space="preserve">Сумма затрат (руб.)</w:t>
            </w:r>
          </w:p>
        </w:tc>
      </w:tr>
      <w:tr>
        <w:tc>
          <w:tcPr>
            <w:tcW w:w="523" w:type="dxa"/>
          </w:tcPr>
          <w:p>
            <w:pPr>
              <w:pStyle w:val="0"/>
            </w:pPr>
            <w:r>
              <w:rPr>
                <w:sz w:val="20"/>
              </w:rPr>
              <w:t xml:space="preserve">1.</w:t>
            </w:r>
          </w:p>
        </w:tc>
        <w:tc>
          <w:tcPr>
            <w:tcW w:w="3175" w:type="dxa"/>
          </w:tcPr>
          <w:p>
            <w:pPr>
              <w:pStyle w:val="0"/>
            </w:pPr>
            <w:r>
              <w:rPr>
                <w:sz w:val="20"/>
              </w:rPr>
            </w:r>
          </w:p>
        </w:tc>
        <w:tc>
          <w:tcPr>
            <w:tcW w:w="1736" w:type="dxa"/>
          </w:tcPr>
          <w:p>
            <w:pPr>
              <w:pStyle w:val="0"/>
            </w:pPr>
            <w:r>
              <w:rPr>
                <w:sz w:val="20"/>
              </w:rPr>
            </w:r>
          </w:p>
        </w:tc>
        <w:tc>
          <w:tcPr>
            <w:tcW w:w="1531" w:type="dxa"/>
          </w:tcPr>
          <w:p>
            <w:pPr>
              <w:pStyle w:val="0"/>
            </w:pPr>
            <w:r>
              <w:rPr>
                <w:sz w:val="20"/>
              </w:rPr>
            </w:r>
          </w:p>
        </w:tc>
        <w:tc>
          <w:tcPr>
            <w:tcW w:w="1388" w:type="dxa"/>
          </w:tcPr>
          <w:p>
            <w:pPr>
              <w:pStyle w:val="0"/>
            </w:pPr>
            <w:r>
              <w:rPr>
                <w:sz w:val="20"/>
              </w:rPr>
            </w:r>
          </w:p>
        </w:tc>
        <w:tc>
          <w:tcPr>
            <w:tcW w:w="1250" w:type="dxa"/>
          </w:tcPr>
          <w:p>
            <w:pPr>
              <w:pStyle w:val="0"/>
            </w:pPr>
            <w:r>
              <w:rPr>
                <w:sz w:val="20"/>
              </w:rPr>
            </w:r>
          </w:p>
        </w:tc>
        <w:tc>
          <w:tcPr>
            <w:tcW w:w="850" w:type="dxa"/>
          </w:tcPr>
          <w:p>
            <w:pPr>
              <w:pStyle w:val="0"/>
            </w:pPr>
            <w:r>
              <w:rPr>
                <w:sz w:val="20"/>
              </w:rPr>
            </w:r>
          </w:p>
        </w:tc>
      </w:tr>
      <w:tr>
        <w:tc>
          <w:tcPr>
            <w:tcW w:w="523" w:type="dxa"/>
          </w:tcPr>
          <w:p>
            <w:pPr>
              <w:pStyle w:val="0"/>
            </w:pPr>
            <w:r>
              <w:rPr>
                <w:sz w:val="20"/>
              </w:rPr>
            </w:r>
          </w:p>
        </w:tc>
        <w:tc>
          <w:tcPr>
            <w:tcW w:w="3175" w:type="dxa"/>
          </w:tcPr>
          <w:p>
            <w:pPr>
              <w:pStyle w:val="0"/>
            </w:pPr>
            <w:r>
              <w:rPr>
                <w:sz w:val="20"/>
              </w:rPr>
              <w:t xml:space="preserve">Итого по мероприятию в разрезе статей расходов</w:t>
            </w:r>
          </w:p>
        </w:tc>
        <w:tc>
          <w:tcPr>
            <w:tcW w:w="1736" w:type="dxa"/>
          </w:tcPr>
          <w:p>
            <w:pPr>
              <w:pStyle w:val="0"/>
            </w:pPr>
            <w:r>
              <w:rPr>
                <w:sz w:val="20"/>
              </w:rPr>
            </w:r>
          </w:p>
        </w:tc>
        <w:tc>
          <w:tcPr>
            <w:tcW w:w="1531" w:type="dxa"/>
          </w:tcPr>
          <w:p>
            <w:pPr>
              <w:pStyle w:val="0"/>
            </w:pPr>
            <w:r>
              <w:rPr>
                <w:sz w:val="20"/>
              </w:rPr>
            </w:r>
          </w:p>
        </w:tc>
        <w:tc>
          <w:tcPr>
            <w:tcW w:w="1388" w:type="dxa"/>
          </w:tcPr>
          <w:p>
            <w:pPr>
              <w:pStyle w:val="0"/>
            </w:pPr>
            <w:r>
              <w:rPr>
                <w:sz w:val="20"/>
              </w:rPr>
            </w:r>
          </w:p>
        </w:tc>
        <w:tc>
          <w:tcPr>
            <w:tcW w:w="1250" w:type="dxa"/>
          </w:tcPr>
          <w:p>
            <w:pPr>
              <w:pStyle w:val="0"/>
            </w:pPr>
            <w:r>
              <w:rPr>
                <w:sz w:val="20"/>
              </w:rPr>
            </w:r>
          </w:p>
        </w:tc>
        <w:tc>
          <w:tcPr>
            <w:tcW w:w="850" w:type="dxa"/>
          </w:tcPr>
          <w:p>
            <w:pPr>
              <w:pStyle w:val="0"/>
            </w:pPr>
            <w:r>
              <w:rPr>
                <w:sz w:val="20"/>
              </w:rPr>
            </w:r>
          </w:p>
        </w:tc>
      </w:tr>
      <w:tr>
        <w:tc>
          <w:tcPr>
            <w:tcW w:w="523" w:type="dxa"/>
          </w:tcPr>
          <w:p>
            <w:pPr>
              <w:pStyle w:val="0"/>
            </w:pPr>
            <w:r>
              <w:rPr>
                <w:sz w:val="20"/>
              </w:rPr>
              <w:t xml:space="preserve">2.</w:t>
            </w:r>
          </w:p>
        </w:tc>
        <w:tc>
          <w:tcPr>
            <w:tcW w:w="3175" w:type="dxa"/>
          </w:tcPr>
          <w:p>
            <w:pPr>
              <w:pStyle w:val="0"/>
            </w:pPr>
            <w:r>
              <w:rPr>
                <w:sz w:val="20"/>
              </w:rPr>
            </w:r>
          </w:p>
        </w:tc>
        <w:tc>
          <w:tcPr>
            <w:tcW w:w="1736" w:type="dxa"/>
          </w:tcPr>
          <w:p>
            <w:pPr>
              <w:pStyle w:val="0"/>
            </w:pPr>
            <w:r>
              <w:rPr>
                <w:sz w:val="20"/>
              </w:rPr>
            </w:r>
          </w:p>
        </w:tc>
        <w:tc>
          <w:tcPr>
            <w:tcW w:w="1531" w:type="dxa"/>
          </w:tcPr>
          <w:p>
            <w:pPr>
              <w:pStyle w:val="0"/>
            </w:pPr>
            <w:r>
              <w:rPr>
                <w:sz w:val="20"/>
              </w:rPr>
            </w:r>
          </w:p>
        </w:tc>
        <w:tc>
          <w:tcPr>
            <w:tcW w:w="1388" w:type="dxa"/>
          </w:tcPr>
          <w:p>
            <w:pPr>
              <w:pStyle w:val="0"/>
            </w:pPr>
            <w:r>
              <w:rPr>
                <w:sz w:val="20"/>
              </w:rPr>
            </w:r>
          </w:p>
        </w:tc>
        <w:tc>
          <w:tcPr>
            <w:tcW w:w="1250" w:type="dxa"/>
          </w:tcPr>
          <w:p>
            <w:pPr>
              <w:pStyle w:val="0"/>
            </w:pPr>
            <w:r>
              <w:rPr>
                <w:sz w:val="20"/>
              </w:rPr>
            </w:r>
          </w:p>
        </w:tc>
        <w:tc>
          <w:tcPr>
            <w:tcW w:w="850" w:type="dxa"/>
          </w:tcPr>
          <w:p>
            <w:pPr>
              <w:pStyle w:val="0"/>
            </w:pPr>
            <w:r>
              <w:rPr>
                <w:sz w:val="20"/>
              </w:rPr>
            </w:r>
          </w:p>
        </w:tc>
      </w:tr>
      <w:tr>
        <w:tc>
          <w:tcPr>
            <w:tcW w:w="523" w:type="dxa"/>
          </w:tcPr>
          <w:p>
            <w:pPr>
              <w:pStyle w:val="0"/>
            </w:pPr>
            <w:r>
              <w:rPr>
                <w:sz w:val="20"/>
              </w:rPr>
            </w:r>
          </w:p>
        </w:tc>
        <w:tc>
          <w:tcPr>
            <w:tcW w:w="3175" w:type="dxa"/>
          </w:tcPr>
          <w:p>
            <w:pPr>
              <w:pStyle w:val="0"/>
            </w:pPr>
            <w:r>
              <w:rPr>
                <w:sz w:val="20"/>
              </w:rPr>
              <w:t xml:space="preserve">Итого по мероприятию в разрезе статей расходов</w:t>
            </w:r>
          </w:p>
        </w:tc>
        <w:tc>
          <w:tcPr>
            <w:tcW w:w="1736" w:type="dxa"/>
          </w:tcPr>
          <w:p>
            <w:pPr>
              <w:pStyle w:val="0"/>
            </w:pPr>
            <w:r>
              <w:rPr>
                <w:sz w:val="20"/>
              </w:rPr>
            </w:r>
          </w:p>
        </w:tc>
        <w:tc>
          <w:tcPr>
            <w:tcW w:w="1531" w:type="dxa"/>
          </w:tcPr>
          <w:p>
            <w:pPr>
              <w:pStyle w:val="0"/>
            </w:pPr>
            <w:r>
              <w:rPr>
                <w:sz w:val="20"/>
              </w:rPr>
            </w:r>
          </w:p>
        </w:tc>
        <w:tc>
          <w:tcPr>
            <w:tcW w:w="1388" w:type="dxa"/>
          </w:tcPr>
          <w:p>
            <w:pPr>
              <w:pStyle w:val="0"/>
            </w:pPr>
            <w:r>
              <w:rPr>
                <w:sz w:val="20"/>
              </w:rPr>
            </w:r>
          </w:p>
        </w:tc>
        <w:tc>
          <w:tcPr>
            <w:tcW w:w="1250" w:type="dxa"/>
          </w:tcPr>
          <w:p>
            <w:pPr>
              <w:pStyle w:val="0"/>
            </w:pPr>
            <w:r>
              <w:rPr>
                <w:sz w:val="20"/>
              </w:rPr>
            </w:r>
          </w:p>
        </w:tc>
        <w:tc>
          <w:tcPr>
            <w:tcW w:w="850" w:type="dxa"/>
          </w:tcPr>
          <w:p>
            <w:pPr>
              <w:pStyle w:val="0"/>
            </w:pPr>
            <w:r>
              <w:rPr>
                <w:sz w:val="20"/>
              </w:rPr>
            </w:r>
          </w:p>
        </w:tc>
      </w:tr>
      <w:tr>
        <w:tc>
          <w:tcPr>
            <w:tcW w:w="523" w:type="dxa"/>
          </w:tcPr>
          <w:p>
            <w:pPr>
              <w:pStyle w:val="0"/>
            </w:pPr>
            <w:r>
              <w:rPr>
                <w:sz w:val="20"/>
              </w:rPr>
            </w:r>
          </w:p>
        </w:tc>
        <w:tc>
          <w:tcPr>
            <w:tcW w:w="3175" w:type="dxa"/>
          </w:tcPr>
          <w:p>
            <w:pPr>
              <w:pStyle w:val="0"/>
            </w:pPr>
            <w:r>
              <w:rPr>
                <w:sz w:val="20"/>
              </w:rPr>
              <w:t xml:space="preserve">Итого сумма субсидии</w:t>
            </w:r>
          </w:p>
        </w:tc>
        <w:tc>
          <w:tcPr>
            <w:tcW w:w="1736" w:type="dxa"/>
          </w:tcPr>
          <w:p>
            <w:pPr>
              <w:pStyle w:val="0"/>
            </w:pPr>
            <w:r>
              <w:rPr>
                <w:sz w:val="20"/>
              </w:rPr>
            </w:r>
          </w:p>
        </w:tc>
        <w:tc>
          <w:tcPr>
            <w:tcW w:w="1531" w:type="dxa"/>
          </w:tcPr>
          <w:p>
            <w:pPr>
              <w:pStyle w:val="0"/>
            </w:pPr>
            <w:r>
              <w:rPr>
                <w:sz w:val="20"/>
              </w:rPr>
            </w:r>
          </w:p>
        </w:tc>
        <w:tc>
          <w:tcPr>
            <w:tcW w:w="1388" w:type="dxa"/>
          </w:tcPr>
          <w:p>
            <w:pPr>
              <w:pStyle w:val="0"/>
            </w:pPr>
            <w:r>
              <w:rPr>
                <w:sz w:val="20"/>
              </w:rPr>
            </w:r>
          </w:p>
        </w:tc>
        <w:tc>
          <w:tcPr>
            <w:tcW w:w="1250" w:type="dxa"/>
          </w:tcPr>
          <w:p>
            <w:pPr>
              <w:pStyle w:val="0"/>
            </w:pPr>
            <w:r>
              <w:rPr>
                <w:sz w:val="20"/>
              </w:rPr>
            </w:r>
          </w:p>
        </w:tc>
        <w:tc>
          <w:tcPr>
            <w:tcW w:w="850"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3572"/>
        <w:gridCol w:w="1474"/>
        <w:gridCol w:w="397"/>
        <w:gridCol w:w="3572"/>
      </w:tblGrid>
      <w:tr>
        <w:tc>
          <w:tcPr>
            <w:tcW w:w="3572" w:type="dxa"/>
            <w:tcBorders>
              <w:top w:val="nil"/>
              <w:left w:val="nil"/>
              <w:bottom w:val="nil"/>
              <w:right w:val="nil"/>
            </w:tcBorders>
            <w:vMerge w:val="restart"/>
          </w:tcPr>
          <w:p>
            <w:pPr>
              <w:pStyle w:val="0"/>
            </w:pPr>
            <w:r>
              <w:rPr>
                <w:sz w:val="20"/>
              </w:rPr>
              <w:t xml:space="preserve">Руководитель казачьего общества (уполномоченное лицо)</w:t>
            </w:r>
          </w:p>
        </w:tc>
        <w:tc>
          <w:tcPr>
            <w:gridSpan w:val="3"/>
            <w:tcW w:w="544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1474"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c>
          <w:tcPr>
            <w:tcW w:w="3572"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5" w:type="dxa"/>
            <w:tcBorders>
              <w:top w:val="nil"/>
              <w:left w:val="nil"/>
              <w:bottom w:val="nil"/>
              <w:right w:val="nil"/>
            </w:tcBorders>
          </w:tcPr>
          <w:p>
            <w:pPr>
              <w:pStyle w:val="0"/>
            </w:pPr>
            <w:r>
              <w:rPr>
                <w:sz w:val="20"/>
              </w:rPr>
            </w:r>
          </w:p>
        </w:tc>
      </w:tr>
      <w:tr>
        <w:tc>
          <w:tcPr>
            <w:tcW w:w="3572" w:type="dxa"/>
            <w:tcBorders>
              <w:top w:val="nil"/>
              <w:left w:val="nil"/>
              <w:bottom w:val="nil"/>
              <w:right w:val="nil"/>
            </w:tcBorders>
          </w:tcPr>
          <w:p>
            <w:pPr>
              <w:pStyle w:val="0"/>
            </w:pPr>
            <w:r>
              <w:rPr>
                <w:sz w:val="20"/>
              </w:rPr>
              <w:t xml:space="preserve">Главный бухгалтер</w:t>
            </w:r>
          </w:p>
        </w:tc>
        <w:tc>
          <w:tcPr>
            <w:tcW w:w="1474"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c>
          <w:tcPr>
            <w:tcW w:w="3572"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5" w:type="dxa"/>
            <w:tcBorders>
              <w:top w:val="nil"/>
              <w:left w:val="nil"/>
              <w:bottom w:val="nil"/>
              <w:right w:val="nil"/>
            </w:tcBorders>
          </w:tcPr>
          <w:p>
            <w:pPr>
              <w:pStyle w:val="0"/>
            </w:pPr>
            <w:r>
              <w:rPr>
                <w:sz w:val="20"/>
              </w:rPr>
              <w:t xml:space="preserve">"__"_________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pPr>
      <w:r>
        <w:rPr>
          <w:sz w:val="20"/>
        </w:rPr>
      </w:r>
    </w:p>
    <w:bookmarkStart w:id="357" w:name="P357"/>
    <w:bookmarkEnd w:id="357"/>
    <w:p>
      <w:pPr>
        <w:pStyle w:val="0"/>
        <w:jc w:val="center"/>
      </w:pPr>
      <w:r>
        <w:rPr>
          <w:sz w:val="20"/>
        </w:rPr>
        <w:t xml:space="preserve">ПЛАН</w:t>
      </w:r>
    </w:p>
    <w:p>
      <w:pPr>
        <w:pStyle w:val="0"/>
        <w:jc w:val="center"/>
      </w:pPr>
      <w:r>
        <w:rPr>
          <w:sz w:val="20"/>
        </w:rPr>
        <w:t xml:space="preserve">мероприятий, на реализацию которых запрашивается субсидия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
        <w:gridCol w:w="1701"/>
        <w:gridCol w:w="1843"/>
        <w:gridCol w:w="1531"/>
        <w:gridCol w:w="1531"/>
        <w:gridCol w:w="801"/>
        <w:gridCol w:w="739"/>
        <w:gridCol w:w="1394"/>
      </w:tblGrid>
      <w:tr>
        <w:tc>
          <w:tcPr>
            <w:tcW w:w="598" w:type="dxa"/>
            <w:vMerge w:val="restart"/>
          </w:tcPr>
          <w:p>
            <w:pPr>
              <w:pStyle w:val="0"/>
              <w:jc w:val="center"/>
            </w:pPr>
            <w:r>
              <w:rPr>
                <w:sz w:val="20"/>
              </w:rPr>
              <w:t xml:space="preserve">N</w:t>
            </w:r>
          </w:p>
          <w:p>
            <w:pPr>
              <w:pStyle w:val="0"/>
              <w:jc w:val="center"/>
            </w:pPr>
            <w:r>
              <w:rPr>
                <w:sz w:val="20"/>
              </w:rPr>
              <w:t xml:space="preserve">п/п</w:t>
            </w:r>
          </w:p>
        </w:tc>
        <w:tc>
          <w:tcPr>
            <w:tcW w:w="1701" w:type="dxa"/>
            <w:vMerge w:val="restart"/>
          </w:tcPr>
          <w:p>
            <w:pPr>
              <w:pStyle w:val="0"/>
            </w:pPr>
            <w:r>
              <w:rPr>
                <w:sz w:val="20"/>
              </w:rPr>
              <w:t xml:space="preserve">Наименование мероприятия</w:t>
            </w:r>
          </w:p>
        </w:tc>
        <w:tc>
          <w:tcPr>
            <w:tcW w:w="1843" w:type="dxa"/>
            <w:vMerge w:val="restart"/>
          </w:tcPr>
          <w:p>
            <w:pPr>
              <w:pStyle w:val="0"/>
            </w:pPr>
            <w:r>
              <w:rPr>
                <w:sz w:val="20"/>
              </w:rPr>
              <w:t xml:space="preserve">Результат мероприятия (исполнение контрольных точек в полном объеме)</w:t>
            </w:r>
          </w:p>
        </w:tc>
        <w:tc>
          <w:tcPr>
            <w:tcW w:w="1531" w:type="dxa"/>
            <w:vMerge w:val="restart"/>
          </w:tcPr>
          <w:p>
            <w:pPr>
              <w:pStyle w:val="0"/>
            </w:pPr>
            <w:r>
              <w:rPr>
                <w:sz w:val="20"/>
              </w:rPr>
              <w:t xml:space="preserve">Срок начала реализации мероприятия</w:t>
            </w:r>
          </w:p>
        </w:tc>
        <w:tc>
          <w:tcPr>
            <w:tcW w:w="1531" w:type="dxa"/>
            <w:vMerge w:val="restart"/>
          </w:tcPr>
          <w:p>
            <w:pPr>
              <w:pStyle w:val="0"/>
            </w:pPr>
            <w:r>
              <w:rPr>
                <w:sz w:val="20"/>
              </w:rPr>
              <w:t xml:space="preserve">Срок окончания реализации мероприятия</w:t>
            </w:r>
          </w:p>
        </w:tc>
        <w:tc>
          <w:tcPr>
            <w:gridSpan w:val="3"/>
            <w:tcW w:w="29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gridSpan w:val="2"/>
            <w:tcW w:w="1540" w:type="dxa"/>
          </w:tcPr>
          <w:p>
            <w:pPr>
              <w:pStyle w:val="0"/>
            </w:pPr>
            <w:r>
              <w:rPr>
                <w:sz w:val="20"/>
              </w:rPr>
              <w:t xml:space="preserve">Количество участников мероприятий</w:t>
            </w:r>
          </w:p>
        </w:tc>
        <w:tc>
          <w:tcPr>
            <w:tcW w:w="1394" w:type="dxa"/>
            <w:vMerge w:val="restart"/>
          </w:tcPr>
          <w:p>
            <w:pPr>
              <w:pStyle w:val="0"/>
            </w:pPr>
            <w:r>
              <w:rPr>
                <w:sz w:val="20"/>
              </w:rPr>
              <w:t xml:space="preserve">Единица измерения показателя</w:t>
            </w:r>
          </w:p>
        </w:tc>
      </w:tr>
      <w:tr>
        <w:tc>
          <w:tcPr>
            <w:vMerge w:val="continue"/>
          </w:tcPr>
          <w:p/>
        </w:tc>
        <w:tc>
          <w:tcPr>
            <w:vMerge w:val="continue"/>
          </w:tcPr>
          <w:p/>
        </w:tc>
        <w:tc>
          <w:tcPr>
            <w:vMerge w:val="continue"/>
          </w:tcPr>
          <w:p/>
        </w:tc>
        <w:tc>
          <w:tcPr>
            <w:vMerge w:val="continue"/>
          </w:tcPr>
          <w:p/>
        </w:tc>
        <w:tc>
          <w:tcPr>
            <w:vMerge w:val="continue"/>
          </w:tcPr>
          <w:p/>
        </w:tc>
        <w:tc>
          <w:tcPr>
            <w:tcW w:w="801" w:type="dxa"/>
          </w:tcPr>
          <w:p>
            <w:pPr>
              <w:pStyle w:val="0"/>
              <w:jc w:val="center"/>
            </w:pPr>
            <w:r>
              <w:rPr>
                <w:sz w:val="20"/>
              </w:rPr>
              <w:t xml:space="preserve">план</w:t>
            </w:r>
          </w:p>
        </w:tc>
        <w:tc>
          <w:tcPr>
            <w:tcW w:w="739" w:type="dxa"/>
          </w:tcPr>
          <w:p>
            <w:pPr>
              <w:pStyle w:val="0"/>
              <w:jc w:val="center"/>
            </w:pPr>
            <w:r>
              <w:rPr>
                <w:sz w:val="20"/>
              </w:rPr>
              <w:t xml:space="preserve">факт</w:t>
            </w:r>
          </w:p>
        </w:tc>
        <w:tc>
          <w:tcPr>
            <w:vMerge w:val="continue"/>
          </w:tcPr>
          <w:p/>
        </w:tc>
      </w:tr>
      <w:tr>
        <w:tc>
          <w:tcPr>
            <w:tcW w:w="598" w:type="dxa"/>
          </w:tcPr>
          <w:p>
            <w:pPr>
              <w:pStyle w:val="0"/>
            </w:pPr>
            <w:r>
              <w:rPr>
                <w:sz w:val="20"/>
              </w:rPr>
              <w:t xml:space="preserve">1.</w:t>
            </w:r>
          </w:p>
        </w:tc>
        <w:tc>
          <w:tcPr>
            <w:tcW w:w="1701" w:type="dxa"/>
          </w:tcPr>
          <w:p>
            <w:pPr>
              <w:pStyle w:val="0"/>
            </w:pPr>
            <w:r>
              <w:rPr>
                <w:sz w:val="20"/>
              </w:rPr>
            </w:r>
          </w:p>
        </w:tc>
        <w:tc>
          <w:tcPr>
            <w:tcW w:w="1843"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801" w:type="dxa"/>
          </w:tcPr>
          <w:p>
            <w:pPr>
              <w:pStyle w:val="0"/>
            </w:pPr>
            <w:r>
              <w:rPr>
                <w:sz w:val="20"/>
              </w:rPr>
            </w:r>
          </w:p>
        </w:tc>
        <w:tc>
          <w:tcPr>
            <w:tcW w:w="739" w:type="dxa"/>
          </w:tcPr>
          <w:p>
            <w:pPr>
              <w:pStyle w:val="0"/>
            </w:pPr>
            <w:r>
              <w:rPr>
                <w:sz w:val="20"/>
              </w:rPr>
            </w:r>
          </w:p>
        </w:tc>
        <w:tc>
          <w:tcPr>
            <w:tcW w:w="1394" w:type="dxa"/>
          </w:tcPr>
          <w:p>
            <w:pPr>
              <w:pStyle w:val="0"/>
            </w:pPr>
            <w:r>
              <w:rPr>
                <w:sz w:val="20"/>
              </w:rPr>
            </w:r>
          </w:p>
        </w:tc>
      </w:tr>
      <w:tr>
        <w:tc>
          <w:tcPr>
            <w:tcW w:w="598" w:type="dxa"/>
          </w:tcPr>
          <w:p>
            <w:pPr>
              <w:pStyle w:val="0"/>
            </w:pPr>
            <w:r>
              <w:rPr>
                <w:sz w:val="20"/>
              </w:rPr>
              <w:t xml:space="preserve">2.</w:t>
            </w:r>
          </w:p>
        </w:tc>
        <w:tc>
          <w:tcPr>
            <w:tcW w:w="1701" w:type="dxa"/>
          </w:tcPr>
          <w:p>
            <w:pPr>
              <w:pStyle w:val="0"/>
            </w:pPr>
            <w:r>
              <w:rPr>
                <w:sz w:val="20"/>
              </w:rPr>
            </w:r>
          </w:p>
        </w:tc>
        <w:tc>
          <w:tcPr>
            <w:tcW w:w="1843"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801" w:type="dxa"/>
          </w:tcPr>
          <w:p>
            <w:pPr>
              <w:pStyle w:val="0"/>
            </w:pPr>
            <w:r>
              <w:rPr>
                <w:sz w:val="20"/>
              </w:rPr>
            </w:r>
          </w:p>
        </w:tc>
        <w:tc>
          <w:tcPr>
            <w:tcW w:w="739" w:type="dxa"/>
          </w:tcPr>
          <w:p>
            <w:pPr>
              <w:pStyle w:val="0"/>
            </w:pPr>
            <w:r>
              <w:rPr>
                <w:sz w:val="20"/>
              </w:rPr>
            </w:r>
          </w:p>
        </w:tc>
        <w:tc>
          <w:tcPr>
            <w:tcW w:w="1394" w:type="dxa"/>
          </w:tcPr>
          <w:p>
            <w:pPr>
              <w:pStyle w:val="0"/>
            </w:pPr>
            <w:r>
              <w:rPr>
                <w:sz w:val="20"/>
              </w:rPr>
            </w:r>
          </w:p>
        </w:tc>
      </w:tr>
      <w:tr>
        <w:tc>
          <w:tcPr>
            <w:tcW w:w="598" w:type="dxa"/>
          </w:tcPr>
          <w:p>
            <w:pPr>
              <w:pStyle w:val="0"/>
            </w:pPr>
            <w:r>
              <w:rPr>
                <w:sz w:val="20"/>
              </w:rPr>
              <w:t xml:space="preserve">3.</w:t>
            </w:r>
          </w:p>
        </w:tc>
        <w:tc>
          <w:tcPr>
            <w:tcW w:w="1701" w:type="dxa"/>
          </w:tcPr>
          <w:p>
            <w:pPr>
              <w:pStyle w:val="0"/>
            </w:pPr>
            <w:r>
              <w:rPr>
                <w:sz w:val="20"/>
              </w:rPr>
            </w:r>
          </w:p>
        </w:tc>
        <w:tc>
          <w:tcPr>
            <w:tcW w:w="1843"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801" w:type="dxa"/>
          </w:tcPr>
          <w:p>
            <w:pPr>
              <w:pStyle w:val="0"/>
            </w:pPr>
            <w:r>
              <w:rPr>
                <w:sz w:val="20"/>
              </w:rPr>
            </w:r>
          </w:p>
        </w:tc>
        <w:tc>
          <w:tcPr>
            <w:tcW w:w="739" w:type="dxa"/>
          </w:tcPr>
          <w:p>
            <w:pPr>
              <w:pStyle w:val="0"/>
            </w:pPr>
            <w:r>
              <w:rPr>
                <w:sz w:val="20"/>
              </w:rPr>
            </w:r>
          </w:p>
        </w:tc>
        <w:tc>
          <w:tcPr>
            <w:tcW w:w="1394" w:type="dxa"/>
          </w:tcPr>
          <w:p>
            <w:pPr>
              <w:pStyle w:val="0"/>
            </w:pPr>
            <w:r>
              <w:rPr>
                <w:sz w:val="20"/>
              </w:rPr>
            </w:r>
          </w:p>
        </w:tc>
      </w:tr>
      <w:tr>
        <w:tc>
          <w:tcPr>
            <w:tcW w:w="598" w:type="dxa"/>
          </w:tcPr>
          <w:p>
            <w:pPr>
              <w:pStyle w:val="0"/>
            </w:pPr>
            <w:r>
              <w:rPr>
                <w:sz w:val="20"/>
              </w:rPr>
              <w:t xml:space="preserve">...</w:t>
            </w:r>
          </w:p>
        </w:tc>
        <w:tc>
          <w:tcPr>
            <w:tcW w:w="1701" w:type="dxa"/>
          </w:tcPr>
          <w:p>
            <w:pPr>
              <w:pStyle w:val="0"/>
            </w:pPr>
            <w:r>
              <w:rPr>
                <w:sz w:val="20"/>
              </w:rPr>
            </w:r>
          </w:p>
        </w:tc>
        <w:tc>
          <w:tcPr>
            <w:tcW w:w="1843"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801" w:type="dxa"/>
          </w:tcPr>
          <w:p>
            <w:pPr>
              <w:pStyle w:val="0"/>
            </w:pPr>
            <w:r>
              <w:rPr>
                <w:sz w:val="20"/>
              </w:rPr>
            </w:r>
          </w:p>
        </w:tc>
        <w:tc>
          <w:tcPr>
            <w:tcW w:w="739" w:type="dxa"/>
          </w:tcPr>
          <w:p>
            <w:pPr>
              <w:pStyle w:val="0"/>
            </w:pPr>
            <w:r>
              <w:rPr>
                <w:sz w:val="20"/>
              </w:rPr>
            </w:r>
          </w:p>
        </w:tc>
        <w:tc>
          <w:tcPr>
            <w:tcW w:w="139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572"/>
        <w:gridCol w:w="1474"/>
        <w:gridCol w:w="397"/>
        <w:gridCol w:w="3572"/>
      </w:tblGrid>
      <w:tr>
        <w:tc>
          <w:tcPr>
            <w:tcW w:w="3572" w:type="dxa"/>
            <w:tcBorders>
              <w:top w:val="nil"/>
              <w:left w:val="nil"/>
              <w:bottom w:val="nil"/>
              <w:right w:val="nil"/>
            </w:tcBorders>
            <w:vMerge w:val="restart"/>
          </w:tcPr>
          <w:p>
            <w:pPr>
              <w:pStyle w:val="0"/>
            </w:pPr>
            <w:r>
              <w:rPr>
                <w:sz w:val="20"/>
              </w:rPr>
              <w:t xml:space="preserve">Руководитель казачьего общества (уполномоченное лицо)</w:t>
            </w:r>
          </w:p>
        </w:tc>
        <w:tc>
          <w:tcPr>
            <w:gridSpan w:val="3"/>
            <w:tcW w:w="544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1474"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c>
          <w:tcPr>
            <w:tcW w:w="3572"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5" w:type="dxa"/>
            <w:tcBorders>
              <w:top w:val="nil"/>
              <w:left w:val="nil"/>
              <w:bottom w:val="nil"/>
              <w:right w:val="nil"/>
            </w:tcBorders>
          </w:tcPr>
          <w:p>
            <w:pPr>
              <w:pStyle w:val="0"/>
            </w:pPr>
            <w:r>
              <w:rPr>
                <w:sz w:val="20"/>
              </w:rPr>
            </w:r>
          </w:p>
        </w:tc>
      </w:tr>
      <w:tr>
        <w:tc>
          <w:tcPr>
            <w:tcW w:w="3572" w:type="dxa"/>
            <w:tcBorders>
              <w:top w:val="nil"/>
              <w:left w:val="nil"/>
              <w:bottom w:val="nil"/>
              <w:right w:val="nil"/>
            </w:tcBorders>
          </w:tcPr>
          <w:p>
            <w:pPr>
              <w:pStyle w:val="0"/>
            </w:pPr>
            <w:r>
              <w:rPr>
                <w:sz w:val="20"/>
              </w:rPr>
              <w:t xml:space="preserve">Главный бухгалтер</w:t>
            </w:r>
          </w:p>
        </w:tc>
        <w:tc>
          <w:tcPr>
            <w:tcW w:w="1474"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c>
          <w:tcPr>
            <w:tcW w:w="3572" w:type="dxa"/>
            <w:tcBorders>
              <w:top w:val="nil"/>
              <w:left w:val="nil"/>
              <w:bottom w:val="single" w:sz="4"/>
              <w:right w:val="nil"/>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15" w:type="dxa"/>
            <w:tcBorders>
              <w:top w:val="nil"/>
              <w:left w:val="nil"/>
              <w:bottom w:val="nil"/>
              <w:right w:val="nil"/>
            </w:tcBorders>
          </w:tcPr>
          <w:p>
            <w:pPr>
              <w:pStyle w:val="0"/>
            </w:pPr>
            <w:r>
              <w:rPr>
                <w:sz w:val="20"/>
              </w:rPr>
              <w:t xml:space="preserve">"__"_________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pPr>
      <w:r>
        <w:rPr>
          <w:sz w:val="20"/>
        </w:rPr>
      </w:r>
    </w:p>
    <w:tbl>
      <w:tblPr>
        <w:tblInd w:w="0" w:type="dxa"/>
        <w:tblLayout w:type="fixed"/>
        <w:tblCellMar>
          <w:top w:w="102" w:type="dxa"/>
          <w:left w:w="62" w:type="dxa"/>
          <w:bottom w:w="102" w:type="dxa"/>
          <w:right w:w="62" w:type="dxa"/>
        </w:tblCellMar>
      </w:tblPr>
      <w:tblGrid>
        <w:gridCol w:w="964"/>
        <w:gridCol w:w="1754"/>
        <w:gridCol w:w="451"/>
        <w:gridCol w:w="1470"/>
        <w:gridCol w:w="615"/>
        <w:gridCol w:w="3316"/>
        <w:gridCol w:w="407"/>
      </w:tblGrid>
      <w:tr>
        <w:tc>
          <w:tcPr>
            <w:gridSpan w:val="7"/>
            <w:tcW w:w="8977" w:type="dxa"/>
            <w:tcBorders>
              <w:top w:val="nil"/>
              <w:left w:val="nil"/>
              <w:bottom w:val="nil"/>
              <w:right w:val="nil"/>
            </w:tcBorders>
          </w:tcPr>
          <w:bookmarkStart w:id="431" w:name="P431"/>
          <w:bookmarkEnd w:id="431"/>
          <w:p>
            <w:pPr>
              <w:pStyle w:val="0"/>
              <w:jc w:val="center"/>
            </w:pPr>
            <w:r>
              <w:rPr>
                <w:sz w:val="20"/>
              </w:rPr>
              <w:t xml:space="preserve">СОГЛАСИЕ</w:t>
            </w:r>
          </w:p>
          <w:p>
            <w:pPr>
              <w:pStyle w:val="0"/>
              <w:jc w:val="center"/>
            </w:pPr>
            <w:r>
              <w:rPr>
                <w:sz w:val="20"/>
              </w:rPr>
              <w:t xml:space="preserve">на осуществление Правительством области и органами государственного</w:t>
            </w:r>
          </w:p>
          <w:p>
            <w:pPr>
              <w:pStyle w:val="0"/>
              <w:jc w:val="center"/>
            </w:pPr>
            <w:r>
              <w:rPr>
                <w:sz w:val="20"/>
              </w:rPr>
              <w:t xml:space="preserve">финансового контроля проверок соблюдения порядка и условий</w:t>
            </w:r>
          </w:p>
          <w:p>
            <w:pPr>
              <w:pStyle w:val="0"/>
              <w:jc w:val="center"/>
            </w:pPr>
            <w:r>
              <w:rPr>
                <w:sz w:val="20"/>
              </w:rPr>
              <w:t xml:space="preserve">предоставления субсидии на финансовое обеспечение затрат по проведению мероприятий в сфере развития российского казачества, в том числе в части достижения результатов их предоставления</w:t>
            </w:r>
          </w:p>
        </w:tc>
      </w:tr>
      <w:tr>
        <w:tc>
          <w:tcPr>
            <w:gridSpan w:val="7"/>
            <w:tcW w:w="8977" w:type="dxa"/>
            <w:tcBorders>
              <w:top w:val="nil"/>
              <w:left w:val="nil"/>
              <w:bottom w:val="nil"/>
              <w:right w:val="nil"/>
            </w:tcBorders>
          </w:tcPr>
          <w:p>
            <w:pPr>
              <w:pStyle w:val="0"/>
            </w:pPr>
            <w:r>
              <w:rPr>
                <w:sz w:val="20"/>
              </w:rPr>
            </w:r>
          </w:p>
        </w:tc>
      </w:tr>
      <w:tr>
        <w:tc>
          <w:tcPr>
            <w:gridSpan w:val="7"/>
            <w:tcW w:w="8977" w:type="dxa"/>
            <w:tcBorders>
              <w:top w:val="nil"/>
              <w:left w:val="nil"/>
              <w:bottom w:val="nil"/>
              <w:right w:val="nil"/>
            </w:tcBorders>
          </w:tcPr>
          <w:p>
            <w:pPr>
              <w:pStyle w:val="0"/>
              <w:ind w:firstLine="283"/>
              <w:jc w:val="both"/>
            </w:pPr>
            <w:r>
              <w:rPr>
                <w:sz w:val="20"/>
              </w:rPr>
              <w:t xml:space="preserve">В соответствии с Порядком предоставления государственной поддержки отдельным некоммерческим организациям, утвержденным постановлением Правительства области от "___"___________ 20__ года N _________,</w:t>
            </w:r>
          </w:p>
        </w:tc>
      </w:tr>
      <w:tr>
        <w:tc>
          <w:tcPr>
            <w:gridSpan w:val="7"/>
            <w:tcW w:w="8977" w:type="dxa"/>
            <w:tcBorders>
              <w:top w:val="nil"/>
              <w:left w:val="nil"/>
              <w:bottom w:val="single" w:sz="4"/>
              <w:right w:val="nil"/>
            </w:tcBorders>
          </w:tcPr>
          <w:p>
            <w:pPr>
              <w:pStyle w:val="0"/>
            </w:pPr>
            <w:r>
              <w:rPr>
                <w:sz w:val="20"/>
              </w:rPr>
            </w:r>
          </w:p>
        </w:tc>
      </w:tr>
      <w:tr>
        <w:tc>
          <w:tcPr>
            <w:gridSpan w:val="7"/>
            <w:tcW w:w="8977" w:type="dxa"/>
            <w:tcBorders>
              <w:top w:val="single" w:sz="4"/>
              <w:left w:val="nil"/>
              <w:bottom w:val="nil"/>
              <w:right w:val="nil"/>
            </w:tcBorders>
          </w:tcPr>
          <w:p>
            <w:pPr>
              <w:pStyle w:val="0"/>
              <w:jc w:val="center"/>
            </w:pPr>
            <w:r>
              <w:rPr>
                <w:sz w:val="20"/>
              </w:rPr>
              <w:t xml:space="preserve">(наименование организации, ИНН)</w:t>
            </w:r>
          </w:p>
        </w:tc>
      </w:tr>
      <w:tr>
        <w:tc>
          <w:tcPr>
            <w:tcW w:w="964" w:type="dxa"/>
            <w:tcBorders>
              <w:top w:val="nil"/>
              <w:left w:val="nil"/>
              <w:bottom w:val="nil"/>
              <w:right w:val="nil"/>
            </w:tcBorders>
          </w:tcPr>
          <w:p>
            <w:pPr>
              <w:pStyle w:val="0"/>
              <w:jc w:val="both"/>
            </w:pPr>
            <w:r>
              <w:rPr>
                <w:sz w:val="20"/>
              </w:rPr>
              <w:t xml:space="preserve">в лице</w:t>
            </w:r>
          </w:p>
        </w:tc>
        <w:tc>
          <w:tcPr>
            <w:gridSpan w:val="5"/>
            <w:tcW w:w="7606" w:type="dxa"/>
            <w:tcBorders>
              <w:top w:val="nil"/>
              <w:left w:val="nil"/>
              <w:bottom w:val="single" w:sz="4"/>
              <w:right w:val="nil"/>
            </w:tcBorders>
          </w:tcPr>
          <w:p>
            <w:pPr>
              <w:pStyle w:val="0"/>
            </w:pPr>
            <w:r>
              <w:rPr>
                <w:sz w:val="20"/>
              </w:rPr>
            </w:r>
          </w:p>
        </w:tc>
        <w:tc>
          <w:tcPr>
            <w:tcW w:w="407" w:type="dxa"/>
            <w:tcBorders>
              <w:top w:val="nil"/>
              <w:left w:val="nil"/>
              <w:bottom w:val="nil"/>
              <w:right w:val="nil"/>
            </w:tcBorders>
          </w:tcPr>
          <w:p>
            <w:pPr>
              <w:pStyle w:val="0"/>
              <w:jc w:val="both"/>
            </w:pPr>
            <w:r>
              <w:rPr>
                <w:sz w:val="20"/>
              </w:rPr>
              <w:t xml:space="preserve">,</w:t>
            </w:r>
          </w:p>
        </w:tc>
      </w:tr>
      <w:tr>
        <w:tc>
          <w:tcPr>
            <w:tcW w:w="964" w:type="dxa"/>
            <w:tcBorders>
              <w:top w:val="nil"/>
              <w:left w:val="nil"/>
              <w:bottom w:val="nil"/>
              <w:right w:val="nil"/>
            </w:tcBorders>
          </w:tcPr>
          <w:p>
            <w:pPr>
              <w:pStyle w:val="0"/>
            </w:pPr>
            <w:r>
              <w:rPr>
                <w:sz w:val="20"/>
              </w:rPr>
            </w:r>
          </w:p>
        </w:tc>
        <w:tc>
          <w:tcPr>
            <w:gridSpan w:val="5"/>
            <w:tcW w:w="7606" w:type="dxa"/>
            <w:tcBorders>
              <w:top w:val="single" w:sz="4"/>
              <w:left w:val="nil"/>
              <w:bottom w:val="nil"/>
              <w:right w:val="nil"/>
            </w:tcBorders>
          </w:tcPr>
          <w:p>
            <w:pPr>
              <w:pStyle w:val="0"/>
              <w:jc w:val="center"/>
            </w:pPr>
            <w:r>
              <w:rPr>
                <w:sz w:val="20"/>
              </w:rPr>
              <w:t xml:space="preserve">(должность, фамилия, имя, отчество)</w:t>
            </w:r>
          </w:p>
        </w:tc>
        <w:tc>
          <w:tcPr>
            <w:tcW w:w="407" w:type="dxa"/>
            <w:tcBorders>
              <w:top w:val="nil"/>
              <w:left w:val="nil"/>
              <w:bottom w:val="nil"/>
              <w:right w:val="nil"/>
            </w:tcBorders>
          </w:tcPr>
          <w:p>
            <w:pPr>
              <w:pStyle w:val="0"/>
            </w:pPr>
            <w:r>
              <w:rPr>
                <w:sz w:val="20"/>
              </w:rPr>
            </w:r>
          </w:p>
        </w:tc>
      </w:tr>
      <w:tr>
        <w:tc>
          <w:tcPr>
            <w:gridSpan w:val="3"/>
            <w:tcW w:w="3169" w:type="dxa"/>
            <w:tcBorders>
              <w:top w:val="nil"/>
              <w:left w:val="nil"/>
              <w:bottom w:val="nil"/>
              <w:right w:val="nil"/>
            </w:tcBorders>
          </w:tcPr>
          <w:p>
            <w:pPr>
              <w:pStyle w:val="0"/>
              <w:jc w:val="both"/>
            </w:pPr>
            <w:r>
              <w:rPr>
                <w:sz w:val="20"/>
              </w:rPr>
              <w:t xml:space="preserve">действующего на основании</w:t>
            </w:r>
          </w:p>
        </w:tc>
        <w:tc>
          <w:tcPr>
            <w:gridSpan w:val="3"/>
            <w:tcW w:w="5401" w:type="dxa"/>
            <w:tcBorders>
              <w:top w:val="nil"/>
              <w:left w:val="nil"/>
              <w:bottom w:val="single" w:sz="4"/>
              <w:right w:val="nil"/>
            </w:tcBorders>
          </w:tcPr>
          <w:p>
            <w:pPr>
              <w:pStyle w:val="0"/>
            </w:pPr>
            <w:r>
              <w:rPr>
                <w:sz w:val="20"/>
              </w:rPr>
            </w:r>
          </w:p>
        </w:tc>
        <w:tc>
          <w:tcPr>
            <w:tcW w:w="407" w:type="dxa"/>
            <w:tcBorders>
              <w:top w:val="nil"/>
              <w:left w:val="nil"/>
              <w:bottom w:val="nil"/>
              <w:right w:val="nil"/>
            </w:tcBorders>
          </w:tcPr>
          <w:p>
            <w:pPr>
              <w:pStyle w:val="0"/>
              <w:jc w:val="both"/>
            </w:pPr>
            <w:r>
              <w:rPr>
                <w:sz w:val="20"/>
              </w:rPr>
              <w:t xml:space="preserve">,</w:t>
            </w:r>
          </w:p>
        </w:tc>
      </w:tr>
      <w:tr>
        <w:tc>
          <w:tcPr>
            <w:gridSpan w:val="3"/>
            <w:tcW w:w="3169" w:type="dxa"/>
            <w:tcBorders>
              <w:top w:val="nil"/>
              <w:left w:val="nil"/>
              <w:bottom w:val="nil"/>
              <w:right w:val="nil"/>
            </w:tcBorders>
          </w:tcPr>
          <w:p>
            <w:pPr>
              <w:pStyle w:val="0"/>
            </w:pPr>
            <w:r>
              <w:rPr>
                <w:sz w:val="20"/>
              </w:rPr>
            </w:r>
          </w:p>
        </w:tc>
        <w:tc>
          <w:tcPr>
            <w:gridSpan w:val="3"/>
            <w:tcW w:w="5401" w:type="dxa"/>
            <w:tcBorders>
              <w:top w:val="single" w:sz="4"/>
              <w:left w:val="nil"/>
              <w:bottom w:val="nil"/>
              <w:right w:val="nil"/>
            </w:tcBorders>
          </w:tcPr>
          <w:p>
            <w:pPr>
              <w:pStyle w:val="0"/>
              <w:jc w:val="center"/>
            </w:pPr>
            <w:r>
              <w:rPr>
                <w:sz w:val="20"/>
              </w:rPr>
              <w:t xml:space="preserve">(наименование документа, дата)</w:t>
            </w:r>
          </w:p>
        </w:tc>
        <w:tc>
          <w:tcPr>
            <w:tcW w:w="407" w:type="dxa"/>
            <w:tcBorders>
              <w:top w:val="nil"/>
              <w:left w:val="nil"/>
              <w:bottom w:val="nil"/>
              <w:right w:val="nil"/>
            </w:tcBorders>
          </w:tcPr>
          <w:p>
            <w:pPr>
              <w:pStyle w:val="0"/>
            </w:pPr>
            <w:r>
              <w:rPr>
                <w:sz w:val="20"/>
              </w:rPr>
            </w:r>
          </w:p>
        </w:tc>
      </w:tr>
      <w:tr>
        <w:tc>
          <w:tcPr>
            <w:gridSpan w:val="7"/>
            <w:tcW w:w="8977" w:type="dxa"/>
            <w:tcBorders>
              <w:top w:val="nil"/>
              <w:left w:val="nil"/>
              <w:bottom w:val="nil"/>
              <w:right w:val="nil"/>
            </w:tcBorders>
          </w:tcPr>
          <w:p>
            <w:pPr>
              <w:pStyle w:val="0"/>
            </w:pPr>
            <w:r>
              <w:rPr>
                <w:sz w:val="20"/>
              </w:rPr>
            </w:r>
          </w:p>
        </w:tc>
      </w:tr>
      <w:tr>
        <w:tc>
          <w:tcPr>
            <w:gridSpan w:val="7"/>
            <w:tcW w:w="8977" w:type="dxa"/>
            <w:tcBorders>
              <w:top w:val="nil"/>
              <w:left w:val="nil"/>
              <w:bottom w:val="nil"/>
              <w:right w:val="nil"/>
            </w:tcBorders>
          </w:tcPr>
          <w:p>
            <w:pPr>
              <w:pStyle w:val="0"/>
              <w:jc w:val="both"/>
            </w:pPr>
            <w:r>
              <w:rPr>
                <w:sz w:val="20"/>
              </w:rPr>
              <w:t xml:space="preserve">дает согласие на осуществление Правительством области проверок соблюдения порядка и условий предоставления субсидии на финансовое обеспечение затрат по проведению мероприятий в сфере развития российского казачества,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tc>
      </w:tr>
      <w:tr>
        <w:tc>
          <w:tcPr>
            <w:gridSpan w:val="7"/>
            <w:tcW w:w="8977" w:type="dxa"/>
            <w:tcBorders>
              <w:top w:val="nil"/>
              <w:left w:val="nil"/>
              <w:bottom w:val="nil"/>
              <w:right w:val="nil"/>
            </w:tcBorders>
          </w:tcPr>
          <w:p>
            <w:pPr>
              <w:pStyle w:val="0"/>
            </w:pPr>
            <w:r>
              <w:rPr>
                <w:sz w:val="20"/>
              </w:rPr>
            </w:r>
          </w:p>
        </w:tc>
      </w:tr>
      <w:tr>
        <w:tc>
          <w:tcPr>
            <w:gridSpan w:val="2"/>
            <w:tcW w:w="2718" w:type="dxa"/>
            <w:tcBorders>
              <w:top w:val="nil"/>
              <w:left w:val="nil"/>
              <w:bottom w:val="nil"/>
              <w:right w:val="nil"/>
            </w:tcBorders>
          </w:tcPr>
          <w:p>
            <w:pPr>
              <w:pStyle w:val="0"/>
            </w:pPr>
            <w:r>
              <w:rPr>
                <w:sz w:val="20"/>
              </w:rPr>
              <w:t xml:space="preserve">Руководитель</w:t>
            </w:r>
          </w:p>
          <w:p>
            <w:pPr>
              <w:pStyle w:val="0"/>
            </w:pPr>
            <w:r>
              <w:rPr>
                <w:sz w:val="20"/>
              </w:rPr>
              <w:t xml:space="preserve">казачьего общества (уполномоченное лицо)</w:t>
            </w:r>
          </w:p>
        </w:tc>
        <w:tc>
          <w:tcPr>
            <w:gridSpan w:val="2"/>
            <w:tcW w:w="1921" w:type="dxa"/>
            <w:tcBorders>
              <w:top w:val="nil"/>
              <w:left w:val="nil"/>
              <w:bottom w:val="single" w:sz="4"/>
              <w:right w:val="nil"/>
            </w:tcBorders>
          </w:tcPr>
          <w:p>
            <w:pPr>
              <w:pStyle w:val="0"/>
            </w:pPr>
            <w:r>
              <w:rPr>
                <w:sz w:val="20"/>
              </w:rPr>
            </w:r>
          </w:p>
        </w:tc>
        <w:tc>
          <w:tcPr>
            <w:tcW w:w="615" w:type="dxa"/>
            <w:tcBorders>
              <w:top w:val="nil"/>
              <w:left w:val="nil"/>
              <w:bottom w:val="nil"/>
              <w:right w:val="nil"/>
            </w:tcBorders>
          </w:tcPr>
          <w:p>
            <w:pPr>
              <w:pStyle w:val="0"/>
            </w:pPr>
            <w:r>
              <w:rPr>
                <w:sz w:val="20"/>
              </w:rPr>
            </w:r>
          </w:p>
        </w:tc>
        <w:tc>
          <w:tcPr>
            <w:gridSpan w:val="2"/>
            <w:tcW w:w="3723" w:type="dxa"/>
            <w:tcBorders>
              <w:top w:val="nil"/>
              <w:left w:val="nil"/>
              <w:bottom w:val="single" w:sz="4"/>
              <w:right w:val="nil"/>
            </w:tcBorders>
          </w:tcPr>
          <w:p>
            <w:pPr>
              <w:pStyle w:val="0"/>
            </w:pPr>
            <w:r>
              <w:rPr>
                <w:sz w:val="20"/>
              </w:rPr>
            </w:r>
          </w:p>
        </w:tc>
      </w:tr>
      <w:tr>
        <w:tc>
          <w:tcPr>
            <w:gridSpan w:val="2"/>
            <w:tcW w:w="2718" w:type="dxa"/>
            <w:tcBorders>
              <w:top w:val="nil"/>
              <w:left w:val="nil"/>
              <w:bottom w:val="nil"/>
              <w:right w:val="nil"/>
            </w:tcBorders>
          </w:tcPr>
          <w:p>
            <w:pPr>
              <w:pStyle w:val="0"/>
            </w:pPr>
            <w:r>
              <w:rPr>
                <w:sz w:val="20"/>
              </w:rPr>
            </w:r>
          </w:p>
        </w:tc>
        <w:tc>
          <w:tcPr>
            <w:gridSpan w:val="2"/>
            <w:tcW w:w="1921" w:type="dxa"/>
            <w:tcBorders>
              <w:top w:val="single" w:sz="4"/>
              <w:left w:val="nil"/>
              <w:bottom w:val="nil"/>
              <w:right w:val="nil"/>
            </w:tcBorders>
          </w:tcPr>
          <w:p>
            <w:pPr>
              <w:pStyle w:val="0"/>
              <w:jc w:val="center"/>
            </w:pPr>
            <w:r>
              <w:rPr>
                <w:sz w:val="20"/>
              </w:rPr>
              <w:t xml:space="preserve">(подпись)</w:t>
            </w:r>
          </w:p>
        </w:tc>
        <w:tc>
          <w:tcPr>
            <w:tcW w:w="615" w:type="dxa"/>
            <w:tcBorders>
              <w:top w:val="nil"/>
              <w:left w:val="nil"/>
              <w:bottom w:val="nil"/>
              <w:right w:val="nil"/>
            </w:tcBorders>
          </w:tcPr>
          <w:p>
            <w:pPr>
              <w:pStyle w:val="0"/>
            </w:pPr>
            <w:r>
              <w:rPr>
                <w:sz w:val="20"/>
              </w:rPr>
            </w:r>
          </w:p>
        </w:tc>
        <w:tc>
          <w:tcPr>
            <w:gridSpan w:val="2"/>
            <w:tcW w:w="3723"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08.05.2024 N 557</w:t>
            <w:br/>
            <w:t>"Об утверждении Порядка предоставления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08.05.2024 N 557</w:t>
            <w:br/>
            <w:t>"Об утверждении Порядка предоставления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6" TargetMode = "External"/>
	<Relationship Id="rId9" Type="http://schemas.openxmlformats.org/officeDocument/2006/relationships/hyperlink" Target="https://login.consultant.ru/link/?req=doc&amp;base=RLAW095&amp;n=227377" TargetMode = "External"/>
	<Relationship Id="rId10" Type="http://schemas.openxmlformats.org/officeDocument/2006/relationships/hyperlink" Target="https://login.consultant.ru/link/?req=doc&amp;base=RLAW095&amp;n=223592&amp;dst=100072" TargetMode = "External"/>
	<Relationship Id="rId11" Type="http://schemas.openxmlformats.org/officeDocument/2006/relationships/hyperlink" Target="https://login.consultant.ru/link/?req=doc&amp;base=RLAW095&amp;n=234233&amp;dst=137561" TargetMode = "External"/>
	<Relationship Id="rId12" Type="http://schemas.openxmlformats.org/officeDocument/2006/relationships/hyperlink" Target="https://login.consultant.ru/link/?req=doc&amp;base=RLAW095&amp;n=234233&amp;dst=137561" TargetMode = "External"/>
	<Relationship Id="rId13" Type="http://schemas.openxmlformats.org/officeDocument/2006/relationships/hyperlink" Target="https://login.consultant.ru/link/?req=doc&amp;base=LAW&amp;n=420230&amp;dst=100010" TargetMode = "External"/>
	<Relationship Id="rId14" Type="http://schemas.openxmlformats.org/officeDocument/2006/relationships/hyperlink" Target="https://login.consultant.ru/link/?req=doc&amp;base=LAW&amp;n=121087&amp;dst=100142" TargetMode = "External"/>
	<Relationship Id="rId15" Type="http://schemas.openxmlformats.org/officeDocument/2006/relationships/hyperlink" Target="https://login.consultant.ru/link/?req=doc&amp;base=LAW&amp;n=476448" TargetMode = "External"/>
	<Relationship Id="rId16" Type="http://schemas.openxmlformats.org/officeDocument/2006/relationships/hyperlink" Target="https://login.consultant.ru/link/?req=doc&amp;base=LAW&amp;n=472841&amp;dst=5769" TargetMode = "External"/>
	<Relationship Id="rId17" Type="http://schemas.openxmlformats.org/officeDocument/2006/relationships/hyperlink" Target="https://login.consultant.ru/link/?req=doc&amp;base=LAW&amp;n=472841&amp;dst=5769" TargetMode = "External"/>
	<Relationship Id="rId18" Type="http://schemas.openxmlformats.org/officeDocument/2006/relationships/hyperlink" Target="https://login.consultant.ru/link/?req=doc&amp;base=LAW&amp;n=470713&amp;dst=3704" TargetMode = "External"/>
	<Relationship Id="rId19" Type="http://schemas.openxmlformats.org/officeDocument/2006/relationships/hyperlink" Target="https://login.consultant.ru/link/?req=doc&amp;base=LAW&amp;n=470713&amp;dst=3722" TargetMode = "External"/>
	<Relationship Id="rId20" Type="http://schemas.openxmlformats.org/officeDocument/2006/relationships/hyperlink" Target="https://login.consultant.ru/link/?req=doc&amp;base=LAW&amp;n=400478&amp;dst=100102" TargetMode = "External"/>
	<Relationship Id="rId21" Type="http://schemas.openxmlformats.org/officeDocument/2006/relationships/hyperlink" Target="https://login.consultant.ru/link/?req=doc&amp;base=LAW&amp;n=400478&amp;dst=100179" TargetMode = "External"/>
	<Relationship Id="rId22" Type="http://schemas.openxmlformats.org/officeDocument/2006/relationships/hyperlink" Target="https://login.consultant.ru/link/?req=doc&amp;base=LAW&amp;n=400478&amp;dst=100013" TargetMode = "External"/>
	<Relationship Id="rId23" Type="http://schemas.openxmlformats.org/officeDocument/2006/relationships/hyperlink" Target="https://login.consultant.ru/link/?req=doc&amp;base=LAW&amp;n=400478&amp;dst=100179"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400478&amp;dst=100013" TargetMode = "External"/>
	<Relationship Id="rId27" Type="http://schemas.openxmlformats.org/officeDocument/2006/relationships/hyperlink" Target="https://login.consultant.ru/link/?req=doc&amp;base=LAW&amp;n=449813&amp;dst=100016"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08.05.2024 N 557
"Об утверждении Порядка предоставления государственной поддержки отдельным некоммерческим организациям"</dc:title>
  <dcterms:created xsi:type="dcterms:W3CDTF">2024-05-26T17:04:11Z</dcterms:created>
</cp:coreProperties>
</file>