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экономического развития Вологодской области от 23.05.2025 N 0083/25-О</w:t>
              <w:br/>
              <w:t xml:space="preserve">"Об утверждении административного регламента предоставления государственной услуги по признанию субъекта малого или среднего предпринимательства социальным предприятием"</w:t>
              <w:br/>
              <w:t xml:space="preserve">(вместе с "Административным регламентом предоставления Министерством экономического развития Вологодской области государственной услуги по признанию субъекта малого или среднего предпринимательства социальным предприятием")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ЭКОНОМИЧЕСКОГО РАЗВИТИЯ ВОЛОГОДСКОЙ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23 мая 2025 г. N 0083/25-О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ПО ПРИЗНАНИЮ СУБЪЕКТА МАЛОГО</w:t>
      </w:r>
    </w:p>
    <w:p>
      <w:pPr>
        <w:pStyle w:val="2"/>
        <w:jc w:val="center"/>
      </w:pPr>
      <w:r>
        <w:rPr>
          <w:sz w:val="20"/>
        </w:rPr>
        <w:t xml:space="preserve">ИЛИ СРЕДНЕГО ПРЕДПРИНИМАТЕЛЬСТВА СОЦИАЛЬНЫМ ПРЕДПРИЯТИЕМ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Вологодской области от 04.09.2024 N 1088 (ред. от 15.09.2025) &quot;О Порядке разработки и утверждения административных регламентов предоставления государственных услуг исполнительными органами области&quot; (вместе с &quot;Порядком разработки и утверждения административных регламентов предоставления государственных услуг исполнительными органами области&quot;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разработки и утверждения административных регламентов предоставления государственных услуг исполнительными органами области, утвержденным постановлением Правительства Вологодской области от 4 сентября 2024 года N 1088,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33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Министерством экономического развития Вологодской области государственной услуги по признанию субъекта малого или среднего предпринимательства социальным предприятием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9" w:tooltip="Приказ Департамента экономического развития Вологодской области от 07.02.2023 N 0026/23-О (ред. от 12.02.2024) &quot;Об утверждении административного регламента предоставления государственной услуги по признанию субъекта малого или среднего предпринимательства социальным предприятием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экономического развития области от 7 февраля 2023 года N 0026/23-О "Об утверждении административного регламента предоставления государственной услуги по признанию субъекта малого или среднего предпринимательства социальным предприятием";</w:t>
      </w:r>
    </w:p>
    <w:p>
      <w:pPr>
        <w:pStyle w:val="0"/>
        <w:spacing w:before="200" w:lineRule="auto"/>
        <w:ind w:firstLine="540"/>
        <w:jc w:val="both"/>
      </w:pPr>
      <w:hyperlink w:history="0" r:id="rId10" w:tooltip="Приказ Департамента экономического развития Вологодской области от 23.06.2023 N 0118/23-О &quot;О внесении изменений в приказ Департамента экономического развития Вологодской области от 7 февраля 2023 года N 0026/23-О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экономического развития области от 23 июня 2023 года N 0118/23-О "О внесении изменений в приказ Департамента экономического развития от 7 февраля 2023 года N 0026/23-О";</w:t>
      </w:r>
    </w:p>
    <w:p>
      <w:pPr>
        <w:pStyle w:val="0"/>
        <w:spacing w:before="200" w:lineRule="auto"/>
        <w:ind w:firstLine="540"/>
        <w:jc w:val="both"/>
      </w:pPr>
      <w:hyperlink w:history="0" r:id="rId11" w:tooltip="Приказ Департамента экономического развития Вологодской области от 16.08.2023 N 0158/23-О &quot;О внесении изменений в приказ Департамента экономического развития Вологодской области от 7 февраля 2023 года N 0026/23-О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экономического развития области от 16 августа 2023 года N 0158/23-О "О внесении изменений в приказ Департамента экономического развития от 7 февраля 2023 года N 0026/23-О";</w:t>
      </w:r>
    </w:p>
    <w:p>
      <w:pPr>
        <w:pStyle w:val="0"/>
        <w:spacing w:before="200" w:lineRule="auto"/>
        <w:ind w:firstLine="540"/>
        <w:jc w:val="both"/>
      </w:pPr>
      <w:hyperlink w:history="0" r:id="rId12" w:tooltip="Приказ Департамента экономического развития Вологодской области от 12.02.2024 N 0022/24-О &quot;О внесении изменений в приказ Департамента экономического развития Вологодской области от 7 февраля 2023 года N 0026/23-о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Департамента экономического развития области от 12 февраля 2024 года N 0022/24-О "О внесении изменений в приказ Департамента экономического развития от 7 февраля 2023 года N 0026/23-О".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вступает в силу по истечении десяти дней после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министра</w:t>
      </w:r>
    </w:p>
    <w:p>
      <w:pPr>
        <w:pStyle w:val="0"/>
        <w:jc w:val="right"/>
      </w:pPr>
      <w:r>
        <w:rPr>
          <w:sz w:val="20"/>
        </w:rPr>
        <w:t xml:space="preserve">А.В.ЦЕШНАТИЙ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</w:t>
      </w:r>
    </w:p>
    <w:p>
      <w:pPr>
        <w:pStyle w:val="0"/>
        <w:jc w:val="right"/>
      </w:pPr>
      <w:r>
        <w:rPr>
          <w:sz w:val="20"/>
        </w:rPr>
        <w:t xml:space="preserve">развития Вологодской области</w:t>
      </w:r>
    </w:p>
    <w:p>
      <w:pPr>
        <w:pStyle w:val="0"/>
        <w:jc w:val="right"/>
      </w:pPr>
      <w:r>
        <w:rPr>
          <w:sz w:val="20"/>
        </w:rPr>
        <w:t xml:space="preserve">от 23 мая 2025 г. N 0083/25-О</w:t>
      </w:r>
    </w:p>
    <w:p>
      <w:pPr>
        <w:pStyle w:val="0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МИНИСТЕРСТВОМ ЭКОНОМИЧЕСКОГО РАЗВИТИЯ</w:t>
      </w:r>
    </w:p>
    <w:p>
      <w:pPr>
        <w:pStyle w:val="2"/>
        <w:jc w:val="center"/>
      </w:pPr>
      <w:r>
        <w:rPr>
          <w:sz w:val="20"/>
        </w:rPr>
        <w:t xml:space="preserve">ВОЛОГОДСКОЙ ОБЛАСТИ ГОСУДАРСТВЕННОЙ УСЛУГИ ПО ПРИЗНАНИЮ</w:t>
      </w:r>
    </w:p>
    <w:p>
      <w:pPr>
        <w:pStyle w:val="2"/>
        <w:jc w:val="center"/>
      </w:pPr>
      <w:r>
        <w:rPr>
          <w:sz w:val="20"/>
        </w:rPr>
        <w:t xml:space="preserve">СУБЪЕКТА МАЛОГО ИЛИ СРЕДНЕГО ПРЕДПРИНИМАТЕЛЬСТВА</w:t>
      </w:r>
    </w:p>
    <w:p>
      <w:pPr>
        <w:pStyle w:val="2"/>
        <w:jc w:val="center"/>
      </w:pPr>
      <w:r>
        <w:rPr>
          <w:sz w:val="20"/>
        </w:rPr>
        <w:t xml:space="preserve">СОЦИАЛЬНЫМ ПРЕДПРИЯТИЕМ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1.1.1. Административный регламент регулирует отношения, возникающие в связи с предоставлением Министерством экономического развития Вологодской области государственной услуги по признанию субъекта малого или среднего предпринимательства социальным предприятием (далее соответственно - Министерство, административный регламент, государственная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1.1.2. Административный регламент устанавливает порядок и стандарт предоставления государственной услуги, состав, последовательность и сроки выполнения административных процедур по предоставлению Министерством государственной услуги.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Круг заявителей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заявителям при получении государственной услуги относятся субъекты малого или среднего предпринимательства, обращающиеся в Министерство с целью их признания социальным предприятием: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индивидуальные предприниматели;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юридические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уполномоченные в соответствии с действующим законодательством представители заявителей (далее - представитель заявителя).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Признание субъекта малого или среднего предпринимательства социальным предприятием.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2.2. Наименование органа,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2.2.1. Государственная услуга предоставляется Министерством экономического развития Вологодской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Возможность принятия многофункциональным центром предоставления государственных и муниципальных услуг (далее - МФЦ) заявления и прилагаемых к нему документов, принятие решения об отказе в приеме заявления и прилагаемых к нему документов и (или) информации, необходимых для предоставления государственной услуги, отсутствует.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признании субъекта малого или среднего предпринимательства социальным предприятием;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отказе в признании субъекта малого или среднего предпринимательства социальным предприятием.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Документом, содержащим результат предоставления государственной услуги, является </w:t>
      </w:r>
      <w:hyperlink w:history="0" w:anchor="P388" w:tooltip="РЕШЕНИЕ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о признании (об отказе в признании) субъекта малого или среднего предпринимательства социальным предприятием по форме согласно приложению N 1 к административному регламенту на официальном бланке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Результат предоставления государственной услуги заявитель, представитель заявителя получают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дополнительно - способом по выбору заявителя, указанным в заявлении - лично, по электронной почте либо почтовым отправлением с уведомлением о вручении.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Срок предоставления государственной услуги со дня регистрации заявления и прилагаемых документов в Министерстве составляет не более 30 рабочих дней.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2.5.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</w:pPr>
      <w:r>
        <w:rPr>
          <w:sz w:val="20"/>
        </w:rPr>
      </w:r>
    </w:p>
    <w:bookmarkStart w:id="80" w:name="P80"/>
    <w:bookmarkEnd w:id="80"/>
    <w:p>
      <w:pPr>
        <w:pStyle w:val="0"/>
        <w:ind w:firstLine="540"/>
        <w:jc w:val="both"/>
      </w:pPr>
      <w:r>
        <w:rPr>
          <w:sz w:val="20"/>
        </w:rPr>
        <w:t xml:space="preserve">2.5.1. Для предоставления государственной услуги заявитель, представитель заявителя должен представить (направить)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447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N 2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 необходимые разделы формы заявления должны быть заполнены. При заполнении заявления не допускается использование сокращений слов и аббревиатур. Ответы на содержащиеся в заявлении вопросы должны быть конкретными и исчерпывающими.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Бланк заявления размещается на официальном сайте Министерства в сети "Интернет", а также в государственной информационной системе "Портал государственных и муниципальных услуг (функций) Вологодской области" (далее - Региональный портал) с возможностью его бесплатного копирования (скачивания);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документ (копию документа), подтверждающий полномочия представителя заявителя (представляется в случае обращения с заявлением представителя заявителя).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качестве документа, подтверждающего полномочия на осуществление действий от имени заявителя, могут быть представлены: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доверенность, заверенная нотариально (в случае обращения за получением государственной услуги представителя индивидуального предпринимателя и (или) подписания документов представителем индивидуального предпринимателя);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доверенность, подписанная правомочным должностным лицом юридического лица и заверенная печатью (при наличии).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 В целях подтверждения осуществления заявителем деятельности в сфере социального предпринимательства заявители представляют документы, подтверждающие соответствие деятельности одному или нескольким из условий, установленных </w:t>
      </w:r>
      <w:hyperlink w:history="0" r:id="rId13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частью 1 статьи 24.1</w:t>
        </w:r>
      </w:hyperlink>
      <w:r>
        <w:rPr>
          <w:sz w:val="20"/>
        </w:rPr>
        <w:t xml:space="preserve"> Федерального закона от 24 июля 2007 года N 209-ФЗ "О развитии малого и среднего предпринимательства в Российской Федерации" (далее - Федеральный закон N 209-ФЗ):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2.5.2.1. Заявители, соответствующие условиям, предусмотренным </w:t>
      </w:r>
      <w:hyperlink w:history="0" r:id="rId14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пунктом 1 части 1 статьи 24.1</w:t>
        </w:r>
      </w:hyperlink>
      <w:r>
        <w:rPr>
          <w:sz w:val="20"/>
        </w:rPr>
        <w:t xml:space="preserve"> Федерального закона N 209-ФЗ, представляют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копию штатного расписания заявителя, действительного на дату подачи заявления (за исключением случая заключения гражданско-правового договора субъекта малого и среднего предпринимательства с учреждением уголовно-исполнительной системы);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копии трудовых договоров с работниками заявителя из числа категорий граждан, указанных в </w:t>
      </w:r>
      <w:hyperlink w:history="0" r:id="rId15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1 части 1 статьи 24.1</w:t>
        </w:r>
      </w:hyperlink>
      <w:r>
        <w:rPr>
          <w:sz w:val="20"/>
        </w:rPr>
        <w:t xml:space="preserve"> Федерального закона N 209-ФЗ, за исключением лиц, осужденных к лишению свободы и принудительным работам в период отбывания наказания. При обеспечении занятости лиц, осужденных к лишению свободы и принудительным работам в период отбывания наказания, представляется копия гражданско-правового договора субъекта малого и среднего предпринимательства с учреждением уголовно-исполнительной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w:anchor="P518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 численности и заработной плате работников заявителя из числа категорий граждан, указанных в </w:t>
      </w:r>
      <w:hyperlink w:history="0" r:id="rId1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1 части 1 статьи 24.1</w:t>
        </w:r>
      </w:hyperlink>
      <w:r>
        <w:rPr>
          <w:sz w:val="20"/>
        </w:rPr>
        <w:t xml:space="preserve"> Федерального закона N 209-ФЗ, по форме согласно приложению N 3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копии </w:t>
      </w:r>
      <w:hyperlink w:history="0" w:anchor="P625" w:tooltip="СОГЛАСИЕ">
        <w:r>
          <w:rPr>
            <w:sz w:val="20"/>
            <w:color w:val="0000ff"/>
          </w:rPr>
          <w:t xml:space="preserve">согласий</w:t>
        </w:r>
      </w:hyperlink>
      <w:r>
        <w:rPr>
          <w:sz w:val="20"/>
        </w:rPr>
        <w:t xml:space="preserve"> на обработку персональных данных работников заявителя из числа категорий граждан, указанных в </w:t>
      </w:r>
      <w:hyperlink w:history="0" r:id="rId1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1 части 1 статьи 24.1</w:t>
        </w:r>
      </w:hyperlink>
      <w:r>
        <w:rPr>
          <w:sz w:val="20"/>
        </w:rPr>
        <w:t xml:space="preserve"> Федерального закона N 209-ФЗ (от каждого из работников, сведения о которых подаются в Министерство), по форме согласно приложению N 4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r:id="rId18" w:tooltip="Приказ ФНС России от 14.11.2022 N ЕД-7-19/1085@ &quot;Об утверждении документов, предусмотренных подпунктом 1 пункта 1 и пунктом 2.3 статьи 102 Налогового кодекса Российской Федерации&quot; (вместе с &quot;Порядком представления в налоговые органы согласия налогоплательщика (плательщика страховых взносов) на представление налоговым органом сведений о налогоплательщике (плательщике страховых взносов), составляющих налоговую тайну, иному лицу или признание таких сведений общедоступными&quot;, &quot;Порядком представления налоговым ор {КонсультантПлюс}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налогоплательщика (плательщика страховых взносов) на признание сведений, составляющих налоговую тайну, общедоступными по форме, утвержденной приказом в Федеральную налоговую службу (далее - ФНС России) от 14 ноября 2022 года N ЕД-7-19/1085@ "Об утверждении формы, формата согласия налогоплательщика (плательщика страховых взносов) на признание сведений, составляющих налоговую тайну, общедоступными, порядка заполнения формы, а также порядка его представления в налоговые органы" (далее - форма КНД 1110058, согласие налогоплательщика) и (или) квитанцию о приеме ФНС России согласия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копию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копию военного билета (подтверждающие статус работников, отнесенных к категории пенсионеров и граждан предпенсионного возраста (военнообязанные).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2.5.2.2. Субъект малого и среднего предпринимательства, соответствующий условиям, предусмотренным </w:t>
      </w:r>
      <w:hyperlink w:history="0" r:id="rId19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пунктом 1.1 части 1 статьи 24.1</w:t>
        </w:r>
      </w:hyperlink>
      <w:r>
        <w:rPr>
          <w:sz w:val="20"/>
        </w:rPr>
        <w:t xml:space="preserve"> Федерального закона N 209-ФЗ, вместе с заявлением предоставляет согласие налогоплательщика (плательщика страховых взносов) на признание сведений, составляющих налоговую тайну, общедоступными по форме КНД 1110058 и (или) квитанцию о приеме ФНС России согласия налогоплательщика.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2.5.2.3. Заявители, соответствующие условиям, предусмотренным </w:t>
      </w:r>
      <w:hyperlink w:history="0" r:id="rId20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пунктом 2 части 1 статьи 24.1</w:t>
        </w:r>
      </w:hyperlink>
      <w:r>
        <w:rPr>
          <w:sz w:val="20"/>
        </w:rPr>
        <w:t xml:space="preserve"> Федерального закона N 209-ФЗ, представляют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789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 реализации товаров (работ, услуг), производимых гражданами из числа категорий граждан, указанных в </w:t>
      </w:r>
      <w:hyperlink w:history="0" r:id="rId21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1 части 1 статьи 24.1</w:t>
        </w:r>
      </w:hyperlink>
      <w:r>
        <w:rPr>
          <w:sz w:val="20"/>
        </w:rPr>
        <w:t xml:space="preserve"> Федерального закона N 209-ФЗ, по форме согласно приложению N 5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w:anchor="P889" w:tooltip="СПРАВКА">
        <w:r>
          <w:rPr>
            <w:sz w:val="20"/>
            <w:color w:val="0000ff"/>
          </w:rPr>
          <w:t xml:space="preserve">справку</w:t>
        </w:r>
      </w:hyperlink>
      <w:r>
        <w:rPr>
          <w:sz w:val="20"/>
        </w:rPr>
        <w:t xml:space="preserve"> о доле доходов, полученных заявителем от осуществления деятельности, указанной в </w:t>
      </w:r>
      <w:hyperlink w:history="0" r:id="rId22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2 части 1 статьи 24.1</w:t>
        </w:r>
      </w:hyperlink>
      <w:r>
        <w:rPr>
          <w:sz w:val="20"/>
        </w:rPr>
        <w:t xml:space="preserve"> Федерального закона N 209-ФЗ, по итогам предыдущего календарного года в общем объеме доходов и о доле полученной заявителем чистой прибыли за предшествующий календарный год, направленной на осуществление такой деятельности в текущем календарном году, от размера указанной прибыли (в случае наличия чистой прибыли за предшествующий календарный год) по форме согласно приложению N 6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согласие налогоплательщика (плательщика страховых взносов) на признание сведений, составляющих налоговую тайну, общедоступными по форме КНД 1110058 и (или) квитанцию о приеме ФНС России согласия налогоплательщика.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2.5.2.4. Заявители, соответствующие условиям, предусмотренным </w:t>
      </w:r>
      <w:hyperlink w:history="0" r:id="rId23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пунктом 3 части 1 статьи 24.1</w:t>
        </w:r>
      </w:hyperlink>
      <w:r>
        <w:rPr>
          <w:sz w:val="20"/>
        </w:rPr>
        <w:t xml:space="preserve"> Федерального закона N 209-ФЗ, представляют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953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об осуществлении деятельности по производству товаров (работ, услуг), предназначенных для граждан из числа категорий, указанных в </w:t>
      </w:r>
      <w:hyperlink w:history="0" r:id="rId24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1 части 1 статьи 24.1</w:t>
        </w:r>
      </w:hyperlink>
      <w:r>
        <w:rPr>
          <w:sz w:val="20"/>
        </w:rPr>
        <w:t xml:space="preserve"> Федерального закона N 209-ФЗ, в соответствии с направлениями деятельности, указанными в </w:t>
      </w:r>
      <w:hyperlink w:history="0" r:id="rId25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3 части 1 статьи 24.1</w:t>
        </w:r>
      </w:hyperlink>
      <w:r>
        <w:rPr>
          <w:sz w:val="20"/>
        </w:rPr>
        <w:t xml:space="preserve"> Федерального закона N 209-ФЗ, в целях создания для таких граждан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по форме согласно приложению N 7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w:anchor="P889" w:tooltip="СПРАВКА">
        <w:r>
          <w:rPr>
            <w:sz w:val="20"/>
            <w:color w:val="0000ff"/>
          </w:rPr>
          <w:t xml:space="preserve">справку</w:t>
        </w:r>
      </w:hyperlink>
      <w:r>
        <w:rPr>
          <w:sz w:val="20"/>
        </w:rPr>
        <w:t xml:space="preserve"> о доле доходов, полученных заявителем от осуществления деятельности (видов такой деятельности), указанной в </w:t>
      </w:r>
      <w:hyperlink w:history="0" r:id="rId2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3 части 1 статьи 24.1</w:t>
        </w:r>
      </w:hyperlink>
      <w:r>
        <w:rPr>
          <w:sz w:val="20"/>
        </w:rPr>
        <w:t xml:space="preserve"> Федерального закона N 209-ФЗ, по итогам предыдущего календарного года в общем объеме доходов и о доле полученной заявителем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 (в случае наличия чистой прибыли за предшествующий календарный год) по форме согласно приложению N 6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согласие налогоплательщика (плательщика страховых взносов) на признание сведений, составляющих налоговую тайну, общедоступными по форме КНД 1110058 и (или) квитанцию о приеме ФНС России согласия налогоплательщика.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2.5.2.5. Заявители, соответствующие условиям, предусмотренным </w:t>
      </w:r>
      <w:hyperlink w:history="0" r:id="rId2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пунктом 4 части 1 статьи 24.1</w:t>
        </w:r>
      </w:hyperlink>
      <w:r>
        <w:rPr>
          <w:sz w:val="20"/>
        </w:rPr>
        <w:t xml:space="preserve"> Федерального закона N 209-ФЗ, представляют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1049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об осуществлении деятельности из числа видов деятельности, указанных в </w:t>
      </w:r>
      <w:hyperlink w:history="0" r:id="rId28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4 части 1 статьи 24.1</w:t>
        </w:r>
      </w:hyperlink>
      <w:r>
        <w:rPr>
          <w:sz w:val="20"/>
        </w:rPr>
        <w:t xml:space="preserve"> Федерального закона N 209-ФЗ, направленной на достижение общественно полезных целей, способствующих решению социальных проблем общества, по форме согласно приложению N 8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w:anchor="P889" w:tooltip="СПРАВКА">
        <w:r>
          <w:rPr>
            <w:sz w:val="20"/>
            <w:color w:val="0000ff"/>
          </w:rPr>
          <w:t xml:space="preserve">справку</w:t>
        </w:r>
      </w:hyperlink>
      <w:r>
        <w:rPr>
          <w:sz w:val="20"/>
        </w:rPr>
        <w:t xml:space="preserve"> о доле доходов, полученных заявителем от осуществления деятельности (видов такой деятельно ста), указанной в </w:t>
      </w:r>
      <w:hyperlink w:history="0" r:id="rId29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4 части 1 статьи 24.1</w:t>
        </w:r>
      </w:hyperlink>
      <w:r>
        <w:rPr>
          <w:sz w:val="20"/>
        </w:rPr>
        <w:t xml:space="preserve"> Федерального закона N 209-ФЗ, по итогам предыдущего календарного года в общем объеме доходов и о доле полученной заявителем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 (в случае наличия чистой прибыли за предшествующий календарный год) по форме согласно приложению N 6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согласие налогоплательщика (плательщика страховых взносов) на признание сведений, составляющих налоговую тайну, общедоступными по форме КНД 1110058 и (или) квитанцию о приеме ФНС России согласия налогоплательщика.</w:t>
      </w:r>
    </w:p>
    <w:bookmarkStart w:id="110" w:name="P110"/>
    <w:bookmarkEnd w:id="1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2.5.3. Для предоставления государственной услуги заявитель, представитель заявителя вправе по своему усмотрению представить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1124" w:tooltip="ОТЧЕТ">
        <w:r>
          <w:rPr>
            <w:sz w:val="20"/>
            <w:color w:val="0000ff"/>
          </w:rPr>
          <w:t xml:space="preserve">отчет</w:t>
        </w:r>
      </w:hyperlink>
      <w:r>
        <w:rPr>
          <w:sz w:val="20"/>
        </w:rPr>
        <w:t xml:space="preserve"> о социальном воздействии по форме согласно приложению N 9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выписку из Единого государственного реестра юридических лиц (далее - ЕГРЮЛ);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выписку из Единого государственного реестра индивидуальных предпринимателей (далее - ЕГРИП);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копию справки, подтверждающую факт установления инвалидности (для индивидуальных предпринимателей - субъектов малого и среднего предпринимательства, являющихся инвалидами);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подтверждающие отнесение работников заявителя к категориям граждан, указанным в </w:t>
      </w:r>
      <w:hyperlink w:history="0" r:id="rId30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пункте 1 части 1 статьи 24.1</w:t>
        </w:r>
      </w:hyperlink>
      <w:r>
        <w:rPr>
          <w:sz w:val="20"/>
        </w:rPr>
        <w:t xml:space="preserve"> Федерального закона N 209-ФЗ (за исключением случая заключения гражданско-правового договора субъекта малого или среднего предпринимательства с учреждением уголовно-исполнительной системы):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инвалиды и лица с ограниченными возможностями здоровья: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справки, подтверждающей факт установления инвалидности;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документа, подтверждающего установление у физического лица недостатков в физическом и (или) психологическом развитии (определяется работодателем);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одинокие и (или) многодетные родители, воспитывающие несовершеннолетних детей и (или) детей-инвалидов: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свидетельств о рождении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установление опеки, попечительства над ребенком-инвалидом (договор об осуществлении опеки или попечительства либо акт органа опеки и попечительства о назначении опекуна или попечителя) (предоставляются в отношении работников, отнесенных к категории родителей, воспитывающих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факт установления инвалидности (установление категории "ребенок-инвалид") (предоставляются в отношении работников, отнесенных к категории родителей, воспитывающих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статус многодетной семьи (предоставляются в отношении работников, отнесенных к категории многодетных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 (удостоверения), подтверждающего государственную регистрацию расторжения брака (предоставляются в отношении работников, отнесенных к категории одиноких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 (свидетельства), подтверждающего смерть другого родителя (предоставляются в отношении работников, отнесенных к категории одиноких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документа, подтверждающего что в свидетельстве о рождении запись об отце ребенка сделана со слов матери (предоставляются в отношении работников, отнесенных к категории одиноких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документа, подтверждающего признание другого родителя безвестно отсутствующим или объявление умершим (предоставляются в отношении работников, отнесенных к категории одиноких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документа, подтверждающего отсутствие нового зарегистрированного брака (паспорт, в котором отсутствует отметка о регистрации нового брака; предоставляется в отношении работников, отнесенных к категории одиноких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документа, подтверждающего что в свидетельстве о рождении ребенка в графе "Отец" стоит прочерк (предоставляются в отношении работников, отнесенных к категории одиноких родителей);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выпускники детских домов в возрасте до двадцати трех лет: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паспорта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 (справки), подтверждающего пребывание в детском доме-интернате;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паспорта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 (справки, удостоверения), подтверждающего назначение пенсии;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документа (справки), подтверждающего факт установления инвалидности (предоставляются в отношении работников, отнесенных к категории пенсионеров по инвалидности);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лица, освобожденные из мест лишения свободы и имеющие неснятую или непогашенную судимость: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освобождение из мест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наличие (отсутствие) судимости и (или) факта уголовного преследования либо о прекращении уголовного преследования;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амнистию лица, помилование лица, условно-досрочное освобождение;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беженцы и вынужденные переселенцы - копии документов (удостоверения), подтверждающих статус беженца или вынужденного переселенца;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малоимущие граждане - копия документа, подтверждающего признание гражданина (семьи гражданина) малоимущим (малоимущей);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лица без определенного места жительства и занятий: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паспорта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подтверждающих пребывание в учреждениях социальной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граждане, признанные нуждающимися в социальном обслуживании - копии документов, подтверждающих признание гражданина нуждающимся в социальном обслуживании;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 (далее - граждане) - копии документов, подтверждающих прохождение граждан военной службы, службы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принимавших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выполнявших возложенные на них задачи на указанных территориях в период проведения специальной военной операции;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ветераны боевых действий - копия удостоверения ветерана боевых действий.</w:t>
      </w:r>
    </w:p>
    <w:bookmarkStart w:id="150" w:name="P150"/>
    <w:bookmarkEnd w:id="1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2.5.4. Заявитель, представитель заявителя имеет право представить заявление и прилагаемые документы в Министерство следующими способами: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лично;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 электронной почте;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посредством Регионального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посредством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(далее - Цифровая платформа МСП).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2.5.5. Заявление и прилагаемые к нему документы в электронной форме подписываются допустимым видом электронной подписи в соответствии с требованиями Федерального </w:t>
      </w:r>
      <w:hyperlink w:history="0" r:id="rId31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6 апреля 2011 года N 63-ФЗ "Об электронной подписи" (далее - Федеральный закон N 63-ФЗ) и </w:t>
      </w:r>
      <w:hyperlink w:history="0" r:id="rId32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статей 21.1</w:t>
        </w:r>
      </w:hyperlink>
      <w:r>
        <w:rPr>
          <w:sz w:val="20"/>
        </w:rPr>
        <w:t xml:space="preserve"> и </w:t>
      </w:r>
      <w:hyperlink w:history="0" r:id="rId3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21.2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подтверждающий полномочия представителя юридического лица, представленный в форме электронного документа, удостоверяется усиленной квалифицированной электронной подписью правомочного должностного лица организации.</w:t>
      </w:r>
    </w:p>
    <w:bookmarkStart w:id="158" w:name="P158"/>
    <w:bookmarkEnd w:id="1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2.5.6. Копии документов на бумажном носителе представляются с предъявлением подлинников либо заверенными в установленном законодательством Российской Федерации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представлении копий документов с подлинниками должностное лицо Министерства, ответственное за предоставление государственной услуги, делает на копиях отметку об их соответствии подлиннику и возвращает подлинники заявителю, уполномоченному представителю заявителя при личном обращении в день их представления, при направлении почтовым отправлением - в течение 2 рабочих дней со дня их поступления способом, позволяющим подтвердить факт и дату отправления.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2.5.7. В случае представления документов на иностранном языке они должны быть переведены на русский язык. Верность перевода и подлинность подписи переводчика должны быть нотариально удостоверены.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не должны содержать подчисток либо приписок, зачеркнутых слов и иных не оговоренных в них исправлений, а также серьезных повреждений, не позволяющих однозначно истолковать их содержание.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2.6. 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отказа в приеме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Основания для отказа в приеме заявления и прилагаемых к нему документов, необходимых для предоставления государственной услуги, отсутствуют.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2.7. 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</w:pPr>
      <w:r>
        <w:rPr>
          <w:sz w:val="20"/>
        </w:rPr>
      </w:r>
    </w:p>
    <w:bookmarkStart w:id="173" w:name="P173"/>
    <w:bookmarkEnd w:id="173"/>
    <w:p>
      <w:pPr>
        <w:pStyle w:val="0"/>
        <w:ind w:firstLine="540"/>
        <w:jc w:val="both"/>
      </w:pPr>
      <w:r>
        <w:rPr>
          <w:sz w:val="20"/>
        </w:rPr>
        <w:t xml:space="preserve">2.7.1. Основаниями для отказа в приеме к рассмотрению заявления и документов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выявление несоблюдения установленных </w:t>
      </w:r>
      <w:hyperlink w:history="0" r:id="rId34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Федерального закона N 63-ФЗ условий признания действительности электронной подписи;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обращение за предоставлением государственной услуги лица, не имеющего полномочий на совершение указанного 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выявление несоблюдения требований, установленных </w:t>
      </w:r>
      <w:hyperlink w:history="0" w:anchor="P158" w:tooltip="2.5.6. Копии документов на бумажном носителе представляются с предъявлением подлинников либо заверенными в установленном законодательством Российской Федерации порядке.">
        <w:r>
          <w:rPr>
            <w:sz w:val="20"/>
            <w:color w:val="0000ff"/>
          </w:rPr>
          <w:t xml:space="preserve">пунктами 2.5.6</w:t>
        </w:r>
      </w:hyperlink>
      <w:r>
        <w:rPr>
          <w:sz w:val="20"/>
        </w:rPr>
        <w:t xml:space="preserve"> и </w:t>
      </w:r>
      <w:hyperlink w:history="0" w:anchor="P160" w:tooltip="2.5.7. В случае представления документов на иностранном языке они должны быть переведены на русский язык. Верность перевода и подлинность подписи переводчика должны быть нотариально удостоверены.">
        <w:r>
          <w:rPr>
            <w:sz w:val="20"/>
            <w:color w:val="0000ff"/>
          </w:rPr>
          <w:t xml:space="preserve">2.5.7</w:t>
        </w:r>
      </w:hyperlink>
      <w:r>
        <w:rPr>
          <w:sz w:val="20"/>
        </w:rPr>
        <w:t xml:space="preserve"> административного регламента к прилагаемым к заявлению документам.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2.7.2. Основания для приостановления предоставления государственной услуги отсутствуют.</w:t>
      </w:r>
    </w:p>
    <w:bookmarkStart w:id="178" w:name="P178"/>
    <w:bookmarkEnd w:id="1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2.7.3. Основаниями для отказа в признании субъекта малого или среднего предпринимательства социальным предприятием Вологодской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некомплектность представленных заявителем документов, указанных в </w:t>
      </w:r>
      <w:hyperlink w:history="0" w:anchor="P80" w:tooltip="2.5.1. Для предоставления государственной услуги заявитель, представитель заявителя должен представить (направить) самостоятельно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 и </w:t>
      </w:r>
      <w:hyperlink w:history="0" w:anchor="P88" w:tooltip="2.5.2. В целях подтверждения осуществления заявителем деятельности в сфере социального предпринимательства заявители представляют документы, подтверждающие соответствие деятельности одному или нескольким из условий, установленных частью 1 статьи 24.1 Федерального закона от 24 июля 2007 года N 209-ФЗ &quot;О развитии малого и среднего предпринимательства в Российской Федерации&quot; (далее - Федеральный закон N 209-ФЗ):">
        <w:r>
          <w:rPr>
            <w:sz w:val="20"/>
            <w:color w:val="0000ff"/>
          </w:rPr>
          <w:t xml:space="preserve">2.5.2</w:t>
        </w:r>
      </w:hyperlink>
      <w:r>
        <w:rPr>
          <w:sz w:val="20"/>
        </w:rPr>
        <w:t xml:space="preserve"> административного регламента, и (или) недостоверность содержащихся в них сведений, и (или) электронные образы документов не позволяют в полном объеме прочитать текст документа или распознать его реквизиты;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установленное в ходе рассмотрения документов, указанных в </w:t>
      </w:r>
      <w:hyperlink w:history="0" w:anchor="P80" w:tooltip="2.5.1. Для предоставления государственной услуги заявитель, представитель заявителя должен представить (направить) самостоятельно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 - </w:t>
      </w:r>
      <w:hyperlink w:history="0" w:anchor="P110" w:tooltip="2.5.3. Для предоставления государственной услуги заявитель, представитель заявителя вправе по своему усмотрению представить следующие документы:">
        <w:r>
          <w:rPr>
            <w:sz w:val="20"/>
            <w:color w:val="0000ff"/>
          </w:rPr>
          <w:t xml:space="preserve">2.5.3</w:t>
        </w:r>
      </w:hyperlink>
      <w:r>
        <w:rPr>
          <w:sz w:val="20"/>
        </w:rPr>
        <w:t xml:space="preserve"> административного регламента, а также сведений и информации, полученных уполномоченным органом в соответствии с </w:t>
      </w:r>
      <w:hyperlink w:history="0" w:anchor="P280" w:tooltip="3.3. Межведомственное информационное взаимодействие">
        <w:r>
          <w:rPr>
            <w:sz w:val="20"/>
            <w:color w:val="0000ff"/>
          </w:rPr>
          <w:t xml:space="preserve">подразделом 3.3</w:t>
        </w:r>
      </w:hyperlink>
      <w:r>
        <w:rPr>
          <w:sz w:val="20"/>
        </w:rPr>
        <w:t xml:space="preserve"> административного регламента, несоответствие заявителя условиям признания социальным предприятием, предусмотренным </w:t>
      </w:r>
      <w:hyperlink w:history="0" r:id="rId35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, </w:t>
      </w:r>
      <w:hyperlink w:history="0" r:id="rId3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и (или) </w:t>
      </w:r>
      <w:hyperlink w:history="0" r:id="rId3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4 статьи 24.1</w:t>
        </w:r>
      </w:hyperlink>
      <w:r>
        <w:rPr>
          <w:sz w:val="20"/>
        </w:rPr>
        <w:t xml:space="preserve"> Федерального закона N 209-ФЗ, в том числе отсутствие сведений о заявителе в едином реестре субъектов малого и среднего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2.7.4. Заявитель вправе повторно обратиться в Министерство с заявлением в случае принятия Министерством решения об отказе в признании его социальным предприятием.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2.8. 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государственной услуги осуществляется для заявителей на безвозмездной основе.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2.9. Максимальный срок ожидания в очереди при подаче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при получении</w:t>
      </w:r>
    </w:p>
    <w:p>
      <w:pPr>
        <w:pStyle w:val="2"/>
        <w:jc w:val="center"/>
      </w:pPr>
      <w:r>
        <w:rPr>
          <w:sz w:val="20"/>
        </w:rPr>
        <w:t xml:space="preserve">результата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заявления о предоставлении услуги и (или) получении результата предоставления государственной услуги не должен превышать 15 минут в случае обращения заявителя, представителя заявителя непосредственно в Министерство.</w:t>
      </w:r>
    </w:p>
    <w:p>
      <w:pPr>
        <w:pStyle w:val="0"/>
      </w:pPr>
      <w:r>
        <w:rPr>
          <w:sz w:val="20"/>
        </w:rPr>
      </w:r>
    </w:p>
    <w:bookmarkStart w:id="194" w:name="P194"/>
    <w:bookmarkEnd w:id="194"/>
    <w:p>
      <w:pPr>
        <w:pStyle w:val="2"/>
        <w:outlineLvl w:val="2"/>
        <w:jc w:val="center"/>
      </w:pPr>
      <w:r>
        <w:rPr>
          <w:sz w:val="20"/>
        </w:rPr>
        <w:t xml:space="preserve">2.10. Срок регистрации запроса заявителя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Регистрация заявления и прилагаемых документов осуществляется в государственной информационной системе Вологодской области "Автоматизированная система исполнения запросов" (далее - ГИС АСИЗ) в день их поступления в Министерство (при поступлении заявления и прилагаемых к нему документов в электронном виде в нерабочее время регистрация осуществляется в ближайший рабочий день, следующий за днем поступления указанных документов).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2.11. Требования к помещениям, в которых</w:t>
      </w:r>
    </w:p>
    <w:p>
      <w:pPr>
        <w:pStyle w:val="2"/>
        <w:jc w:val="center"/>
      </w:pPr>
      <w:r>
        <w:rPr>
          <w:sz w:val="20"/>
        </w:rPr>
        <w:t xml:space="preserve">предоставляется государственная услуга &lt;1&gt;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Положения данного раздела, касающиеся обеспечения доступности для инвалидов помещений, в которых предоставляется государственная услуга, применяются с учетом требований законодательства Российской Федерации о социальной защите инвалидов, в том числе </w:t>
      </w:r>
      <w:hyperlink w:history="0" r:id="rId38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<w:r>
          <w:rPr>
            <w:sz w:val="20"/>
            <w:color w:val="0000ff"/>
          </w:rPr>
          <w:t xml:space="preserve">части 3 статьи 26</w:t>
        </w:r>
      </w:hyperlink>
      <w:r>
        <w:rPr>
          <w:sz w:val="20"/>
        </w:rPr>
        <w:t xml:space="preserve"> Федерального закона от 1 декабря 2014 года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2.11.1. Центральный вход в здание, в котором предоставляется государственная услуга, оборудуется вывеской, содержащей информацию о наименовании и режиме работы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Вход в здание, в котором предоставляется государственная услуга, при наличии возможности оборудуется в соответствии с требованиями, обеспечивающими возможность беспрепятственного входа инвалидов в здание и выхода из него (пандус, поручни и другие специальные приспособления).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Перед входом в здание обеспечивается возможность посадки лица с ограниченными возможностями здоровья в автотранспортное средство и высадки из него, в том числе с использованием кресла-коляски.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2.11.2. На территории, прилегающей к зданию, в котором предоставляется государственная услуга, организуются места для парковки автотранспортных средств, в том числе автотранспортных средств инвалидов.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инвалидов к парковочным местам является бесплатным.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2.11.3. Гражданам, относящимся к категории инвалидов, включая инвалидов, использующих кресла-коляски и собак-проводников, обеспечиваются: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самостоятельного передвижения по зданию, в котором предоставляется государственная услуга, в целях доступа к месту предоставления услуги, в том числе с помощью должностных лиц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посадки в транспортное средство и высадки из него перед входом в здание, где предоставляется государственная услуга, в том числе с использованием кресла-коляски и при необходимости с помощью должностных лиц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сопровождение инвалидов, имеющих стойкие нарушения функций зрения и самостоятельного передвижения, по территории здания, в котором предоставляется государственная услуга;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инвалиду при входе в здание, в котором предоставляется государственная услуга, и выходе из него, информирование инвалида о доступных маршрутах общественного транспорта;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надлежащее размещение носителей информации, необходимой для обеспечения беспрепятственного доступа инвалидов к местам предоставления государственной услуги, с учетом ограничения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допуска в здание, в котором предоставляется государственная услуга, собаки-проводника при наличии документа, подтверждающего ее специальное обучение, выданного по </w:t>
      </w:r>
      <w:hyperlink w:history="0" r:id="rId39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и в </w:t>
      </w:r>
      <w:hyperlink w:history="0" r:id="rId40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утвержденных приказом Министерства труда и социальной защиты Российской Федерации от 22 июня 2015 года N 386н;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помощи, необходимой для получения в доступной для них форме информации о порядке предоставления государственной услуги, в том числе об оформлении необходимых для получения государственной услуги документов и совершении ими других необходимых для получения государственной услуги действий;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при необходимости допуска в здание, в котором предоставляется государственная услуга, сурдопереводчика, тифлосурдопереводчика;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должностными лицами Министерства, предоставляющими государственную услугу, иной необходимой инвалидам помощи в преодолении барьеров, мешающих получению ими услуг наравне с другими лицами.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2.11.4. Помещения, предназначенные для предоставления государственной услуги, должны соответствовать санитарно-эпидемиологическим правилам и нормативам.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2.11.5. В помещениях, предназначенных для предоставления государственной услуги, на видном месте помещаются схемы размещения средств пожаротушения и путей эвакуации.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2.11.6. Места информирования, предназначенные для ознакомления заинтересованных лиц с информационными материалами, оборудуются информационными стендами, наглядной информацией, а также текстом административного регламента, Настоящий административный регламент, приказ о его утверждении и перечень должностных лиц, ответственных за предоставление государственной услуги, а также нормативные правовые акты, регулирующие предоставление государственной услуги, должны быть доступны для ознакомления на бумажных носителях, а также в электронном виде (информационные системы общего пользования).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Тексты информационных материалов печатаются удобным для чтения шрифтом и (или) рельефно-контрастным шрифтом и шрифтом Брайля.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2.11.7. Места ожидания и приема должны быть удобными для заявителей, представителей заявителя оборудованы столами, стульями, обеспечены бланками заявлений, образцами их заполнения, канцелярскими принадлежностями.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2.11.8. Прием заявителей, представителей заявителя осуществляется в специально выделенных для этих целей помещениях - кабинетах приема заявителей.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Кабинеты для приема заявителей, представителей заявителя оборудуются информационными табличками (вывесками) с указанием номера кабинета и наименования отдела, которые печатаются удобным для чтения шрифтом и (или) рельефно-контрастным шрифтом и шрифтом Брайля.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Таблички на дверях или стенах устанавливаются таким образом, чтобы при открытой двери таблички были видны и читаемы.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приема заявителей, представителей заявителя кабинеты должностных лиц Министерства оборудуются сидячими местами (стульями, кресельными секциями).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2.11.9. Требования к помещениям, в которых предоставляются государственные услуги, размещаются на официальном сайте Министерства и на Региональном портале.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2.12. Показатели доступности</w:t>
      </w:r>
    </w:p>
    <w:p>
      <w:pPr>
        <w:pStyle w:val="2"/>
        <w:jc w:val="center"/>
      </w:pPr>
      <w:r>
        <w:rPr>
          <w:sz w:val="20"/>
        </w:rPr>
        <w:t xml:space="preserve">и качества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Показателями доступности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своевременность и полнота предоставляемой информации о государственной услуге, в том числе на Региональном портале;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установление должностных лиц Министерства, ответственных за предоставление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территориальная доступность Министерства: располагается в незначительном удалении от центральной части города, с небольшим удалением от остановок общественного транспорта.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Показателями качества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количество обоснованных обращений граждан о несоблюдении порядка выполнения административных процедур, сроков предоставления государственной услуги, истребовании должностными лицами Министерства документов, не предусмотренных настоящим административным регламентом;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количество взаимодействий заявителя, представителя заявителя с должностными лицами при предоставлении государственной услуги и их продолжительность.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Заявителю, представителю заявителю обеспечивается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2.12.4. Возможность получения государственной услуги посредством запроса о предоставлении государственной услуги в МФЦ,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2.12.5. Возможность получения государственной услуги посредством запроса о предоставлении нескольких государственных и (или) муниципальных услуг, а также по экстерриториальному принципу,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2.12.6. Показатели доступности и качества государственной услуги размещаются на официальном сайте Министерства и на Региональном портале.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2.13. Иные требования к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2.13.1. Услуги, которые являются необходимыми и обязательными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2.13.2. При предоставлении государственной услуги и информирования заявителя, представителя заявителя о ходе его рассмотрения, результате предоставления государственной услуги используется ГИС АСИЗ.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</w:t>
      </w:r>
    </w:p>
    <w:p>
      <w:pPr>
        <w:pStyle w:val="2"/>
        <w:jc w:val="center"/>
      </w:pPr>
      <w:r>
        <w:rPr>
          <w:sz w:val="20"/>
        </w:rPr>
        <w:t xml:space="preserve">выполнения административных процедур (действий)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3.1. Перечень административных процедур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 заявления и документов и (или) информации,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приостановление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решения о предоставлении (об отказе в предоставлении)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предоставление результата государственной услуги.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3.2. Прием заявления и документов и (или) информации,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3.2.1. Основанием для начала выполнения административной процедуры является поступление в Министерство заявления о предоставлении государственной услуги и прилагаемых к нему документов одним из способов, указанных в </w:t>
      </w:r>
      <w:hyperlink w:history="0" w:anchor="P150" w:tooltip="2.5.4. Заявитель, представитель заявителя имеет право представить заявление и прилагаемые документы в Министерство следующими способами:">
        <w:r>
          <w:rPr>
            <w:sz w:val="20"/>
            <w:color w:val="0000ff"/>
          </w:rPr>
          <w:t xml:space="preserve">пункте 2.5.4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3.2.2. Должностным лицом Министерства, ответственным за предоставление государственной услуги, в зависимости от способа подачи заявления устанавливается личность заявителя, представителя заявителя: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личном обращении в Министерство - на основании документа, удостоверяющего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заявления посредством почтовой связи, по электронной почте - проверка сведений о личности заявителя, о документе, удостоверяющем личность заявителя, осуществляется в порядке межведомственного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заявления посредством Регионального портала, Цифровой платформы МСП заявитель авторизуется посредством подтвержденной учетной записи в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3.2.3. Основания для отказа в приеме заявления и прилагаемых к нему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3.2.4. Государственная услуга предоставляется Министерством.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3.2.5. Прием Министерством заявления, документов и (или) информации, необходимых для предоставления государственной услуги, не зависит от места жительства или места пребывания заявителя на территории Вологодской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3.2.6. Регистрация заявления и прилагаемых к нему документов осуществляется в соответствии с </w:t>
      </w:r>
      <w:hyperlink w:history="0" w:anchor="P194" w:tooltip="2.10. Срок регистрации запроса заявителя">
        <w:r>
          <w:rPr>
            <w:sz w:val="20"/>
            <w:color w:val="0000ff"/>
          </w:rPr>
          <w:t xml:space="preserve">подразделом 2.10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3.2.7. Результатом выполнения административной процедуры является получение должностным лицом Министерства, ответственным за предоставление государственной услуги, на рассмотрение зарегистрированного заявления и прилагаемых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3.2.8. Максимальный срок выполнения административной процедуры составляет 1 рабочий день.</w:t>
      </w:r>
    </w:p>
    <w:p>
      <w:pPr>
        <w:pStyle w:val="0"/>
      </w:pPr>
      <w:r>
        <w:rPr>
          <w:sz w:val="20"/>
        </w:rPr>
      </w:r>
    </w:p>
    <w:bookmarkStart w:id="280" w:name="P280"/>
    <w:bookmarkEnd w:id="280"/>
    <w:p>
      <w:pPr>
        <w:pStyle w:val="2"/>
        <w:outlineLvl w:val="2"/>
        <w:jc w:val="center"/>
      </w:pPr>
      <w:r>
        <w:rPr>
          <w:sz w:val="20"/>
        </w:rPr>
        <w:t xml:space="preserve">3.3. Межведомственное информационное взаимодействие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 отсутствии оснований для отказа в приеме к рассмотрению заявления и прилагаемых документов и в случае, если не были представлены документы, предусмотренные </w:t>
      </w:r>
      <w:hyperlink w:history="0" w:anchor="P110" w:tooltip="2.5.3. Для предоставления государственной услуги заявитель, представитель заявителя вправе по своему усмотрению представить следующие документы:">
        <w:r>
          <w:rPr>
            <w:sz w:val="20"/>
            <w:color w:val="0000ff"/>
          </w:rPr>
          <w:t xml:space="preserve">пунктом 2.5.3</w:t>
        </w:r>
      </w:hyperlink>
      <w:r>
        <w:rPr>
          <w:sz w:val="20"/>
        </w:rPr>
        <w:t xml:space="preserve"> административного регламента, должностное лицо, ответственное за предоставление государственной услуги, в течение 3 рабочих дней со дня регистрации заявления и прилагаемых документов, направляет соответствующие межведомственные запросы с целью получения документов (сведений):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 использованием федеральной системы "Единая система межведомственного электронного взаимодействия":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документе, удостоверяющем личность физического лица - в Министерство внутренних дел Российской Федерации (далее - МВД России) посредством вида сведений "Проверка действительности паспорта (расширенная)"/предусмотренных </w:t>
      </w:r>
      <w:hyperlink w:history="0" r:id="rId41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подпунктом "а" пункта 2</w:t>
        </w:r>
      </w:hyperlink>
      <w:r>
        <w:rPr>
          <w:sz w:val="20"/>
        </w:rPr>
        <w:t xml:space="preserve"> приложения 1 Перечня &lt;2&gt; из Единого федерального информационного регистра, содержащего сведения о населении Российской Федерации (далее - ФГИС ЕРН), - в ФНС России посредством вида сведений "Предоставление из ЕРН по запросу сведений о физическом лице";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42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выписку из ЕГРЮЛ - в ФНС России с использованием вида сведений "Предоставление выписки из ЕГРЮЛ в форме электронного документа";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выписки из ЕГРИП с использованием вида сведений "Предоставление выписки из ЕГРИП в форме электронного документа"/сведений о регистрации в качестве индивидуального предпринимателя из ФГИС ЕРН, предусмотренных </w:t>
      </w:r>
      <w:hyperlink w:history="0" r:id="rId43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приложения 1 Перечня &lt;2&gt;, - в ФНС России с использованием вида сведений "Предоставление из ЕРН по запросу сведений о регистрации физических лиц в качестве индивидуальных предпринимателей";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44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 страховом свидетельстве в Фонд пенсионного и социального страхования Российской Федерации (далее - СФР) с использованием вида сведений "Предоставление страхового номера индивидуального лицевого счета (СНИЛС) застрахованного лица с учетом дополнительных сведений о месте рождения, документе, удостоверяющем личность"/предусмотренных </w:t>
      </w:r>
      <w:hyperlink w:history="0" r:id="rId45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подпунктом "а" пункта 13</w:t>
        </w:r>
      </w:hyperlink>
      <w:r>
        <w:rPr>
          <w:sz w:val="20"/>
        </w:rPr>
        <w:t xml:space="preserve"> приложения 1 Перечня &lt;2&gt;, из ФГИС ЕРН - в ФНС России с использованием вида сведений "Предоставление из ЕРН по запросу сведений о физическом лице";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46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 государственной регистрации рождения (в том числе подтверждающих, что в свидетельстве о рождении в графе "Отец" стоит прочерк, а также запись об отце ребенка сделана со слов матери) из федеральной государственной информационной системы ведения Единого государственного реестра записей актов гражданского состояния (далее - ЕГР ЗАГС) с использованием вида сведений "Предоставление из ЕГР ЗАГС по запросу сведений о рождении"/предусмотренных </w:t>
      </w:r>
      <w:hyperlink w:history="0" r:id="rId47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приложения 1 Перечня &lt;2&gt;, из ФГИС ЕРН - в ФНС России с использованием вида сведений "Предоставление из ЕРН по запросу сведений о физическом лице";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48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 государственной регистрации заключения/расторжения брака из ЕГР ЗАГС с использованием вида сведений "Предоставление из ЕГР ЗАГС по запросу сведений о заключении брака/Предоставление из ЕГР ЗАГС по запросу сведений о расторжении брака"/о семейном положении, предусмотренных </w:t>
      </w:r>
      <w:hyperlink w:history="0" r:id="rId49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 - </w:t>
      </w:r>
      <w:hyperlink w:history="0" r:id="rId50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"к" пункта 17</w:t>
        </w:r>
      </w:hyperlink>
      <w:r>
        <w:rPr>
          <w:sz w:val="20"/>
        </w:rPr>
        <w:t xml:space="preserve"> Приложения 1 Перечня &lt;2&gt;, из ФГИС ЕРН - в ФНС России с использованием вида сведений "Предоставление из ЕРН по запросу сведений о физическом лице";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51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 установлении отцовства из ЕГР ЗАГС с использованием вида сведений "Предоставление из ЕГР ЗАГС по запросу сведений "Предоставление из ЕГР ЗАГС по запросу сведений о рождении"/предусмотренных </w:t>
      </w:r>
      <w:hyperlink w:history="0" r:id="rId52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приложения 1 Перечня &lt;2&gt;, из ФГИС ЕРН - в ФНС России с использованием вида сведений "Предоставление из ЕРН по запросу сведений о физическом лице";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53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 государственной регистрации смерти из ЕГР ЗАГС с использованием вида сведений "Предоставление из ЕГР ЗАГС по запросу сведений о смерти"/о государственной регистрации смерти и о внесении исправлений и изменений в записи актов о смерти, предусмотренных </w:t>
      </w:r>
      <w:hyperlink w:history="0" r:id="rId54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приложения 1 Перечня &lt;2&gt;, из ФГИС ЕРН - в ФНС России с использованием вида сведений "Предоставление из ЕРН по запросу сведений о физическом лице";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55" w:tooltip="Постановление Правительства РФ от 09.10.2021 N 1723 (ред. от 17.06.2025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09.10.2021 N 1723 (ред. от 20.12.2022)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 представлении сведений об установлении факта инвалидности - в СФР с использованием вида сведений "Выписка сведений об инвалиде";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представлении сведений, подтверждающих статус многодетной семьи, сведений - в СФР с использованием вида сведений "Предоставление актуальной информации из банка многодетных по лицу и членам его семьи на момент обращения по Ф.И.О., СНИЛС и дате рождения";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представлении сведений, подтверждающих установление опеки, попечительства над ребенком-инвалидом - в СФР с использованием вида сведений "Информирование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назначении пенсии - в СФР с использованием вида сведений "Сведения о факте получения пенсии";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получении статуса гражданина предпенсионного возраста - в СФР с использованием вида сведений "Информирование из ЕГИССО о гражданах предпенсионного возраста";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статусе работников, отнесенных к категории пенсионеров и граждан предпенсионного возраста (военнообязанные) - в СФР с использованием вида сведений "Информирование из ЕГИССО о гражданах предпенсионного возраста";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получении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 - в СФР с использованием вида сведений "Информирование из ЕГИССО о гражданах предпенсионного возраста";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представлении сведений об освобождении гражданина из мест лишения свободы - в Федеральную службу исполнения наказаний (далее - ФСИН России) с использованием вида сведений "Сведения об освобождении гражданина из мест лишения свободы";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наличии (отсутствии) судимости и (или) факта уголовного преследования либо о прекращении уголовного преследования, сведений о нахождении в розыске - в МВД России с использованием вида сведений "Сведения о наличии (отсутствии) судимости и (или) факта уголовного преследования либо о прекращении уголовного преследования, сведения о нахождении в розыске";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среднесписочной численности работников за предшествующий календарный год - в ФНС России с использованием вида сведений "Сведения о среднесписочной численности работников за предшествующий год";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прохождении военной службы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 - в Министерство обороны Российской Федерации с использованием вида сведений "Сведения о периодах прохождения военной службы"/"Сведения, подтверждающие факт прохождения военной службы или увольнения с военной службы (по контракту)", в МВД России с использованием вида сведений "Сведения о периодах службы", в ФСИН России с использованием вида сведений "Сведения об участии в выполнении гражданином задач в условиях чрезвычайного положения, при вооруженных конфликтах или боевых действиях (факт выполнения задач, период и место выполнения задач)"/"Сведения о периодах прохождения военной службы", в Федеральную таможенную службу с использованием вида сведений "Предоставление сведений из документа о прохождении военной (иной службы) военнослужащего (служащего)";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без использования федеральной государственной информационной системы "Единая система межведомственного электронного взаимодействия":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пребывании в детском доме-интернате (выпускники детских домов в возрасте до двадцати трех лет) - в орган государственной власти области и орган местного самоуправления области, уполномоченный в сфере опеки и попечительства;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предоставлении сведений о вступившем в законную силу решении суда о признании другого родителя безвестно отсутствующим или объявлении умершим - в судебные органы;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присвоении гражданину статуса беженца или вынужденного переселенца - в МВД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амнистии лица, помиловании лица, об условно-досрочном освобождении - в судебные органы;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признании гражданина (семьи гражданина) малоимущим (малоимущей) - в органы государственной власти субъекта Российской Федерации, осуществляющих полномочия в сфере социальной поддержки и защиты населения,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признании гражданина нуждающимся в социальном обслуживании - в органы государственной власти субъекта Российской Федерации, осуществляющих полномочия в сфере социальной поддержки и защиты населения,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пребывании гражданина в учреждениях социального обслуживания лиц без определенного места жительства и занятий - в органы государственной власти субъекта Российской Федерации, осуществляющих полномочия в сфере социальной поддержки и защиты населения,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статусе ветерана боевых действий - в Министерство обороны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общем объеме доходов от осуществления деятельности, полученных в предыдущем календарном году - в ФНС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размере чистой прибыли, полученной в предшествующем календарном году - в ФНС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ответа на межведомственные запросы, предусмотренные подпунктом 2 настоящего пункта - 5 рабочих дней со дня поступления межведомственного запроса в орган или организацию, предоставляющие документы или информацию.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3.4. Приостановление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Приостановление предоставления государственной услуги не предусмотрено.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3.5. 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</w:pPr>
      <w:r>
        <w:rPr>
          <w:sz w:val="20"/>
        </w:rPr>
      </w:r>
    </w:p>
    <w:bookmarkStart w:id="344" w:name="P344"/>
    <w:bookmarkEnd w:id="344"/>
    <w:p>
      <w:pPr>
        <w:pStyle w:val="0"/>
        <w:ind w:firstLine="540"/>
        <w:jc w:val="both"/>
      </w:pPr>
      <w:r>
        <w:rPr>
          <w:sz w:val="20"/>
        </w:rPr>
        <w:t xml:space="preserve">3.5.1. В случае поступления заявления и прилагаемых документов в электронной форме должностное лицо Министерства, ответственное за предоставление государственной услуги, в течение 2 рабочих дней со дня, следующего за днем регистрации заявления и прилагаемых к нему документов, проводит проверку на наличие оснований для отказа в приеме к рассмотрению заявления и документов, указанных в </w:t>
      </w:r>
      <w:hyperlink w:history="0" w:anchor="P173" w:tooltip="2.7.1. Основаниями для отказа в приеме к рассмотрению заявления и документов являются:">
        <w:r>
          <w:rPr>
            <w:sz w:val="20"/>
            <w:color w:val="0000ff"/>
          </w:rPr>
          <w:t xml:space="preserve">пункте 2.7.1</w:t>
        </w:r>
      </w:hyperlink>
      <w:r>
        <w:rPr>
          <w:sz w:val="20"/>
        </w:rPr>
        <w:t xml:space="preserve"> административного регламента: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электронной подписи, которой подписаны заявление и прилагаемые документы, указанные в </w:t>
      </w:r>
      <w:hyperlink w:history="0" w:anchor="P80" w:tooltip="2.5.1. Для предоставления государственной услуги заявитель, представитель заявителя должен представить (направить) самостоятельно:">
        <w:r>
          <w:rPr>
            <w:sz w:val="20"/>
            <w:color w:val="0000ff"/>
          </w:rPr>
          <w:t xml:space="preserve">пунктах 2.5.1</w:t>
        </w:r>
      </w:hyperlink>
      <w:r>
        <w:rPr>
          <w:sz w:val="20"/>
        </w:rPr>
        <w:t xml:space="preserve"> - </w:t>
      </w:r>
      <w:hyperlink w:history="0" w:anchor="P110" w:tooltip="2.5.3. Для предоставления государственной услуги заявитель, представитель заявителя вправе по своему усмотрению представить следующие документы:">
        <w:r>
          <w:rPr>
            <w:sz w:val="20"/>
            <w:color w:val="0000ff"/>
          </w:rPr>
          <w:t xml:space="preserve">2.5.3</w:t>
        </w:r>
      </w:hyperlink>
      <w:r>
        <w:rPr>
          <w:sz w:val="20"/>
        </w:rPr>
        <w:t xml:space="preserve"> административного регламента, в соответствии с требованиями законодательства, предъявляемого к электронным подписям. Проверка усиленной неквалифицированной электронной подписи или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государственной услуги.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центра. Проверка простой электронной подписи не проводится;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полномочий лица, обратившегося за предоставлением государственной услуги на соблюдение требований, установленных </w:t>
      </w:r>
      <w:hyperlink w:history="0" w:anchor="P158" w:tooltip="2.5.6. Копии документов на бумажном носителе представляются с предъявлением подлинников либо заверенными в установленном законодательством Российской Федерации порядке.">
        <w:r>
          <w:rPr>
            <w:sz w:val="20"/>
            <w:color w:val="0000ff"/>
          </w:rPr>
          <w:t xml:space="preserve">пунктами 2.5.6</w:t>
        </w:r>
      </w:hyperlink>
      <w:r>
        <w:rPr>
          <w:sz w:val="20"/>
        </w:rPr>
        <w:t xml:space="preserve"> и </w:t>
      </w:r>
      <w:hyperlink w:history="0" w:anchor="P160" w:tooltip="2.5.7. В случае представления документов на иностранном языке они должны быть переведены на русский язык. Верность перевода и подлинность подписи переводчика должны быть нотариально удостоверены.">
        <w:r>
          <w:rPr>
            <w:sz w:val="20"/>
            <w:color w:val="0000ff"/>
          </w:rPr>
          <w:t xml:space="preserve">2.5.7</w:t>
        </w:r>
      </w:hyperlink>
      <w:r>
        <w:rPr>
          <w:sz w:val="20"/>
        </w:rPr>
        <w:t xml:space="preserve"> административного регламента к прилагаемым к заявлению документам.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3.5.2. Если в случае проверки установлено одно или несколько оснований для отказа в приеме к рассмотрению заявления и прилагаемых документов, указанных в </w:t>
      </w:r>
      <w:hyperlink w:history="0" w:anchor="P173" w:tooltip="2.7.1. Основаниями для отказа в приеме к рассмотрению заявления и документов являются:">
        <w:r>
          <w:rPr>
            <w:sz w:val="20"/>
            <w:color w:val="0000ff"/>
          </w:rPr>
          <w:t xml:space="preserve">пункте 2.7.1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в течение 2 рабочих дней со дня, следующего за днем окончания указанной в </w:t>
      </w:r>
      <w:hyperlink w:history="0" w:anchor="P344" w:tooltip="3.5.1. В случае поступления заявления и прилагаемых документов в электронной форме должностное лицо Министерства, ответственное за предоставление государственной услуги, в течение 2 рабочих дней со дня, следующего за днем регистрации заявления и прилагаемых к нему документов, проводит проверку на наличие оснований для отказа в приеме к рассмотрению заявления и документов, указанных в пункте 2.7.1 административного регламента:">
        <w:r>
          <w:rPr>
            <w:sz w:val="20"/>
            <w:color w:val="0000ff"/>
          </w:rPr>
          <w:t xml:space="preserve">пункте 3.5.1</w:t>
        </w:r>
      </w:hyperlink>
      <w:r>
        <w:rPr>
          <w:sz w:val="20"/>
        </w:rPr>
        <w:t xml:space="preserve"> административного регламента проверки, готовит уведомление об отказе в приеме к рассмотрению заявления и прилагаемых документов на официальном бланке Министерства с указанием причин отказа за подписью министра или иного должностного лица, уполномоченного министром экономического развития Вологодской области (далее - уполномоченное должностное лицо Министерства).</w:t>
      </w:r>
    </w:p>
    <w:bookmarkStart w:id="348" w:name="P348"/>
    <w:bookmarkEnd w:id="3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3.5.3. В случае отсутствия основания для отказа в приеме к рассмотрению заявления и прилагаемых документов, указанных в </w:t>
      </w:r>
      <w:hyperlink w:history="0" w:anchor="P173" w:tooltip="2.7.1. Основаниями для отказа в приеме к рассмотрению заявления и документов являются:">
        <w:r>
          <w:rPr>
            <w:sz w:val="20"/>
            <w:color w:val="0000ff"/>
          </w:rPr>
          <w:t xml:space="preserve">пункте 2.7.1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в срок не позднее 14 рабочих дней со дня, следующего за днем окончания проверки, указанной в </w:t>
      </w:r>
      <w:hyperlink w:history="0" w:anchor="P344" w:tooltip="3.5.1. В случае поступления заявления и прилагаемых документов в электронной форме должностное лицо Министерства, ответственное за предоставление государственной услуги, в течение 2 рабочих дней со дня, следующего за днем регистрации заявления и прилагаемых к нему документов, проводит проверку на наличие оснований для отказа в приеме к рассмотрению заявления и документов, указанных в пункте 2.7.1 административного регламента:">
        <w:r>
          <w:rPr>
            <w:sz w:val="20"/>
            <w:color w:val="0000ff"/>
          </w:rPr>
          <w:t xml:space="preserve">пункте 3.5.1</w:t>
        </w:r>
      </w:hyperlink>
      <w:r>
        <w:rPr>
          <w:sz w:val="20"/>
        </w:rPr>
        <w:t xml:space="preserve"> административного регламента, проверяет заявление и все представленные документы на наличие (отсутствие) оснований для отказа в предоставлении государственной услуги, предусмотренных </w:t>
      </w:r>
      <w:hyperlink w:history="0" w:anchor="P178" w:tooltip="2.7.3. Основаниями для отказа в признании субъекта малого или среднего предпринимательства социальным предприятием Вологодской области являются:">
        <w:r>
          <w:rPr>
            <w:sz w:val="20"/>
            <w:color w:val="0000ff"/>
          </w:rPr>
          <w:t xml:space="preserve">пунктом 2.7.3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3.5.4. В ходе рассмотрения документов должностное лицо, ответственное за предоставление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проверяет представленные заявителем документы на комплектность и соответствие установленным административным регламентом формам, полноту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проверяет на наличие в документах арифметических ошибок;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сопоставляет сведения, содержащиеся в представленных документах, условиям, установленным в </w:t>
      </w:r>
      <w:hyperlink w:history="0" r:id="rId5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- </w:t>
      </w:r>
      <w:hyperlink w:history="0" r:id="rId5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<w:r>
          <w:rPr>
            <w:sz w:val="20"/>
            <w:color w:val="0000ff"/>
          </w:rPr>
          <w:t xml:space="preserve">4 части 1 ст. 24.1</w:t>
        </w:r>
      </w:hyperlink>
      <w:r>
        <w:rPr>
          <w:sz w:val="20"/>
        </w:rPr>
        <w:t xml:space="preserve"> Федерального закона N 209-ФЗ;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проверяет соблюдение условия о сроках предоставления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целях проверки достоверности сведений, содержащихся в представленных заявителем документах, направляет запросы в соответствии с </w:t>
      </w:r>
      <w:hyperlink w:history="0" r:id="rId58" w:tooltip="Приказ Минэкономразвития России от 29.11.2019 N 773 (ред. от 22.02.2024) &quot;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&quot; (Зарегистрировано в Минюсте России 27.12.2019 N 57022) {КонсультантПлюс}">
        <w:r>
          <w:rPr>
            <w:sz w:val="20"/>
            <w:color w:val="0000ff"/>
          </w:rPr>
          <w:t xml:space="preserve">абзацем седьмым пункта 9</w:t>
        </w:r>
      </w:hyperlink>
      <w:r>
        <w:rPr>
          <w:sz w:val="20"/>
        </w:rPr>
        <w:t xml:space="preserve"> Порядка признания субъекта малого или среднего предпринимательства социальным предприятием, утвержденного приказом Министерства экономического развития Российской Федерации от 29 ноября 2019 года N 773;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проверяет соответствие информации, представленной в отчете о социальном воздействии, условиям признания заявителя социальным предприятием.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3.5.5. Представленные заявителями документы выносятся на рассмотрение и рассматриваются Комиссией по вопросам признания субъектов малого и среднего предпринимательства социальными предприятиями (далее - Комиссия) в срок не позднее 5 рабочих дней по истечении срока, указанного в </w:t>
      </w:r>
      <w:hyperlink w:history="0" w:anchor="P348" w:tooltip="3.5.3. В случае отсутствия основания для отказа в приеме к рассмотрению заявления и прилагаемых документов, указанных в пункте 2.7.1 административного регламента, должностное лицо Министерства, ответственное за предоставление государственной услуги, в срок не позднее 14 рабочих дней со дня, следующего за днем окончания проверки, указанной в пункте 3.5.1 административного регламента, проверяет заявление и все представленные документы на наличие (отсутствие) оснований для отказа в предоставлении государств...">
        <w:r>
          <w:rPr>
            <w:sz w:val="20"/>
            <w:color w:val="0000ff"/>
          </w:rPr>
          <w:t xml:space="preserve">пункте 3.5.3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рассмотрения заявления и документов, и (или) информации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рекомендовать Министерству принять решение о признании субъекта малого или среднего предпринимательства социальным предприятием;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рекомендовать Министерству принять решение об отказе в признании субъекта малого или среднего предпринимательства социальным предприятием, в случаях указанных в </w:t>
      </w:r>
      <w:hyperlink w:history="0" w:anchor="P178" w:tooltip="2.7.3. Основаниями для отказа в признании субъекта малого или среднего предпринимательства социальным предприятием Вологодской области являются:">
        <w:r>
          <w:rPr>
            <w:sz w:val="20"/>
            <w:color w:val="0000ff"/>
          </w:rPr>
          <w:t xml:space="preserve">пункте 2.7.3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Комиссии оформляются протоколом заседания Комиссии. Протокол заседания Комиссии должен быть оформлен и утвержден в срок не позднее 3 рабочих дней со дня проведения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Положение о Комиссии утверждается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3.5.6. В случае отсутствия оснований для отказа в предоставлении государственной услуги, предусмотренных </w:t>
      </w:r>
      <w:hyperlink w:history="0" w:anchor="P178" w:tooltip="2.7.3. Основаниями для отказа в признании субъекта малого или среднего предпринимательства социальным предприятием Вологодской области являются:">
        <w:r>
          <w:rPr>
            <w:sz w:val="20"/>
            <w:color w:val="0000ff"/>
          </w:rPr>
          <w:t xml:space="preserve">пунктом 2.7.3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в течение 2 рабочих дней со дня следующего за днем подписания протокола заседания Комиссии готовит </w:t>
      </w:r>
      <w:hyperlink w:history="0" w:anchor="P388" w:tooltip="РЕШЕНИЕ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о признании субъекта малого или среднего предпринимательства социальным предприятием согласно приложению N 1 к административному регламенту на официальном бланке Министерства за подписью уполномоченного должностного лица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3.5.7. В случае наличия оснований для принятия </w:t>
      </w:r>
      <w:hyperlink w:history="0" w:anchor="P388" w:tooltip="РЕШЕНИЕ">
        <w:r>
          <w:rPr>
            <w:sz w:val="20"/>
            <w:color w:val="0000ff"/>
          </w:rPr>
          <w:t xml:space="preserve">решения</w:t>
        </w:r>
      </w:hyperlink>
      <w:r>
        <w:rPr>
          <w:sz w:val="20"/>
        </w:rPr>
        <w:t xml:space="preserve"> об отказе в признании субъекта малого или среднего предпринимательства социальным предприятием, предусмотренных </w:t>
      </w:r>
      <w:hyperlink w:history="0" w:anchor="P178" w:tooltip="2.7.3. Основаниями для отказа в признании субъекта малого или среднего предпринимательства социальным предприятием Вологодской области являются:">
        <w:r>
          <w:rPr>
            <w:sz w:val="20"/>
            <w:color w:val="0000ff"/>
          </w:rPr>
          <w:t xml:space="preserve">пунктом 2.7.3</w:t>
        </w:r>
      </w:hyperlink>
      <w:r>
        <w:rPr>
          <w:sz w:val="20"/>
        </w:rPr>
        <w:t xml:space="preserve"> административного регламента, должностное лицо Министерства, ответственное за предоставление государственной услуги, в течение 2 рабочих дней со дня, следующего за днем подписания протокола заседания Комиссии, готовит мотивированное решение Министерства об отказе в признании субъекта малого или среднего предпринимательства социальным предприятием согласно приложению N 1 к административному регламенту на официальном бланке Министерства за подписью уполномоченного должностного лица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3.5.8. Принятое решение Министерства регистрируется в </w:t>
      </w:r>
      <w:hyperlink w:history="0" w:anchor="P1168" w:tooltip="ЖУРНАЛ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, форма которого установлена в приложении N 10 к административному регламенту. Журнал ведется в электронном виде.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3.5.9. Максимальный срок выполнения данной административной процедуры составляет 26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3.5.10. Заявитель в течение 30 календарных дней со дня получения решения может обратиться в Министерство с письменным обращением об ознакомлении с документами, послужившими основанием для принятия решения. Министерство в течение 10 рабочих дней знакомит заявителя с соответствующими документами.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3.6. Предоставление результата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3.6.1. Должностное лицо Министерства, ответственное за предоставление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день принятия решения: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размещает решение в ГИС АСИЗ;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направляет уведомление о принятом решении и решение посредством Единого портала, Регионального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течение 3 рабочих дней дополнительно направляет (вручает) решение способом по выбору заявителя - лично, либо почтовым отправлением с уведомлением о вручении, либо по электронной почте по адресам, указанным в заявлении.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Максимальный срок выполнения административной процедуры составляет 3 рабочих дня.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71"/>
        <w:gridCol w:w="348"/>
        <w:gridCol w:w="1800"/>
        <w:gridCol w:w="371"/>
        <w:gridCol w:w="2040"/>
        <w:gridCol w:w="2341"/>
      </w:tblGrid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(оформляется на официальном бланке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Министерства экономического развития области)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388" w:name="P388"/>
          <w:bookmarkEnd w:id="388"/>
          <w:p>
            <w:pPr>
              <w:pStyle w:val="0"/>
              <w:jc w:val="center"/>
            </w:pPr>
            <w:r>
              <w:rPr>
                <w:sz w:val="20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признании (об отказе в признании) субъекта малого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или среднего предпринимательства социальным предприятием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_______________ N _____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r:id="rId59" w:tooltip="Приказ Минэкономразвития России от 29.11.2019 N 773 (ред. от 22.02.2024) &quot;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&quot; (Зарегистрировано в Минюсте России 27.12.2019 N 57022) {КонсультантПлюс}">
              <w:r>
                <w:rPr>
                  <w:sz w:val="20"/>
                  <w:color w:val="0000ff"/>
                </w:rPr>
                <w:t xml:space="preserve">пунктом 12</w:t>
              </w:r>
            </w:hyperlink>
            <w:r>
              <w:rPr>
                <w:sz w:val="20"/>
              </w:rPr>
              <w:t xml:space="preserve"> Порядка признания субъекта малого или среднего предпринимательства социальным предприятием, являющегося приложением 1 к Приказу Министерства экономического развития Российской Федерации от 29 ноября 2019 года N 773, Министерством экономического развития области принято решение в отношении заявителя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(наименование юридического лица/индивидуального предпринимателя, ИНН, адрес (место нахождения)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6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 признании/об отказе в признании социальным предприятием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Основание для принятия решения: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рекомендации Комиссии по вопросам признания субъектов малого и среднего предпринимательства социальными предприятиями (протокол заседания Комиссии от __________ 20__ года N _____),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наличие оснований, предусмотренных подпунктом </w:t>
            </w:r>
            <w:hyperlink w:history="0" r:id="rId60" w:tooltip="Приказ Минэкономразвития России от 29.11.2019 N 773 (ред. от 22.02.2024) &quot;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&quot; (Зарегистрировано в Минюсте России 27.12.2019 N 57022) {КонсультантПлюс}">
              <w:r>
                <w:rPr>
                  <w:sz w:val="20"/>
                  <w:color w:val="0000ff"/>
                </w:rPr>
                <w:t xml:space="preserve">пункта 13</w:t>
              </w:r>
            </w:hyperlink>
            <w:r>
              <w:rPr>
                <w:sz w:val="20"/>
              </w:rPr>
              <w:t xml:space="preserve"> Порядка признания субъекта малого или среднего предпринимательства социальным предприятием (приложение 1 к Приказу Министерства экономического развития Российской Федерации от 29 ноября 2019 года N 773) (указывается в случае принятия решения об отказе в признании субъекта малого или среднего предпринимательства социальным предприятием).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0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(должность)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0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67"/>
        <w:gridCol w:w="180"/>
        <w:gridCol w:w="227"/>
        <w:gridCol w:w="1584"/>
        <w:gridCol w:w="577"/>
        <w:gridCol w:w="479"/>
        <w:gridCol w:w="827"/>
        <w:gridCol w:w="420"/>
        <w:gridCol w:w="2365"/>
        <w:gridCol w:w="445"/>
      </w:tblGrid>
      <w:tr>
        <w:tblPrEx>
          <w:tblBorders>
            <w:insideH w:val="single" w:sz="4"/>
          </w:tblBorders>
        </w:tblPrEx>
        <w:tc>
          <w:tcPr>
            <w:gridSpan w:val="5"/>
            <w:tcW w:w="453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453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53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уполномоченного органа)</w:t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</w:t>
            </w:r>
          </w:p>
        </w:tc>
        <w:tc>
          <w:tcPr>
            <w:gridSpan w:val="4"/>
            <w:tcW w:w="405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405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(наименование субъекта малого или среднего предпринимательства)</w:t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адрес: ______________________________,</w:t>
            </w:r>
          </w:p>
          <w:p>
            <w:pPr>
              <w:pStyle w:val="0"/>
            </w:pPr>
            <w:r>
              <w:rPr>
                <w:sz w:val="20"/>
              </w:rPr>
              <w:t xml:space="preserve">телефон: ___________, факс: ___________,</w:t>
            </w:r>
          </w:p>
          <w:p>
            <w:pPr>
              <w:pStyle w:val="0"/>
            </w:pPr>
            <w:r>
              <w:rPr>
                <w:sz w:val="20"/>
              </w:rPr>
              <w:t xml:space="preserve">адрес электронной почты: 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дата рождения: 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СНИЛС 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паспорт: серия ______ N 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кем выдан 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когда 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место регистрации ____________________</w:t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53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53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47" w:name="P447"/>
          <w:bookmarkEnd w:id="447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признании субъекта малого или среднего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предпринимательства социальным предприятием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субъекта малого или среднего предпринимательства)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 - "__"_____________ ____ г., серия и номер документа, подтверждающего факт внесения записи, - ______________________________, наименование регистрирующего органа - ______________________________, ИНН ______________, КПП ______________, дата постановки на учет в налоговом органе - "__"__________ ____ г.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Дата внесения сведений в единый реестр субъектов малого и среднего предпринимательства - "__"__________ ____ г.</w:t>
            </w:r>
          </w:p>
        </w:tc>
      </w:tr>
      <w:tr>
        <w:tc>
          <w:tcPr>
            <w:gridSpan w:val="8"/>
            <w:tcW w:w="6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Сведения о лице, имеющем право действовать от имени</w:t>
            </w:r>
          </w:p>
        </w:tc>
        <w:tc>
          <w:tcPr>
            <w:gridSpan w:val="2"/>
            <w:tcW w:w="281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6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81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(далее - заявитель)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214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без доверенности:</w:t>
            </w:r>
          </w:p>
        </w:tc>
        <w:tc>
          <w:tcPr>
            <w:gridSpan w:val="7"/>
            <w:tcW w:w="647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2"/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647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(фамилия, имя, отчество (последнее - при наличии), наименование документа, удостоверяющего личность, номер, дата его выдачи, наименование органа, выдавшего указанный документ, наименование должности)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Осуществимые виды деятельности заявителя в соответствии с Общероссийским </w:t>
            </w:r>
            <w:hyperlink w:history="0" r:id="rId6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классификатором</w:t>
              </w:r>
            </w:hyperlink>
            <w:r>
              <w:rPr>
                <w:sz w:val="20"/>
              </w:rPr>
              <w:t xml:space="preserve"> видов экономической деятельности (ОКВЭД2) с указанием кодов: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а) ...;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б) ...;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...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Сведения о заявителе 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содержатся в информационно-телекоммуникационной сети "Интернет" по</w:t>
            </w:r>
          </w:p>
        </w:tc>
      </w:tr>
      <w:tr>
        <w:tc>
          <w:tcPr>
            <w:gridSpan w:val="3"/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следующему адресу:</w:t>
            </w:r>
          </w:p>
        </w:tc>
        <w:tc>
          <w:tcPr>
            <w:gridSpan w:val="7"/>
            <w:tcW w:w="669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669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(официальный сайт субъекта малого или среднего предпринимательства) (при наличии)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 основании вышеизложенного и руководствуясь </w:t>
            </w:r>
            <w:hyperlink w:history="0" r:id="rId62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статьей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</w:t>
            </w:r>
            <w:hyperlink w:history="0" r:id="rId63" w:tooltip="Приказ Минэкономразвития России от 29.11.2019 N 773 (ред. от 22.02.2024) &quot;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&quot; (Зарегистрировано в Минюсте России 27.12.2019 N 57022) {КонсультантПлюс}">
              <w:r>
                <w:rPr>
                  <w:sz w:val="20"/>
                  <w:color w:val="0000ff"/>
                </w:rPr>
                <w:t xml:space="preserve">Порядком</w:t>
              </w:r>
            </w:hyperlink>
            <w:r>
              <w:rPr>
                <w:sz w:val="20"/>
              </w:rPr>
              <w:t xml:space="preserve"> признания субъекта малого или среднего предпринимательства социальным предприятием, утвержденным приказом Минэкономразвития России от 29 ноября 2019 г. N 773,</w:t>
            </w:r>
          </w:p>
        </w:tc>
      </w:tr>
      <w:t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прошу признать</w:t>
            </w:r>
          </w:p>
        </w:tc>
        <w:tc>
          <w:tcPr>
            <w:gridSpan w:val="9"/>
            <w:tcW w:w="710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9"/>
            <w:tcW w:w="710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(наименование субъекта малого или среднего предпринимательства)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социальным предприятием.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Заявитель гарантирует, что сведения, представленные им в заявлении и приложенных к нему документах, являются достоверными.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Решение о предоставлении государственной услуги по признанию (об отказе в признании) субъекта малого или среднего предпринимательства социальным предприятием прошу предоставить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(указать способ: через Региональный портал, лично, по электронной почте, почтовым отправлением, через Цифровую платформу МСП).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Документы, предусмотренные </w:t>
            </w:r>
            <w:hyperlink w:history="0" r:id="rId64" w:tooltip="Приказ Минэкономразвития России от 29.11.2019 N 773 (ред. от 22.02.2024) &quot;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&quot; (Зарегистрировано в Минюсте России 27.12.2019 N 57022) {КонсультантПлюс}">
              <w:r>
                <w:rPr>
                  <w:sz w:val="20"/>
                  <w:color w:val="0000ff"/>
                </w:rPr>
                <w:t xml:space="preserve">Порядком</w:t>
              </w:r>
            </w:hyperlink>
            <w:r>
              <w:rPr>
                <w:sz w:val="20"/>
              </w:rPr>
              <w:t xml:space="preserve"> признания субъекта малого или среднего предпринимательства социальным предприятием, утвержденным приказом Минэкономразвития России от 29 ноября 2019 г. N 773, прилагаются (на _____ л.).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39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(руководитель юридического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лица)/уполномоченное лицо</w:t>
            </w:r>
          </w:p>
        </w:tc>
        <w:tc>
          <w:tcPr>
            <w:gridSpan w:val="3"/>
            <w:tcW w:w="188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81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39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88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81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1"/>
        <w:gridCol w:w="5663"/>
        <w:gridCol w:w="1701"/>
      </w:tblGrid>
      <w:tr>
        <w:tc>
          <w:tcPr>
            <w:gridSpan w:val="3"/>
            <w:tcW w:w="9065" w:type="dxa"/>
            <w:tcBorders>
              <w:top w:val="nil"/>
              <w:left w:val="nil"/>
              <w:bottom w:val="nil"/>
              <w:right w:val="nil"/>
            </w:tcBorders>
          </w:tcPr>
          <w:bookmarkStart w:id="518" w:name="P518"/>
          <w:bookmarkEnd w:id="518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численности и заработной плате работников</w:t>
            </w:r>
          </w:p>
        </w:tc>
      </w:tr>
      <w:t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6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66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(полное наименование субъекта малого или среднего предпринимательства)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gridSpan w:val="3"/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числа категорий граждан, указанных в пункте 1 части 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статьи 24.1 Федерального закона от 24 июля 2007 г. N 209-ФЗ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"О развитии малого и среднего предпринимательства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Российской Федерации"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"__"__________ 20__ года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4082"/>
        <w:gridCol w:w="2124"/>
        <w:gridCol w:w="2154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  <w:t xml:space="preserve">Среднесписочная численность работников за предшествующий календарный год, человек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Фонд начисленной заработной платы за предшествующий календарный год, рублей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Всего, работники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Работники, относящиеся к категориям, указанным в </w:t>
            </w:r>
            <w:hyperlink w:history="0" r:id="rId65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 (сумма </w:t>
            </w:r>
            <w:hyperlink w:history="0" w:anchor="P543" w:tooltip="2.1.">
              <w:r>
                <w:rPr>
                  <w:sz w:val="20"/>
                  <w:color w:val="0000ff"/>
                </w:rPr>
                <w:t xml:space="preserve">строк 2.1</w:t>
              </w:r>
            </w:hyperlink>
            <w:r>
              <w:rPr>
                <w:sz w:val="20"/>
              </w:rPr>
              <w:t xml:space="preserve"> - </w:t>
            </w:r>
            <w:hyperlink w:history="0" w:anchor="P579" w:tooltip="2.10.">
              <w:r>
                <w:rPr>
                  <w:sz w:val="20"/>
                  <w:color w:val="0000ff"/>
                </w:rPr>
                <w:t xml:space="preserve">2.10</w:t>
              </w:r>
            </w:hyperlink>
            <w:r>
              <w:rPr>
                <w:sz w:val="20"/>
              </w:rPr>
              <w:t xml:space="preserve">), в том числе: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bookmarkStart w:id="543" w:name="P543"/>
          <w:bookmarkEnd w:id="543"/>
          <w:p>
            <w:pPr>
              <w:pStyle w:val="0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инвалиды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лица с ограниченными возможностями здоровья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выпускники детских домов в возрасте до двадцати трех лет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2.6.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2.7.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беженцы и вынужденные переселенцы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2.8.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малоимущие граждане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2.9.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лица без определенного места жительства и занятий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bookmarkStart w:id="579" w:name="P579"/>
          <w:bookmarkEnd w:id="579"/>
          <w:p>
            <w:pPr>
              <w:pStyle w:val="0"/>
            </w:pPr>
            <w:r>
              <w:rPr>
                <w:sz w:val="20"/>
              </w:rPr>
              <w:t xml:space="preserve">2.10.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граждане, признанные нуждающимися в социальном обслуживании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2.11.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лица, осужденные к лишению свободы и принудительным работам в период отбывания наказания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2.12.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2.13.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ветераны боевых действий</w:t>
            </w:r>
          </w:p>
        </w:tc>
        <w:tc>
          <w:tcPr>
            <w:tcW w:w="21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51"/>
        <w:gridCol w:w="2412"/>
        <w:gridCol w:w="3708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работников, относящихся к категориям, указанным в </w:t>
            </w:r>
            <w:hyperlink w:history="0" r:id="rId6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в общей среднесписочной численности работников (человек) за предшествующий календарный год, в процентах - ____________________.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 и минеральных питьевых вод, не осуществляется.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(руководитель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юридического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лица)/уполномоченное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лицо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7"/>
        <w:gridCol w:w="180"/>
        <w:gridCol w:w="179"/>
        <w:gridCol w:w="1403"/>
        <w:gridCol w:w="348"/>
        <w:gridCol w:w="3192"/>
        <w:gridCol w:w="3049"/>
        <w:gridCol w:w="373"/>
      </w:tblGrid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625" w:name="P625"/>
          <w:bookmarkEnd w:id="625"/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обработку персональных данных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gridSpan w:val="2"/>
            <w:tcW w:w="527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Я,</w:t>
            </w:r>
          </w:p>
        </w:tc>
        <w:tc>
          <w:tcPr>
            <w:gridSpan w:val="5"/>
            <w:tcW w:w="8171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3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,</w:t>
            </w:r>
          </w:p>
        </w:tc>
      </w:tr>
      <w:tr>
        <w:tblPrEx>
          <w:tblBorders>
            <w:insideV w:val="nil"/>
          </w:tblBorders>
        </w:tblPrEx>
        <w:tc>
          <w:tcPr>
            <w:gridSpan w:val="2"/>
            <w:tcW w:w="52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17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отчество)</w:t>
            </w:r>
          </w:p>
        </w:tc>
        <w:tc>
          <w:tcPr>
            <w:tcW w:w="37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субъекта персональных данных: _________________________________________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паспорт ___________________________________________________________________</w:t>
            </w:r>
          </w:p>
        </w:tc>
      </w:tr>
      <w:tr>
        <w:tblPrEx>
          <w:tblBorders>
            <w:insideV w:val="nil"/>
          </w:tblBorders>
        </w:tblPrEx>
        <w:tc>
          <w:tcPr>
            <w:gridSpan w:val="7"/>
            <w:tcW w:w="869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3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,</w:t>
            </w:r>
          </w:p>
        </w:tc>
      </w:tr>
      <w:tr>
        <w:tblPrEx>
          <w:tblBorders>
            <w:insideV w:val="nil"/>
          </w:tblBorders>
        </w:tblPrEx>
        <w:tc>
          <w:tcPr>
            <w:gridSpan w:val="7"/>
            <w:tcW w:w="8698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(номер, сведения о дате выдачи документа и выдавшем его органе)</w:t>
            </w:r>
          </w:p>
        </w:tc>
        <w:tc>
          <w:tcPr>
            <w:tcW w:w="37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r:id="rId67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частью 4 статьи 9</w:t>
              </w:r>
            </w:hyperlink>
            <w:r>
              <w:rPr>
                <w:sz w:val="20"/>
              </w:rPr>
              <w:t xml:space="preserve"> Федерального закона от 27 июля 2006 года N 152-ФЗ "О персональных данных" даю согласие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8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и адрес субъекта малого или среднего предпринимательства)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 передачу персональных данных в Министерство экономического развития Вологодской области, расположенное по адресу: 160000, г. Вологда, ул. Герцена, 27, в целях признания субъекта малого или среднего предпринимательства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8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субъекта малого или среднего предпринимательства)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социальным предприятием в соответствии с </w:t>
            </w:r>
            <w:hyperlink w:history="0" r:id="rId68" w:tooltip="Приказ Минэкономразвития России от 29.11.2019 N 773 (ред. от 22.02.2024) &quot;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&quot; (Зарегистрировано в Минюсте России 27.12.2019 N 57022) {КонсультантПлюс}">
              <w:r>
                <w:rPr>
                  <w:sz w:val="20"/>
                  <w:color w:val="0000ff"/>
                </w:rPr>
                <w:t xml:space="preserve">Порядком</w:t>
              </w:r>
            </w:hyperlink>
            <w:r>
              <w:rPr>
                <w:sz w:val="20"/>
              </w:rPr>
              <w:t xml:space="preserve"> признания субъекта малого или среднего предпринимательства социальным предприятием (приложение 1 к Приказу Министерства экономического развития Российской Федерации от 29 ноября 2019 года N 773).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Персональные данные: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1) копия трудового договора;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2) документы, подтверждающие отнесение к социально уязвимой категории граждан, в зависимости от социально уязвимой категории граждан, к которой относится субъект персональных данных (нужное отметить):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справки, подтверждающей факт установления инвалидности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индивидуального предпринимателя и работников, отнесенных к категории инвалидов);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документа, подтверждающего установление у физического лица недостатков в физическом и (или) психологическом развитии (предоставляется в отношении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работников, отнесенных к категории лиц с ограниченными возможностями здоровья);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документа о государственной регистрации расторжения брака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одиноких родителей);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свидетельства о смерти другого родителя (предоставляется в отношении работников, отнесенных к категории одиноких родителей);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справка из органов записи актов гражданского состояния, в которой указано, что в свидетельстве о рождении запись об отце ребенка сделана со слов матери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одиноких родителей);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вступившего в законную силу решения суда о признании другого родителя безвестно отсутствующим или объявлении умершим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одиноких родителей);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свидетельства о рождении ребенка, в котором в графе "Отец" стоит прочерк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одиноких родителей);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документа, подтверждающего отсутствие нового зарегистрированного брака (паспорт, в котором отсутствует отметка о регистрации нового брака)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одиноких родителей);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свидетельства о рождении (усыновлении, удочерении) ребенка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многодетных родителей, а также родителей, воспитывающих несовершеннолетних детей и (или) детей-инвалидов);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документа, подтверждающего установление опеки, попечительства над ребенком-инвалидом (договор об осуществлении опеки или попечительства либо акт органа опеки и попечительства о назначении опекуна или попечителя)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родителей, воспитывающих детей-инвалидов);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справки, подтверждающей факт установления инвалидности (установление категории "ребенок-инвалид")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родителей, воспитывающих детей-инвалидов);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удостоверения многодетной семьи или иные документы, подтверждающие статус многодетной семьи в порядке, установленном нормативными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многодетных родителей);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паспорта гражданина Российской Федерации (предоставляется в отношении работников, отнесенных к категориям: выпускники детских домов в возрасте до двадцати трех лет, пенсионеры, граждане предпенсионного возраста, лица, освобожденные из мест лишения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свободы и имеющие неснятую или непогашенную судимость, лица без определенного места жительства и занятий);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справки о пребывании в детском доме-интернате (предоставляется в отношении работников, отнесенных к категории: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выпускники детских домов в возрасте до двадцати трех лет);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пенсионного удостоверения или справка территориального органа - Фонда пенсионного и социального страхования Российской Федерации о назначении пенсии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пенсионеров);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военного билета (для военнообязанных) (предоставляется в отношении работников, отнесенных к категории пенсионеров и граждан предпенсионного возраста);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справки, подтверждающей факт установления инвалидности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пенсионеров по инвалидности);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(предоставляются в отношении работников, отнесенных к категории граждан предпенсионного возраста);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справки об освобождении из мест лишения свободы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лиц, освобожденных из мест лишения свободы и имеющих неснятую или непогашенную судимость);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справки о наличии (отсутствии) судимости и (или) факта уголовного преследования либо о прекращении уголовного преследования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лиц, освобожденных из мест лишения свободы и имеющих неснятую или непогашенную судимость);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акт об амнистии лица, акт о помиловании лица, постановление суда и определение суда об условно-досрочном освобождении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(предоставляются в отношении работников, отнесенных к категории лиц, освобожденных из мест лишения свободы и имеющих неснятую или непогашенную судимость);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удостоверения беженца или удостоверения вынужденного переселенца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(предоставляется в отношении работников, отнесенных к категории беженцев или вынужденных переселенцев);</w:t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признание гражданина (семьи гражданина) малоимущим (малоимущей) (предоставляется в отношении работников, отнесенных к категории малоимущих);</w:t>
            </w:r>
          </w:p>
        </w:tc>
      </w:tr>
      <w:tr>
        <w:tblPrEx>
          <w:tblBorders>
            <w:insideV w:val="nil"/>
          </w:tblBorders>
        </w:tblPrEx>
        <w:tc>
          <w:tcPr>
            <w:tcW w:w="34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7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копии документов, подтверждающих пребывание в учреждениях социальной помощи (предоставляются в отношении работников, отнесенных к категории лиц без определенного места жительства и занятий);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справка из органа социальной защиты населения, подтверждающая признание гражданина нуждающимся в социальном обслуживании (предоставляется в отношении работников, отнесенных к категории граждан, нуждающихся в социальном обслуживании);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документа, подтверждающего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и (или) выполнение возложенных на граждан задач на указанных территориях в период проведения специальной военной операции (предоставляется в отношении лиц, проходивших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 (далее - граждане);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5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83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копия удостоверения ветерана боевых действий (в отношении ветеранов боевых действий).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Настоящее согласие предоставляется на осуществление следующих действий в отношении моих персональных данных, совершаемых без использования средств автоматизации, которые необходимы или желаемы для достижения указанной выше цели, включая: сбор, систематизацию, накопление, уточнение (обновление, изменение), использование, хранение, уничтожение персональных данных.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Я проинформирован (проинформирована), что: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настоящее согласие действует с даты его подписания и на период: рассмотрения вопроса о признании субъекта малого или среднего предпринимательства социальным предприятием; дальнейшего хранения документов, содержащих персональные данные, в Министерстве экономического развития Вологодской области в течение срока, установленного действующим законодательством;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согласие на обработку персональных данных может быть отозвано на основании письменного заявления в произвольной форме;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случае отзыва согласия на обработку персональных данных Министерство экономического развития Вологодской области вправе продолжить обработку персональных данных при наличии оснований, предусмотренных </w:t>
            </w:r>
            <w:hyperlink w:history="0" r:id="rId69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частью 2 статьи 9</w:t>
              </w:r>
            </w:hyperlink>
            <w:r>
              <w:rPr>
                <w:sz w:val="20"/>
              </w:rPr>
              <w:t xml:space="preserve"> Федерального закона "О персональных данных".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Субъект персональных данных:</w:t>
            </w:r>
          </w:p>
        </w:tc>
      </w:tr>
      <w:tr>
        <w:tblPrEx>
          <w:tblBorders>
            <w:insideV w:val="nil"/>
          </w:tblBorders>
        </w:tblPrEx>
        <w:tc>
          <w:tcPr>
            <w:gridSpan w:val="4"/>
            <w:tcW w:w="2109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9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422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gridSpan w:val="4"/>
            <w:tcW w:w="2109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92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отчество)</w:t>
            </w:r>
          </w:p>
        </w:tc>
        <w:tc>
          <w:tcPr>
            <w:gridSpan w:val="2"/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789" w:name="P789"/>
          <w:bookmarkEnd w:id="789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реализации товаров (работ, услуг), производимых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гражданами, указанными в пункте 1 части 1 статьи 24.1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Федерального закона от 24 июля 2007 г. N 209-ФЗ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"О развитии малого и среднего предпринимательства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Общая информация о реализации производимых гражданами из числа категорий, указанных в </w:t>
            </w:r>
            <w:hyperlink w:history="0" r:id="rId70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 (далее - Федеральный закон), товаров (работ, услуг)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45"/>
        <w:gridCol w:w="1871"/>
        <w:gridCol w:w="1663"/>
        <w:gridCol w:w="2154"/>
      </w:tblGrid>
      <w:tr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производимых товаров (работ, услуг)</w:t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заключенных договоров (с указанием предмета договоров)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реализации за предшествующий календарный год объем денежных средств по договорам), рублей</w:t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Всего граждан, относящихся к категориям, указанным в </w:t>
            </w:r>
            <w:hyperlink w:history="0" r:id="rId71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закона, в том числе: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инвалиды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лица с ограниченными возможностями здоровья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выпускники детских домов в возрасте до двадцати трех лет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лица, осужденные к лишению свободы и принудительным работам в период отбывания наказания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беженцы и вынужденные переселенцы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малоимущие граждане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лица без определенного места жительства и занятий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граждане, признанные нуждающимися в социальном обслуживании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ветераны боевых действий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59"/>
        <w:gridCol w:w="1511"/>
        <w:gridCol w:w="396"/>
        <w:gridCol w:w="3205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Описание механизма обеспечения реализации товаров (работ, услуг), производимых гражданами, указанными в </w:t>
            </w:r>
            <w:hyperlink w:history="0" r:id="rId72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 (в произвольной форме): _______________________________________________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 и минеральных питьевых вод, не осуществляется.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(руководитель юридического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лица)/уполномоченное лицо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1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6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14"/>
      </w:tblGrid>
      <w:t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889" w:name="P889"/>
          <w:bookmarkEnd w:id="889"/>
          <w:p>
            <w:pPr>
              <w:pStyle w:val="0"/>
              <w:jc w:val="center"/>
            </w:pPr>
            <w:r>
              <w:rPr>
                <w:sz w:val="20"/>
              </w:rPr>
              <w:t xml:space="preserve">СПРАВКА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доле доходов, полученных от осуществления деятельности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(видов деятельности), указанной в пунктах 2, 3 или 4 части 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статьи 24.1 Федерального закона от 24 июля 2007 г. N 209-ФЗ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"О развитии малого и среднего предпринимательства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Российской Федерации", по итогам предыдущего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календарного года в общем объеме доходов и о доле полученной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чистой прибыли за предшествующий календарный год,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направленной на осуществление такой деятельности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(видов такой деятельности) в текущем календарном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году, от размера указанной прибыли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Сведения о доходах от осуществления деятельности (видов деятельности), указанной в </w:t>
            </w:r>
            <w:hyperlink w:history="0" r:id="rId73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пунктах 2</w:t>
              </w:r>
            </w:hyperlink>
            <w:r>
              <w:rPr>
                <w:sz w:val="20"/>
              </w:rPr>
              <w:t xml:space="preserve">, </w:t>
            </w:r>
            <w:hyperlink w:history="0" r:id="rId74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3</w:t>
              </w:r>
            </w:hyperlink>
            <w:r>
              <w:rPr>
                <w:sz w:val="20"/>
              </w:rPr>
              <w:t xml:space="preserve"> или </w:t>
            </w:r>
            <w:hyperlink w:history="0" r:id="rId75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4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и о расходах на осуществление такой деятельности (видов деятельности) (далее - Федеральный закон):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572"/>
        <w:gridCol w:w="1822"/>
        <w:gridCol w:w="1814"/>
        <w:gridCol w:w="1814"/>
      </w:tblGrid>
      <w:tr>
        <w:tc>
          <w:tcPr>
            <w:tcW w:w="357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gridSpan w:val="3"/>
            <w:tcW w:w="54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показателя:</w:t>
            </w:r>
          </w:p>
        </w:tc>
      </w:tr>
      <w:tr>
        <w:tc>
          <w:tcPr>
            <w:vMerge w:val="continue"/>
          </w:tcPr>
          <w:p/>
        </w:tc>
        <w:tc>
          <w:tcPr>
            <w:tcW w:w="1822" w:type="dxa"/>
          </w:tcPr>
          <w:p>
            <w:pPr>
              <w:pStyle w:val="0"/>
            </w:pPr>
            <w:r>
              <w:rPr>
                <w:sz w:val="20"/>
              </w:rPr>
              <w:t xml:space="preserve">от деятельности, указанной в </w:t>
            </w:r>
            <w:hyperlink w:history="0" r:id="rId7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2 части 1 статьи 24.1</w:t>
              </w:r>
            </w:hyperlink>
            <w:r>
              <w:rPr>
                <w:sz w:val="20"/>
              </w:rPr>
              <w:t xml:space="preserve"> Федерального закона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от деятельности, указанной в </w:t>
            </w:r>
            <w:hyperlink w:history="0" r:id="rId7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3 части 1 статьи 24.1</w:t>
              </w:r>
            </w:hyperlink>
            <w:r>
              <w:rPr>
                <w:sz w:val="20"/>
              </w:rPr>
              <w:t xml:space="preserve"> Федерального закона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от деятельности, указанной в </w:t>
            </w:r>
            <w:hyperlink w:history="0" r:id="rId78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4 части 1 статьи 24.1</w:t>
              </w:r>
            </w:hyperlink>
            <w:r>
              <w:rPr>
                <w:sz w:val="20"/>
              </w:rPr>
              <w:t xml:space="preserve"> Федерального закона</w:t>
            </w:r>
          </w:p>
        </w:tc>
      </w:tr>
      <w:tr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gridSpan w:val="3"/>
            <w:tcW w:w="54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от осуществления деятельности (видов деятельности), указанной в </w:t>
            </w:r>
            <w:hyperlink w:history="0" r:id="rId79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пунктах 2</w:t>
              </w:r>
            </w:hyperlink>
            <w:r>
              <w:rPr>
                <w:sz w:val="20"/>
              </w:rPr>
              <w:t xml:space="preserve">, </w:t>
            </w:r>
            <w:hyperlink w:history="0" r:id="rId80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3</w:t>
              </w:r>
            </w:hyperlink>
            <w:r>
              <w:rPr>
                <w:sz w:val="20"/>
              </w:rPr>
              <w:t xml:space="preserve"> или </w:t>
            </w:r>
            <w:hyperlink w:history="0" r:id="rId81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4 части 1 статьи 24.1</w:t>
              </w:r>
            </w:hyperlink>
            <w:r>
              <w:rPr>
                <w:sz w:val="20"/>
              </w:rPr>
              <w:t xml:space="preserve"> Федерального закона, полученные в предыдущем календарном году, рублей</w:t>
            </w:r>
          </w:p>
        </w:tc>
        <w:tc>
          <w:tcPr>
            <w:tcW w:w="18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Доля доходов от осуществления деятельности (видов деятельности), указанной в </w:t>
            </w:r>
            <w:hyperlink w:history="0" r:id="rId82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пунктах 2</w:t>
              </w:r>
            </w:hyperlink>
            <w:r>
              <w:rPr>
                <w:sz w:val="20"/>
              </w:rPr>
              <w:t xml:space="preserve">, </w:t>
            </w:r>
            <w:hyperlink w:history="0" r:id="rId83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3</w:t>
              </w:r>
            </w:hyperlink>
            <w:r>
              <w:rPr>
                <w:sz w:val="20"/>
              </w:rPr>
              <w:t xml:space="preserve"> или </w:t>
            </w:r>
            <w:hyperlink w:history="0" r:id="rId84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4 части 1 статьи 24.1</w:t>
              </w:r>
            </w:hyperlink>
            <w:r>
              <w:rPr>
                <w:sz w:val="20"/>
              </w:rPr>
              <w:t xml:space="preserve">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18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Размер чистой прибыли, полученной в предшествующем календарном году, рублей</w:t>
            </w:r>
          </w:p>
        </w:tc>
        <w:tc>
          <w:tcPr>
            <w:gridSpan w:val="3"/>
            <w:tcW w:w="54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Размер прибыли, направленной на осуществление деятельности (видов деятельности), указанной в </w:t>
            </w:r>
            <w:hyperlink w:history="0" r:id="rId85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пунктах 2</w:t>
              </w:r>
            </w:hyperlink>
            <w:r>
              <w:rPr>
                <w:sz w:val="20"/>
              </w:rPr>
              <w:t xml:space="preserve">, </w:t>
            </w:r>
            <w:hyperlink w:history="0" r:id="rId86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3</w:t>
              </w:r>
            </w:hyperlink>
            <w:r>
              <w:rPr>
                <w:sz w:val="20"/>
              </w:rPr>
              <w:t xml:space="preserve"> или </w:t>
            </w:r>
            <w:hyperlink w:history="0" r:id="rId8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4 части 1 статьи 24.1</w:t>
              </w:r>
            </w:hyperlink>
            <w:r>
              <w:rPr>
                <w:sz w:val="20"/>
              </w:rPr>
              <w:t xml:space="preserve"> Федерального закона, в текущем календарном году, рублей</w:t>
            </w:r>
          </w:p>
        </w:tc>
        <w:tc>
          <w:tcPr>
            <w:tcW w:w="18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572" w:type="dxa"/>
          </w:tcPr>
          <w:p>
            <w:pPr>
              <w:pStyle w:val="0"/>
            </w:pPr>
            <w:r>
              <w:rPr>
                <w:sz w:val="20"/>
              </w:rPr>
              <w:t xml:space="preserve">Доля чистой прибыли, полученной в предшествующем календарном году, направленной на осуществление деятельности (видов деятельности), указанной в </w:t>
            </w:r>
            <w:hyperlink w:history="0" r:id="rId88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пунктах 2</w:t>
              </w:r>
            </w:hyperlink>
            <w:r>
              <w:rPr>
                <w:sz w:val="20"/>
              </w:rPr>
              <w:t xml:space="preserve">, </w:t>
            </w:r>
            <w:hyperlink w:history="0" r:id="rId89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3</w:t>
              </w:r>
            </w:hyperlink>
            <w:r>
              <w:rPr>
                <w:sz w:val="20"/>
              </w:rPr>
              <w:t xml:space="preserve"> или </w:t>
            </w:r>
            <w:hyperlink w:history="0" r:id="rId90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4 части 1 статьи 24.1</w:t>
              </w:r>
            </w:hyperlink>
            <w:r>
              <w:rPr>
                <w:sz w:val="20"/>
              </w:rPr>
              <w:t xml:space="preserve"> Федерального закона, в текущем календарном году от размера указанной прибыли, процентов</w:t>
            </w:r>
          </w:p>
        </w:tc>
        <w:tc>
          <w:tcPr>
            <w:tcW w:w="18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59"/>
        <w:gridCol w:w="1511"/>
        <w:gridCol w:w="396"/>
        <w:gridCol w:w="3205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 и минеральных питьевых вод, не осуществляется.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 (руководитель юридического лица)/уполномоченное лицо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1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7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953" w:name="P953"/>
          <w:bookmarkEnd w:id="953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осуществлении деятельности по производству товаров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(работ, услуг), предназначенных для граждан из числа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категорий, указанных в пункте 1 части 1 статьи 24.1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Федерального закона от 24 июля 2007 г. N 209-ФЗ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"О развитии малого и среднего предпринимательства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Российской Федерации", в целях создания для них условий,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позволяющих преодолеть или компенсировать ограничения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их жизнедеятельности, а также возможностей участвовать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наравне с другими гражданами в жизни общества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Общая информация о производимой продукции (товарах, работах, услугах), предназначенной для граждан из числа категорий, указанных в </w:t>
            </w:r>
            <w:hyperlink w:history="0" r:id="rId91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05"/>
        <w:gridCol w:w="1757"/>
        <w:gridCol w:w="2381"/>
        <w:gridCol w:w="1928"/>
      </w:tblGrid>
      <w:tr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Целевая аудитория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Производимый вид продукции (товаров, работ, услуг)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Предназначение производимого вида продукции (товаров, работ, услуг) в соответствии с </w:t>
            </w:r>
            <w:hyperlink w:history="0" r:id="rId92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пунктом 3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продукции (товаров, работ, услуг) за предшествующий календарный год, рублей</w:t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инвалиды и лица с ограниченными возможностями здоровья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выпускники детских домов в возрасте до двадцати трех лет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лица, осужденные к лишению свободы и принудительным работам в период отбывания наказания, и 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беженцы и вынужденные переселенцы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малоимущие граждане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лица без определенного места жительства и занятий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граждане, признанные нуждающимися в социальном обслуживании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ветераны боевых действий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8"/>
        <w:gridCol w:w="2268"/>
        <w:gridCol w:w="396"/>
        <w:gridCol w:w="3628"/>
      </w:tblGrid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Описание свойств товаров (работ, услуг), способствующих созданию для граждан из числа категорий, указанных в </w:t>
            </w:r>
            <w:hyperlink w:history="0" r:id="rId93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пункте 1 части 1 статьи 24.1</w:t>
              </w:r>
            </w:hyperlink>
            <w:r>
              <w:rPr>
                <w:sz w:val="20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(в произвольной форме): __________________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 и минеральных питьевых вод, не осуществляется.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(руководитель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юридического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лица)/уполномоченное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8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049" w:name="P1049"/>
          <w:bookmarkEnd w:id="1049"/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осуществлении деятельности, направленной на достижение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общественно полезных целей и способствующей решению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социальных проблем общества в соответствии с пунктом 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части 1 статьи 24.1 Федерального закона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24 июля 2007 г. N 209-ФЗ "О развитии малого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 среднего предпринимательства в Российской Федерации"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72"/>
        <w:gridCol w:w="2211"/>
        <w:gridCol w:w="1587"/>
      </w:tblGrid>
      <w:tr>
        <w:tc>
          <w:tcPr>
            <w:tcW w:w="52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деятельности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Виды деятельности в соответствии с Общероссийским </w:t>
            </w:r>
            <w:hyperlink w:history="0" r:id="rId94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классификатором</w:t>
              </w:r>
            </w:hyperlink>
            <w:r>
              <w:rPr>
                <w:sz w:val="20"/>
              </w:rPr>
              <w:t xml:space="preserve"> видов экономической деятельности (ОКВЭД2) с указанием кодов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реализации продукции, товаров, работ, услуг), рублей</w:t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организации отдыха и оздоровления детей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оказанию услуг' в сфере дошкольного образования и общего образования, дополнительного образования детей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72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реализации книжной продукции для детей и юношества, учебной, просветительской и справочной литературы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8"/>
        <w:gridCol w:w="2268"/>
        <w:gridCol w:w="396"/>
        <w:gridCol w:w="1141"/>
        <w:gridCol w:w="2150"/>
        <w:gridCol w:w="340"/>
      </w:tblGrid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 и минеральных питьевых вод, не осуществляется.</w:t>
            </w:r>
          </w:p>
        </w:tc>
      </w:tr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65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Деятельность осуществляется с привлечением работников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4"/>
            <w:tcW w:w="65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ДА/НЕТ)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(руководитель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юридического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лица)/уполномоченное</w:t>
            </w:r>
          </w:p>
          <w:p>
            <w:pPr>
              <w:pStyle w:val="0"/>
            </w:pPr>
            <w:r>
              <w:rPr>
                <w:sz w:val="20"/>
              </w:rPr>
              <w:t xml:space="preserve">лицо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6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6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9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124" w:name="P1124"/>
          <w:bookmarkEnd w:id="1124"/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социальном воздействии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3773"/>
        <w:gridCol w:w="4706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7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Раздел</w:t>
            </w:r>
          </w:p>
        </w:tc>
        <w:tc>
          <w:tcPr>
            <w:tcW w:w="4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773" w:type="dxa"/>
          </w:tcPr>
          <w:p>
            <w:pPr>
              <w:pStyle w:val="0"/>
            </w:pPr>
            <w:r>
              <w:rPr>
                <w:sz w:val="20"/>
              </w:rPr>
              <w:t xml:space="preserve">Цель социального предприятия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773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Социальная проблема (потребность потребителя), на решение которой направлена деятельность социального предприятия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773" w:type="dxa"/>
          </w:tcPr>
          <w:p>
            <w:pPr>
              <w:pStyle w:val="0"/>
            </w:pPr>
            <w:r>
              <w:rPr>
                <w:sz w:val="20"/>
              </w:rPr>
              <w:t xml:space="preserve">Целевая аудитория, на которую направлена деятельность социального предприятия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773" w:type="dxa"/>
          </w:tcPr>
          <w:p>
            <w:pPr>
              <w:pStyle w:val="0"/>
            </w:pPr>
            <w:r>
              <w:rPr>
                <w:sz w:val="20"/>
              </w:rPr>
              <w:t xml:space="preserve">Способы решения социальной проблемы, которые осуществляет социальное предприятие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773" w:type="dxa"/>
          </w:tcPr>
          <w:p>
            <w:pPr>
              <w:pStyle w:val="0"/>
            </w:pPr>
            <w:r>
              <w:rPr>
                <w:sz w:val="20"/>
              </w:rPr>
              <w:t xml:space="preserve">Продукция (товары, работы, услуга), предлагаемая потребителю социального предприятия (целевой аудитории)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59"/>
        <w:gridCol w:w="1511"/>
        <w:gridCol w:w="396"/>
        <w:gridCol w:w="3205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 (руководитель юридического лица)/уполномоченное лицо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1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10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</w:pPr>
      <w:r>
        <w:rPr>
          <w:sz w:val="20"/>
        </w:rPr>
      </w:r>
    </w:p>
    <w:bookmarkStart w:id="1168" w:name="P1168"/>
    <w:bookmarkEnd w:id="1168"/>
    <w:p>
      <w:pPr>
        <w:pStyle w:val="0"/>
        <w:jc w:val="center"/>
      </w:pPr>
      <w:r>
        <w:rPr>
          <w:sz w:val="20"/>
        </w:rPr>
        <w:t xml:space="preserve">ЖУРНАЛ</w:t>
      </w:r>
    </w:p>
    <w:p>
      <w:pPr>
        <w:pStyle w:val="0"/>
        <w:jc w:val="center"/>
      </w:pPr>
      <w:r>
        <w:rPr>
          <w:sz w:val="20"/>
        </w:rPr>
        <w:t xml:space="preserve">регистрации решений о признании (об отказе в признании)</w:t>
      </w:r>
    </w:p>
    <w:p>
      <w:pPr>
        <w:pStyle w:val="0"/>
        <w:jc w:val="center"/>
      </w:pPr>
      <w:r>
        <w:rPr>
          <w:sz w:val="20"/>
        </w:rPr>
        <w:t xml:space="preserve">субъекта малого или среднего предпринимательства</w:t>
      </w:r>
    </w:p>
    <w:p>
      <w:pPr>
        <w:pStyle w:val="0"/>
        <w:jc w:val="center"/>
      </w:pPr>
      <w:r>
        <w:rPr>
          <w:sz w:val="20"/>
        </w:rPr>
        <w:t xml:space="preserve">социальным предприятием</w:t>
      </w:r>
    </w:p>
    <w:p>
      <w:pPr>
        <w:pStyle w:val="0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1296"/>
        <w:gridCol w:w="1757"/>
        <w:gridCol w:w="2778"/>
        <w:gridCol w:w="794"/>
        <w:gridCol w:w="1134"/>
        <w:gridCol w:w="1498"/>
        <w:gridCol w:w="1627"/>
        <w:gridCol w:w="3341"/>
      </w:tblGrid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N решения</w:t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  <w:t xml:space="preserve">Дата принятия решения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Дата поступления документов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юридического лица/индивидуального предпринимателя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Вид решения</w:t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Основания для отказа</w:t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  <w:t xml:space="preserve">Протокол заседания комиссии (дата, номер)</w:t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  <w:t xml:space="preserve">Условие, которому соответствует заявитель, из числа предусмотренных </w:t>
            </w:r>
            <w:hyperlink w:history="0" r:id="rId97" w:tooltip="Федеральный закон от 24.07.2007 N 209-ФЗ (ред. от 31.07.2025) &quot;О развитии малого и среднего предпринимательства в Российской Федерации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ч. 1 ст. 24.1</w:t>
              </w:r>
            </w:hyperlink>
            <w:r>
              <w:rPr>
                <w:sz w:val="20"/>
              </w:rPr>
              <w:t xml:space="preserve"> Федерального закона N 209-ФЗ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95"/>
      <w:headerReference w:type="first" r:id="rId95"/>
      <w:footerReference w:type="default" r:id="rId96"/>
      <w:footerReference w:type="first" r:id="rId96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экономического развития Вологодской области от 23.05.2025 N 0083/25-О</w:t>
            <w:br/>
            <w:t>"Об утверждении административн...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экономического развития Вологодской области от 23.05.2025 N 0083/25-О</w:t>
            <w:br/>
            <w:t>"Об утверждении административн...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5&amp;n=255469&amp;dst=100016" TargetMode = "External"/><Relationship Id="rId9" Type="http://schemas.openxmlformats.org/officeDocument/2006/relationships/hyperlink" Target="https://login.consultant.ru/link/?req=doc&amp;base=RLAW095&amp;n=230580" TargetMode = "External"/><Relationship Id="rId10" Type="http://schemas.openxmlformats.org/officeDocument/2006/relationships/hyperlink" Target="https://login.consultant.ru/link/?req=doc&amp;base=RLAW095&amp;n=221821" TargetMode = "External"/><Relationship Id="rId11" Type="http://schemas.openxmlformats.org/officeDocument/2006/relationships/hyperlink" Target="https://login.consultant.ru/link/?req=doc&amp;base=RLAW095&amp;n=223402" TargetMode = "External"/><Relationship Id="rId12" Type="http://schemas.openxmlformats.org/officeDocument/2006/relationships/hyperlink" Target="https://login.consultant.ru/link/?req=doc&amp;base=RLAW095&amp;n=230192" TargetMode = "External"/><Relationship Id="rId13" Type="http://schemas.openxmlformats.org/officeDocument/2006/relationships/hyperlink" Target="https://login.consultant.ru/link/?req=doc&amp;base=LAW&amp;n=507240&amp;dst=199" TargetMode = "External"/><Relationship Id="rId14" Type="http://schemas.openxmlformats.org/officeDocument/2006/relationships/hyperlink" Target="https://login.consultant.ru/link/?req=doc&amp;base=LAW&amp;n=507240&amp;dst=407" TargetMode = "External"/><Relationship Id="rId15" Type="http://schemas.openxmlformats.org/officeDocument/2006/relationships/hyperlink" Target="https://login.consultant.ru/link/?req=doc&amp;base=LAW&amp;n=507240&amp;dst=407" TargetMode = "External"/><Relationship Id="rId16" Type="http://schemas.openxmlformats.org/officeDocument/2006/relationships/hyperlink" Target="https://login.consultant.ru/link/?req=doc&amp;base=LAW&amp;n=507240&amp;dst=407" TargetMode = "External"/><Relationship Id="rId17" Type="http://schemas.openxmlformats.org/officeDocument/2006/relationships/hyperlink" Target="https://login.consultant.ru/link/?req=doc&amp;base=LAW&amp;n=507240&amp;dst=407" TargetMode = "External"/><Relationship Id="rId18" Type="http://schemas.openxmlformats.org/officeDocument/2006/relationships/hyperlink" Target="https://login.consultant.ru/link/?req=doc&amp;base=LAW&amp;n=433153&amp;dst=100693" TargetMode = "External"/><Relationship Id="rId19" Type="http://schemas.openxmlformats.org/officeDocument/2006/relationships/hyperlink" Target="https://login.consultant.ru/link/?req=doc&amp;base=LAW&amp;n=507240&amp;dst=408" TargetMode = "External"/><Relationship Id="rId20" Type="http://schemas.openxmlformats.org/officeDocument/2006/relationships/hyperlink" Target="https://login.consultant.ru/link/?req=doc&amp;base=LAW&amp;n=507240&amp;dst=210" TargetMode = "External"/><Relationship Id="rId21" Type="http://schemas.openxmlformats.org/officeDocument/2006/relationships/hyperlink" Target="https://login.consultant.ru/link/?req=doc&amp;base=LAW&amp;n=507240&amp;dst=407" TargetMode = "External"/><Relationship Id="rId22" Type="http://schemas.openxmlformats.org/officeDocument/2006/relationships/hyperlink" Target="https://login.consultant.ru/link/?req=doc&amp;base=LAW&amp;n=507240&amp;dst=210" TargetMode = "External"/><Relationship Id="rId23" Type="http://schemas.openxmlformats.org/officeDocument/2006/relationships/hyperlink" Target="https://login.consultant.ru/link/?req=doc&amp;base=LAW&amp;n=507240&amp;dst=211" TargetMode = "External"/><Relationship Id="rId24" Type="http://schemas.openxmlformats.org/officeDocument/2006/relationships/hyperlink" Target="https://login.consultant.ru/link/?req=doc&amp;base=LAW&amp;n=507240&amp;dst=407" TargetMode = "External"/><Relationship Id="rId25" Type="http://schemas.openxmlformats.org/officeDocument/2006/relationships/hyperlink" Target="https://login.consultant.ru/link/?req=doc&amp;base=LAW&amp;n=507240&amp;dst=211" TargetMode = "External"/><Relationship Id="rId26" Type="http://schemas.openxmlformats.org/officeDocument/2006/relationships/hyperlink" Target="https://login.consultant.ru/link/?req=doc&amp;base=LAW&amp;n=507240&amp;dst=211" TargetMode = "External"/><Relationship Id="rId27" Type="http://schemas.openxmlformats.org/officeDocument/2006/relationships/hyperlink" Target="https://login.consultant.ru/link/?req=doc&amp;base=LAW&amp;n=507240&amp;dst=222" TargetMode = "External"/><Relationship Id="rId28" Type="http://schemas.openxmlformats.org/officeDocument/2006/relationships/hyperlink" Target="https://login.consultant.ru/link/?req=doc&amp;base=LAW&amp;n=507240&amp;dst=222" TargetMode = "External"/><Relationship Id="rId29" Type="http://schemas.openxmlformats.org/officeDocument/2006/relationships/hyperlink" Target="https://login.consultant.ru/link/?req=doc&amp;base=LAW&amp;n=507240&amp;dst=222" TargetMode = "External"/><Relationship Id="rId30" Type="http://schemas.openxmlformats.org/officeDocument/2006/relationships/hyperlink" Target="https://login.consultant.ru/link/?req=doc&amp;base=LAW&amp;n=507240&amp;dst=407" TargetMode = "External"/><Relationship Id="rId31" Type="http://schemas.openxmlformats.org/officeDocument/2006/relationships/hyperlink" Target="https://login.consultant.ru/link/?req=doc&amp;base=LAW&amp;n=503689" TargetMode = "External"/><Relationship Id="rId32" Type="http://schemas.openxmlformats.org/officeDocument/2006/relationships/hyperlink" Target="https://login.consultant.ru/link/?req=doc&amp;base=LAW&amp;n=511331&amp;dst=1" TargetMode = "External"/><Relationship Id="rId33" Type="http://schemas.openxmlformats.org/officeDocument/2006/relationships/hyperlink" Target="https://login.consultant.ru/link/?req=doc&amp;base=LAW&amp;n=511331&amp;dst=4" TargetMode = "External"/><Relationship Id="rId34" Type="http://schemas.openxmlformats.org/officeDocument/2006/relationships/hyperlink" Target="https://login.consultant.ru/link/?req=doc&amp;base=LAW&amp;n=503689&amp;dst=100088" TargetMode = "External"/><Relationship Id="rId35" Type="http://schemas.openxmlformats.org/officeDocument/2006/relationships/hyperlink" Target="https://login.consultant.ru/link/?req=doc&amp;base=LAW&amp;n=507240&amp;dst=199" TargetMode = "External"/><Relationship Id="rId36" Type="http://schemas.openxmlformats.org/officeDocument/2006/relationships/hyperlink" Target="https://login.consultant.ru/link/?req=doc&amp;base=LAW&amp;n=507240&amp;dst=231" TargetMode = "External"/><Relationship Id="rId37" Type="http://schemas.openxmlformats.org/officeDocument/2006/relationships/hyperlink" Target="https://login.consultant.ru/link/?req=doc&amp;base=LAW&amp;n=507240&amp;dst=233" TargetMode = "External"/><Relationship Id="rId38" Type="http://schemas.openxmlformats.org/officeDocument/2006/relationships/hyperlink" Target="https://login.consultant.ru/link/?req=doc&amp;base=LAW&amp;n=479112&amp;dst=100277" TargetMode = "External"/><Relationship Id="rId39" Type="http://schemas.openxmlformats.org/officeDocument/2006/relationships/hyperlink" Target="https://login.consultant.ru/link/?req=doc&amp;base=LAW&amp;n=183496&amp;dst=100012" TargetMode = "External"/><Relationship Id="rId40" Type="http://schemas.openxmlformats.org/officeDocument/2006/relationships/hyperlink" Target="https://login.consultant.ru/link/?req=doc&amp;base=LAW&amp;n=183496&amp;dst=100038" TargetMode = "External"/><Relationship Id="rId41" Type="http://schemas.openxmlformats.org/officeDocument/2006/relationships/hyperlink" Target="https://login.consultant.ru/link/?req=doc&amp;base=LAW&amp;n=508321&amp;dst=100182" TargetMode = "External"/><Relationship Id="rId42" Type="http://schemas.openxmlformats.org/officeDocument/2006/relationships/hyperlink" Target="https://login.consultant.ru/link/?req=doc&amp;base=LAW&amp;n=508321" TargetMode = "External"/><Relationship Id="rId43" Type="http://schemas.openxmlformats.org/officeDocument/2006/relationships/hyperlink" Target="https://login.consultant.ru/link/?req=doc&amp;base=LAW&amp;n=508321&amp;dst=100404" TargetMode = "External"/><Relationship Id="rId44" Type="http://schemas.openxmlformats.org/officeDocument/2006/relationships/hyperlink" Target="https://login.consultant.ru/link/?req=doc&amp;base=LAW&amp;n=508321" TargetMode = "External"/><Relationship Id="rId45" Type="http://schemas.openxmlformats.org/officeDocument/2006/relationships/hyperlink" Target="https://login.consultant.ru/link/?req=doc&amp;base=LAW&amp;n=508321&amp;dst=100425" TargetMode = "External"/><Relationship Id="rId46" Type="http://schemas.openxmlformats.org/officeDocument/2006/relationships/hyperlink" Target="https://login.consultant.ru/link/?req=doc&amp;base=LAW&amp;n=508321" TargetMode = "External"/><Relationship Id="rId47" Type="http://schemas.openxmlformats.org/officeDocument/2006/relationships/hyperlink" Target="https://login.consultant.ru/link/?req=doc&amp;base=LAW&amp;n=508321&amp;dst=100445" TargetMode = "External"/><Relationship Id="rId48" Type="http://schemas.openxmlformats.org/officeDocument/2006/relationships/hyperlink" Target="https://login.consultant.ru/link/?req=doc&amp;base=LAW&amp;n=508321" TargetMode = "External"/><Relationship Id="rId49" Type="http://schemas.openxmlformats.org/officeDocument/2006/relationships/hyperlink" Target="https://login.consultant.ru/link/?req=doc&amp;base=LAW&amp;n=508321&amp;dst=100491" TargetMode = "External"/><Relationship Id="rId50" Type="http://schemas.openxmlformats.org/officeDocument/2006/relationships/hyperlink" Target="https://login.consultant.ru/link/?req=doc&amp;base=LAW&amp;n=508321&amp;dst=100521" TargetMode = "External"/><Relationship Id="rId51" Type="http://schemas.openxmlformats.org/officeDocument/2006/relationships/hyperlink" Target="https://login.consultant.ru/link/?req=doc&amp;base=LAW&amp;n=508321" TargetMode = "External"/><Relationship Id="rId52" Type="http://schemas.openxmlformats.org/officeDocument/2006/relationships/hyperlink" Target="https://login.consultant.ru/link/?req=doc&amp;base=LAW&amp;n=508321&amp;dst=100459" TargetMode = "External"/><Relationship Id="rId53" Type="http://schemas.openxmlformats.org/officeDocument/2006/relationships/hyperlink" Target="https://login.consultant.ru/link/?req=doc&amp;base=LAW&amp;n=508321" TargetMode = "External"/><Relationship Id="rId54" Type="http://schemas.openxmlformats.org/officeDocument/2006/relationships/hyperlink" Target="https://login.consultant.ru/link/?req=doc&amp;base=LAW&amp;n=508321&amp;dst=101208" TargetMode = "External"/><Relationship Id="rId55" Type="http://schemas.openxmlformats.org/officeDocument/2006/relationships/hyperlink" Target="https://login.consultant.ru/link/?req=doc&amp;base=LAW&amp;n=508321" TargetMode = "External"/><Relationship Id="rId56" Type="http://schemas.openxmlformats.org/officeDocument/2006/relationships/hyperlink" Target="https://login.consultant.ru/link/?req=doc&amp;base=LAW&amp;n=507240&amp;dst=407" TargetMode = "External"/><Relationship Id="rId57" Type="http://schemas.openxmlformats.org/officeDocument/2006/relationships/hyperlink" Target="https://login.consultant.ru/link/?req=doc&amp;base=LAW&amp;n=507240&amp;dst=222" TargetMode = "External"/><Relationship Id="rId58" Type="http://schemas.openxmlformats.org/officeDocument/2006/relationships/hyperlink" Target="https://login.consultant.ru/link/?req=doc&amp;base=LAW&amp;n=473156&amp;dst=18" TargetMode = "External"/><Relationship Id="rId59" Type="http://schemas.openxmlformats.org/officeDocument/2006/relationships/hyperlink" Target="https://login.consultant.ru/link/?req=doc&amp;base=LAW&amp;n=473156&amp;dst=5" TargetMode = "External"/><Relationship Id="rId60" Type="http://schemas.openxmlformats.org/officeDocument/2006/relationships/hyperlink" Target="https://login.consultant.ru/link/?req=doc&amp;base=LAW&amp;n=473156&amp;dst=100049" TargetMode = "External"/><Relationship Id="rId61" Type="http://schemas.openxmlformats.org/officeDocument/2006/relationships/hyperlink" Target="https://login.consultant.ru/link/?req=doc&amp;base=LAW&amp;n=518477" TargetMode = "External"/><Relationship Id="rId62" Type="http://schemas.openxmlformats.org/officeDocument/2006/relationships/hyperlink" Target="https://login.consultant.ru/link/?req=doc&amp;base=LAW&amp;n=507240&amp;dst=198" TargetMode = "External"/><Relationship Id="rId63" Type="http://schemas.openxmlformats.org/officeDocument/2006/relationships/hyperlink" Target="https://login.consultant.ru/link/?req=doc&amp;base=LAW&amp;n=473156&amp;dst=100013" TargetMode = "External"/><Relationship Id="rId64" Type="http://schemas.openxmlformats.org/officeDocument/2006/relationships/hyperlink" Target="https://login.consultant.ru/link/?req=doc&amp;base=LAW&amp;n=473156&amp;dst=100013" TargetMode = "External"/><Relationship Id="rId65" Type="http://schemas.openxmlformats.org/officeDocument/2006/relationships/hyperlink" Target="https://login.consultant.ru/link/?req=doc&amp;base=LAW&amp;n=507240&amp;dst=407" TargetMode = "External"/><Relationship Id="rId66" Type="http://schemas.openxmlformats.org/officeDocument/2006/relationships/hyperlink" Target="https://login.consultant.ru/link/?req=doc&amp;base=LAW&amp;n=507240&amp;dst=407" TargetMode = "External"/><Relationship Id="rId67" Type="http://schemas.openxmlformats.org/officeDocument/2006/relationships/hyperlink" Target="https://login.consultant.ru/link/?req=doc&amp;base=LAW&amp;n=499769&amp;dst=100282" TargetMode = "External"/><Relationship Id="rId68" Type="http://schemas.openxmlformats.org/officeDocument/2006/relationships/hyperlink" Target="https://login.consultant.ru/link/?req=doc&amp;base=LAW&amp;n=473156&amp;dst=100013" TargetMode = "External"/><Relationship Id="rId69" Type="http://schemas.openxmlformats.org/officeDocument/2006/relationships/hyperlink" Target="https://login.consultant.ru/link/?req=doc&amp;base=LAW&amp;n=499769&amp;dst=100280" TargetMode = "External"/><Relationship Id="rId70" Type="http://schemas.openxmlformats.org/officeDocument/2006/relationships/hyperlink" Target="https://login.consultant.ru/link/?req=doc&amp;base=LAW&amp;n=507240&amp;dst=407" TargetMode = "External"/><Relationship Id="rId71" Type="http://schemas.openxmlformats.org/officeDocument/2006/relationships/hyperlink" Target="https://login.consultant.ru/link/?req=doc&amp;base=LAW&amp;n=507240&amp;dst=407" TargetMode = "External"/><Relationship Id="rId72" Type="http://schemas.openxmlformats.org/officeDocument/2006/relationships/hyperlink" Target="https://login.consultant.ru/link/?req=doc&amp;base=LAW&amp;n=507240&amp;dst=407" TargetMode = "External"/><Relationship Id="rId73" Type="http://schemas.openxmlformats.org/officeDocument/2006/relationships/hyperlink" Target="https://login.consultant.ru/link/?req=doc&amp;base=LAW&amp;n=507240&amp;dst=210" TargetMode = "External"/><Relationship Id="rId74" Type="http://schemas.openxmlformats.org/officeDocument/2006/relationships/hyperlink" Target="https://login.consultant.ru/link/?req=doc&amp;base=LAW&amp;n=507240&amp;dst=211" TargetMode = "External"/><Relationship Id="rId75" Type="http://schemas.openxmlformats.org/officeDocument/2006/relationships/hyperlink" Target="https://login.consultant.ru/link/?req=doc&amp;base=LAW&amp;n=507240&amp;dst=222" TargetMode = "External"/><Relationship Id="rId76" Type="http://schemas.openxmlformats.org/officeDocument/2006/relationships/hyperlink" Target="https://login.consultant.ru/link/?req=doc&amp;base=LAW&amp;n=507240&amp;dst=210" TargetMode = "External"/><Relationship Id="rId77" Type="http://schemas.openxmlformats.org/officeDocument/2006/relationships/hyperlink" Target="https://login.consultant.ru/link/?req=doc&amp;base=LAW&amp;n=507240&amp;dst=211" TargetMode = "External"/><Relationship Id="rId78" Type="http://schemas.openxmlformats.org/officeDocument/2006/relationships/hyperlink" Target="https://login.consultant.ru/link/?req=doc&amp;base=LAW&amp;n=507240&amp;dst=222" TargetMode = "External"/><Relationship Id="rId79" Type="http://schemas.openxmlformats.org/officeDocument/2006/relationships/hyperlink" Target="https://login.consultant.ru/link/?req=doc&amp;base=LAW&amp;n=507240&amp;dst=210" TargetMode = "External"/><Relationship Id="rId80" Type="http://schemas.openxmlformats.org/officeDocument/2006/relationships/hyperlink" Target="https://login.consultant.ru/link/?req=doc&amp;base=LAW&amp;n=507240&amp;dst=211" TargetMode = "External"/><Relationship Id="rId81" Type="http://schemas.openxmlformats.org/officeDocument/2006/relationships/hyperlink" Target="https://login.consultant.ru/link/?req=doc&amp;base=LAW&amp;n=507240&amp;dst=222" TargetMode = "External"/><Relationship Id="rId82" Type="http://schemas.openxmlformats.org/officeDocument/2006/relationships/hyperlink" Target="https://login.consultant.ru/link/?req=doc&amp;base=LAW&amp;n=507240&amp;dst=210" TargetMode = "External"/><Relationship Id="rId83" Type="http://schemas.openxmlformats.org/officeDocument/2006/relationships/hyperlink" Target="https://login.consultant.ru/link/?req=doc&amp;base=LAW&amp;n=507240&amp;dst=211" TargetMode = "External"/><Relationship Id="rId84" Type="http://schemas.openxmlformats.org/officeDocument/2006/relationships/hyperlink" Target="https://login.consultant.ru/link/?req=doc&amp;base=LAW&amp;n=507240&amp;dst=222" TargetMode = "External"/><Relationship Id="rId85" Type="http://schemas.openxmlformats.org/officeDocument/2006/relationships/hyperlink" Target="https://login.consultant.ru/link/?req=doc&amp;base=LAW&amp;n=507240&amp;dst=210" TargetMode = "External"/><Relationship Id="rId86" Type="http://schemas.openxmlformats.org/officeDocument/2006/relationships/hyperlink" Target="https://login.consultant.ru/link/?req=doc&amp;base=LAW&amp;n=507240&amp;dst=211" TargetMode = "External"/><Relationship Id="rId87" Type="http://schemas.openxmlformats.org/officeDocument/2006/relationships/hyperlink" Target="https://login.consultant.ru/link/?req=doc&amp;base=LAW&amp;n=507240&amp;dst=222" TargetMode = "External"/><Relationship Id="rId88" Type="http://schemas.openxmlformats.org/officeDocument/2006/relationships/hyperlink" Target="https://login.consultant.ru/link/?req=doc&amp;base=LAW&amp;n=507240&amp;dst=210" TargetMode = "External"/><Relationship Id="rId89" Type="http://schemas.openxmlformats.org/officeDocument/2006/relationships/hyperlink" Target="https://login.consultant.ru/link/?req=doc&amp;base=LAW&amp;n=507240&amp;dst=211" TargetMode = "External"/><Relationship Id="rId90" Type="http://schemas.openxmlformats.org/officeDocument/2006/relationships/hyperlink" Target="https://login.consultant.ru/link/?req=doc&amp;base=LAW&amp;n=507240&amp;dst=222" TargetMode = "External"/><Relationship Id="rId91" Type="http://schemas.openxmlformats.org/officeDocument/2006/relationships/hyperlink" Target="https://login.consultant.ru/link/?req=doc&amp;base=LAW&amp;n=507240&amp;dst=407" TargetMode = "External"/><Relationship Id="rId92" Type="http://schemas.openxmlformats.org/officeDocument/2006/relationships/hyperlink" Target="https://login.consultant.ru/link/?req=doc&amp;base=LAW&amp;n=507240&amp;dst=211" TargetMode = "External"/><Relationship Id="rId93" Type="http://schemas.openxmlformats.org/officeDocument/2006/relationships/hyperlink" Target="https://login.consultant.ru/link/?req=doc&amp;base=LAW&amp;n=507240&amp;dst=407" TargetMode = "External"/><Relationship Id="rId94" Type="http://schemas.openxmlformats.org/officeDocument/2006/relationships/hyperlink" Target="https://login.consultant.ru/link/?req=doc&amp;base=LAW&amp;n=518477" TargetMode = "External"/><Relationship Id="rId95" Type="http://schemas.openxmlformats.org/officeDocument/2006/relationships/header" Target="header2.xml"/><Relationship Id="rId96" Type="http://schemas.openxmlformats.org/officeDocument/2006/relationships/footer" Target="footer2.xml"/><Relationship Id="rId97" Type="http://schemas.openxmlformats.org/officeDocument/2006/relationships/hyperlink" Target="https://login.consultant.ru/link/?req=doc&amp;base=LAW&amp;n=507240&amp;dst=19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экономического развития Вологодской области от 23.05.2025 N 0083/25-О
"Об утверждении административного регламента предоставления государственной услуги по признанию субъекта малого или среднего предпринимательства социальным предприятием"
(вместе с "Административным регламентом предоставления Министерством экономического развития Вологодской области государственной услуги по признанию субъекта малого или среднего предпринимательства социальным предприятием")</dc:title>
  <dcterms:created xsi:type="dcterms:W3CDTF">2026-01-02T13:43:08Z</dcterms:created>
</cp:coreProperties>
</file>