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топливно-энергетического комплекса Вологодской области от 04.04.2013 N 12</w:t>
              <w:br/>
              <w:t xml:space="preserve">(ред. от 10.02.2023)</w:t>
              <w:br/>
              <w:t xml:space="preserve">"Об общественном совете при Департаменте топливно-энергетического комплекса и тарифного регулирования области"</w:t>
              <w:br/>
              <w:t xml:space="preserve">(вместе с "Положением об общественном совете при Департаменте топливно-энергетического комплекса и тарифного регулирования Вологодской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ТОПЛИВНО-ЭНЕРГЕТИЧЕСКОГО КОМПЛЕКСА</w:t>
      </w:r>
    </w:p>
    <w:p>
      <w:pPr>
        <w:pStyle w:val="2"/>
        <w:jc w:val="center"/>
      </w:pPr>
      <w:r>
        <w:rPr>
          <w:sz w:val="20"/>
        </w:rPr>
        <w:t xml:space="preserve">ВОЛОГОДСКОЙ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апреля 2013 г. N 12</w:t>
      </w:r>
    </w:p>
    <w:p>
      <w:pPr>
        <w:pStyle w:val="2"/>
        <w:jc w:val="center"/>
      </w:pPr>
      <w:r>
        <w:rPr>
          <w:sz w:val="20"/>
        </w:rPr>
      </w:r>
    </w:p>
    <w:p>
      <w:pPr>
        <w:pStyle w:val="2"/>
        <w:jc w:val="center"/>
      </w:pPr>
      <w:r>
        <w:rPr>
          <w:sz w:val="20"/>
        </w:rPr>
        <w:t xml:space="preserve">ОБ ОБЩЕСТВЕННОМ СОВЕТЕ ПРИ ДЕПАРТАМЕНТЕ</w:t>
      </w:r>
    </w:p>
    <w:p>
      <w:pPr>
        <w:pStyle w:val="2"/>
        <w:jc w:val="center"/>
      </w:pPr>
      <w:r>
        <w:rPr>
          <w:sz w:val="20"/>
        </w:rPr>
        <w:t xml:space="preserve">ТОПЛИВНО-ЭНЕРГЕТИЧЕСКОГО КОМПЛЕКСА</w:t>
      </w:r>
    </w:p>
    <w:p>
      <w:pPr>
        <w:pStyle w:val="2"/>
        <w:jc w:val="center"/>
      </w:pPr>
      <w:r>
        <w:rPr>
          <w:sz w:val="20"/>
        </w:rPr>
        <w:t xml:space="preserve">И ТАРИФНОГО РЕГУЛИРОВАНИЯ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епартамента топливно-энергетического комплекса Вологодской области от 19.06.2015 N 61 (ред. от 29.01.2016) &quot;О внесении изменений в приказ Департамента от 4 апреля 2013 года N 12&quot; {КонсультантПлюс}">
              <w:r>
                <w:rPr>
                  <w:sz w:val="20"/>
                  <w:color w:val="0000ff"/>
                </w:rPr>
                <w:t xml:space="preserve">приказа</w:t>
              </w:r>
            </w:hyperlink>
            <w:r>
              <w:rPr>
                <w:sz w:val="20"/>
                <w:color w:val="392c69"/>
              </w:rPr>
              <w:t xml:space="preserve"> Департамента топливно-энергетического</w:t>
            </w:r>
          </w:p>
          <w:p>
            <w:pPr>
              <w:pStyle w:val="0"/>
              <w:jc w:val="center"/>
            </w:pPr>
            <w:r>
              <w:rPr>
                <w:sz w:val="20"/>
                <w:color w:val="392c69"/>
              </w:rPr>
              <w:t xml:space="preserve">комплекса Вологодской области</w:t>
            </w:r>
          </w:p>
          <w:p>
            <w:pPr>
              <w:pStyle w:val="0"/>
              <w:jc w:val="center"/>
            </w:pPr>
            <w:r>
              <w:rPr>
                <w:sz w:val="20"/>
                <w:color w:val="392c69"/>
              </w:rPr>
              <w:t xml:space="preserve">от 19.06.2015 N 61,</w:t>
            </w:r>
          </w:p>
          <w:p>
            <w:pPr>
              <w:pStyle w:val="0"/>
              <w:jc w:val="center"/>
            </w:pPr>
            <w:r>
              <w:rPr>
                <w:sz w:val="20"/>
                <w:color w:val="392c69"/>
              </w:rPr>
              <w:t xml:space="preserve">приказов Департамента топливно-энергетического комплекса</w:t>
            </w:r>
          </w:p>
          <w:p>
            <w:pPr>
              <w:pStyle w:val="0"/>
              <w:jc w:val="center"/>
            </w:pPr>
            <w:r>
              <w:rPr>
                <w:sz w:val="20"/>
                <w:color w:val="392c69"/>
              </w:rPr>
              <w:t xml:space="preserve">и тарифного регулирования Вологодской области</w:t>
            </w:r>
          </w:p>
          <w:p>
            <w:pPr>
              <w:pStyle w:val="0"/>
              <w:jc w:val="center"/>
            </w:pPr>
            <w:r>
              <w:rPr>
                <w:sz w:val="20"/>
                <w:color w:val="392c69"/>
              </w:rPr>
              <w:t xml:space="preserve">от 29.01.2016 </w:t>
            </w:r>
            <w:hyperlink w:history="0" r:id="rId8" w:tooltip="Приказ Департамента топливно-энергетического комплекса и тарифного регулирования Вологодской области от 29.01.2016 N 15 &quot;О внесении изменений в некоторые приказы Департамента топливно-энергетического комплекса области&quot; {КонсультантПлюс}">
              <w:r>
                <w:rPr>
                  <w:sz w:val="20"/>
                  <w:color w:val="0000ff"/>
                </w:rPr>
                <w:t xml:space="preserve">N 15</w:t>
              </w:r>
            </w:hyperlink>
            <w:r>
              <w:rPr>
                <w:sz w:val="20"/>
                <w:color w:val="392c69"/>
              </w:rPr>
              <w:t xml:space="preserve">, от 10.05.2016 </w:t>
            </w:r>
            <w:hyperlink w:history="0" r:id="rId9" w:tooltip="Приказ Департамента топливно-энергетического комплекса и тарифного регулирования Вологодской области от 10.05.2016 N 50 &quot;О внесении изменений в приказ Департамента топливно-энергетического комплекса области от 4 апреля 2013 года N 12&quot; {КонсультантПлюс}">
              <w:r>
                <w:rPr>
                  <w:sz w:val="20"/>
                  <w:color w:val="0000ff"/>
                </w:rPr>
                <w:t xml:space="preserve">N 50</w:t>
              </w:r>
            </w:hyperlink>
            <w:r>
              <w:rPr>
                <w:sz w:val="20"/>
                <w:color w:val="392c69"/>
              </w:rPr>
              <w:t xml:space="preserve">, от 11.07.2016 </w:t>
            </w:r>
            <w:hyperlink w:history="0" r:id="rId10" w:tooltip="Приказ Департамента топливно-энергетического комплекса и тарифного регулирования Вологодской области от 11.07.2016 N 65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25.10.2017 </w:t>
            </w:r>
            <w:hyperlink w:history="0" r:id="rId11" w:tooltip="Приказ Департамента топливно-энергетического комплекса и тарифного регулирования Вологодской области от 25.10.2017 N 253 &quot;О внесении изменения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N 253</w:t>
              </w:r>
            </w:hyperlink>
            <w:r>
              <w:rPr>
                <w:sz w:val="20"/>
                <w:color w:val="392c69"/>
              </w:rPr>
              <w:t xml:space="preserve">, от 21.09.2018 </w:t>
            </w:r>
            <w:hyperlink w:history="0" r:id="rId12" w:tooltip="Приказ Департамента топливно-энергетического комплекса и тарифного регулирования Вологодской области от 21.09.2018 N 123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N 123</w:t>
              </w:r>
            </w:hyperlink>
            <w:r>
              <w:rPr>
                <w:sz w:val="20"/>
                <w:color w:val="392c69"/>
              </w:rPr>
              <w:t xml:space="preserve">, от 09.07.2019 </w:t>
            </w:r>
            <w:hyperlink w:history="0" r:id="rId13" w:tooltip="Приказ Департамента топливно-энергетического комплекса и тарифного регулирования Вологодской области от 09.07.2019 N 80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22.01.2020 </w:t>
            </w:r>
            <w:hyperlink w:history="0" r:id="rId14" w:tooltip="Приказ Департамента топливно-энергетического комплекса и тарифного регулирования Вологодской области от 22.01.2020 N 4 &quot;О внесении изменения в приказ Департамента топливно-энергетического комплекса области от 4 апреля 2013 года N 12&quot; {КонсультантПлюс}">
              <w:r>
                <w:rPr>
                  <w:sz w:val="20"/>
                  <w:color w:val="0000ff"/>
                </w:rPr>
                <w:t xml:space="preserve">N 4</w:t>
              </w:r>
            </w:hyperlink>
            <w:r>
              <w:rPr>
                <w:sz w:val="20"/>
                <w:color w:val="392c69"/>
              </w:rPr>
              <w:t xml:space="preserve">, от 08.10.2020 </w:t>
            </w:r>
            <w:hyperlink w:history="0" r:id="rId15" w:tooltip="Приказ Департамента топливно-энергетического комплекса и тарифного регулирования Вологодской области от 08.10.2020 N 101 &quot;О внесении изменений в приказ Департамента топливно-энергетического комплекса области от 4 апреля 2013 года N 12&quot; {КонсультантПлюс}">
              <w:r>
                <w:rPr>
                  <w:sz w:val="20"/>
                  <w:color w:val="0000ff"/>
                </w:rPr>
                <w:t xml:space="preserve">N 101</w:t>
              </w:r>
            </w:hyperlink>
            <w:r>
              <w:rPr>
                <w:sz w:val="20"/>
                <w:color w:val="392c69"/>
              </w:rPr>
              <w:t xml:space="preserve">, от 10.02.2023 </w:t>
            </w:r>
            <w:hyperlink w:history="0" r:id="rId16" w:tooltip="Приказ Департамента топливно-энергетического комплекса и тарифного регулирования Вологодской области от 10.02.2023 N 19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N 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7" w:tooltip="Постановление Правительства Вологодской области от 27.12.2011 N 1691 &quot;О Концепции содействия развитию институтов гражданского общества в Вологодской области&quot; (вместе с &quot;Концепцией содействия развитию институтов гражданского общества в Вологодской области&quot;) {КонсультантПлюс}">
        <w:r>
          <w:rPr>
            <w:sz w:val="20"/>
            <w:color w:val="0000ff"/>
          </w:rPr>
          <w:t xml:space="preserve">постановлением</w:t>
        </w:r>
      </w:hyperlink>
      <w:r>
        <w:rPr>
          <w:sz w:val="20"/>
        </w:rPr>
        <w:t xml:space="preserve"> Правительства области от 27 декабря 2011 года N 1691 "О концепции содействия развитию институтов гражданского общества в Вологодской области", </w:t>
      </w:r>
      <w:hyperlink w:history="0" r:id="rId18" w:tooltip="Постановление Губернатора Вологодской области от 24.12.2012 N 686 (ред. от 01.02.2016) &quot;О порядке образования и отдельных вопросах деятельности общественных советов при органах исполнительной государственной власти области&quot; ------------ Недействующая редакция {КонсультантПлюс}">
        <w:r>
          <w:rPr>
            <w:sz w:val="20"/>
            <w:color w:val="0000ff"/>
          </w:rPr>
          <w:t xml:space="preserve">постановлением</w:t>
        </w:r>
      </w:hyperlink>
      <w:r>
        <w:rPr>
          <w:sz w:val="20"/>
        </w:rPr>
        <w:t xml:space="preserve"> Губернатора области от 24 декабря 2012 года N 686 "О порядке образования общественных советов при органах исполнительной государственной власти области" приказываю:</w:t>
      </w:r>
    </w:p>
    <w:p>
      <w:pPr>
        <w:pStyle w:val="0"/>
        <w:spacing w:before="200" w:line-rule="auto"/>
        <w:ind w:firstLine="540"/>
        <w:jc w:val="both"/>
      </w:pPr>
      <w:r>
        <w:rPr>
          <w:sz w:val="20"/>
        </w:rPr>
        <w:t xml:space="preserve">1. Образовать общественный совет при Департаменте топливно-энергетического комплекса и тарифного регулирования Вологодской области.</w:t>
      </w:r>
    </w:p>
    <w:p>
      <w:pPr>
        <w:pStyle w:val="0"/>
        <w:jc w:val="both"/>
      </w:pPr>
      <w:r>
        <w:rPr>
          <w:sz w:val="20"/>
        </w:rPr>
        <w:t xml:space="preserve">(в ред. </w:t>
      </w:r>
      <w:hyperlink w:history="0" r:id="rId19" w:tooltip="Приказ Департамента топливно-энергетического комплекса и тарифного регулирования Вологодской области от 29.01.2016 N 15 &quot;О внесении изменений в некоторые приказы Департамента топливно-энергетического комплекса области&quot; {КонсультантПлюс}">
        <w:r>
          <w:rPr>
            <w:sz w:val="20"/>
            <w:color w:val="0000ff"/>
          </w:rPr>
          <w:t xml:space="preserve">приказа</w:t>
        </w:r>
      </w:hyperlink>
      <w:r>
        <w:rPr>
          <w:sz w:val="20"/>
        </w:rPr>
        <w:t xml:space="preserve"> Департамента топливно-энергетического комплекса и тарифного регулирования Вологодской области от 29.01.2016 N 15)</w:t>
      </w:r>
    </w:p>
    <w:p>
      <w:pPr>
        <w:pStyle w:val="0"/>
        <w:spacing w:before="200" w:line-rule="auto"/>
        <w:ind w:firstLine="540"/>
        <w:jc w:val="both"/>
      </w:pPr>
      <w:r>
        <w:rPr>
          <w:sz w:val="20"/>
        </w:rPr>
        <w:t xml:space="preserve">2. Утвердить </w:t>
      </w:r>
      <w:hyperlink w:history="0" w:anchor="P45" w:tooltip="ПОЛОЖЕНИЕ">
        <w:r>
          <w:rPr>
            <w:sz w:val="20"/>
            <w:color w:val="0000ff"/>
          </w:rPr>
          <w:t xml:space="preserve">Положение</w:t>
        </w:r>
      </w:hyperlink>
      <w:r>
        <w:rPr>
          <w:sz w:val="20"/>
        </w:rPr>
        <w:t xml:space="preserve"> об общественном совете при Департаменте топливно-энергетического комплекса и тарифного регулирования Вологодской области согласно приложению 1 к настоящему приказу.</w:t>
      </w:r>
    </w:p>
    <w:p>
      <w:pPr>
        <w:pStyle w:val="0"/>
        <w:jc w:val="both"/>
      </w:pPr>
      <w:r>
        <w:rPr>
          <w:sz w:val="20"/>
        </w:rPr>
        <w:t xml:space="preserve">(в ред. </w:t>
      </w:r>
      <w:hyperlink w:history="0" r:id="rId20" w:tooltip="Приказ Департамента топливно-энергетического комплекса и тарифного регулирования Вологодской области от 29.01.2016 N 15 &quot;О внесении изменений в некоторые приказы Департамента топливно-энергетического комплекса области&quot; {КонсультантПлюс}">
        <w:r>
          <w:rPr>
            <w:sz w:val="20"/>
            <w:color w:val="0000ff"/>
          </w:rPr>
          <w:t xml:space="preserve">приказа</w:t>
        </w:r>
      </w:hyperlink>
      <w:r>
        <w:rPr>
          <w:sz w:val="20"/>
        </w:rPr>
        <w:t xml:space="preserve"> Департамента топливно-энергетического комплекса и тарифного регулирования Вологодской области от 29.01.2016 N 15)</w:t>
      </w:r>
    </w:p>
    <w:p>
      <w:pPr>
        <w:pStyle w:val="0"/>
        <w:spacing w:before="200" w:line-rule="auto"/>
        <w:ind w:firstLine="540"/>
        <w:jc w:val="both"/>
      </w:pPr>
      <w:r>
        <w:rPr>
          <w:sz w:val="20"/>
        </w:rPr>
        <w:t xml:space="preserve">3. Создать комиссию по отбору кандидатов и подготовке предложений по результатам анкетирования в </w:t>
      </w:r>
      <w:hyperlink w:history="0" w:anchor="P192" w:tooltip="СОСТАВ">
        <w:r>
          <w:rPr>
            <w:sz w:val="20"/>
            <w:color w:val="0000ff"/>
          </w:rPr>
          <w:t xml:space="preserve">составе</w:t>
        </w:r>
      </w:hyperlink>
      <w:r>
        <w:rPr>
          <w:sz w:val="20"/>
        </w:rPr>
        <w:t xml:space="preserve"> согласно приложению 2 к настоящему приказу.</w:t>
      </w:r>
    </w:p>
    <w:p>
      <w:pPr>
        <w:pStyle w:val="0"/>
        <w:spacing w:before="200" w:line-rule="auto"/>
        <w:ind w:firstLine="540"/>
        <w:jc w:val="both"/>
      </w:pPr>
      <w:r>
        <w:rPr>
          <w:sz w:val="20"/>
        </w:rPr>
        <w:t xml:space="preserve">4. Утвердить форму </w:t>
      </w:r>
      <w:hyperlink w:history="0" w:anchor="P222" w:tooltip="                                  АНКЕТА">
        <w:r>
          <w:rPr>
            <w:sz w:val="20"/>
            <w:color w:val="0000ff"/>
          </w:rPr>
          <w:t xml:space="preserve">анкеты</w:t>
        </w:r>
      </w:hyperlink>
      <w:r>
        <w:rPr>
          <w:sz w:val="20"/>
        </w:rPr>
        <w:t xml:space="preserve"> предоставляемой кандидатами в общественный совет и форму </w:t>
      </w:r>
      <w:hyperlink w:history="0" w:anchor="P339" w:tooltip="СОГЛАСИЕ">
        <w:r>
          <w:rPr>
            <w:sz w:val="20"/>
            <w:color w:val="0000ff"/>
          </w:rPr>
          <w:t xml:space="preserve">согласия</w:t>
        </w:r>
      </w:hyperlink>
      <w:r>
        <w:rPr>
          <w:sz w:val="20"/>
        </w:rPr>
        <w:t xml:space="preserve"> на обработку персональных данных кандидатов в общественный совет согласно приложениям 3 и 4 к настоящему приказу.</w:t>
      </w:r>
    </w:p>
    <w:p>
      <w:pPr>
        <w:pStyle w:val="0"/>
        <w:spacing w:before="200" w:line-rule="auto"/>
        <w:ind w:firstLine="540"/>
        <w:jc w:val="both"/>
      </w:pPr>
      <w:r>
        <w:rPr>
          <w:sz w:val="20"/>
        </w:rPr>
        <w:t xml:space="preserve">5. Главному консультанту Департамента топливно-энергетического комплекса и тарифного регулирования Вологодской области осуществлять организационно-техническое обеспечение деятельности общественного совета при Департаменте топливно-энергетического комплекса и тарифного регулирования Вологодской области.</w:t>
      </w:r>
    </w:p>
    <w:p>
      <w:pPr>
        <w:pStyle w:val="0"/>
        <w:jc w:val="both"/>
      </w:pPr>
      <w:r>
        <w:rPr>
          <w:sz w:val="20"/>
        </w:rPr>
        <w:t xml:space="preserve">(п. 5 в ред. </w:t>
      </w:r>
      <w:hyperlink w:history="0" r:id="rId21" w:tooltip="Приказ Департамента топливно-энергетического комплекса и тарифного регулирования Вологодской области от 21.09.2018 N 123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приказа</w:t>
        </w:r>
      </w:hyperlink>
      <w:r>
        <w:rPr>
          <w:sz w:val="20"/>
        </w:rPr>
        <w:t xml:space="preserve"> Департамента топливно-энергетического комплекса и тарифного регулирования Вологодской области от 21.09.2018 N 123)</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spacing w:before="200" w:line-rule="auto"/>
        <w:ind w:firstLine="540"/>
        <w:jc w:val="both"/>
      </w:pPr>
      <w:r>
        <w:rPr>
          <w:sz w:val="20"/>
        </w:rPr>
        <w:t xml:space="preserve">7. Настоящий приказ вступает в силу по истечении 10 дней со дня его официального опубликования.</w:t>
      </w:r>
    </w:p>
    <w:p>
      <w:pPr>
        <w:pStyle w:val="0"/>
      </w:pPr>
      <w:r>
        <w:rPr>
          <w:sz w:val="20"/>
        </w:rPr>
      </w:r>
    </w:p>
    <w:p>
      <w:pPr>
        <w:pStyle w:val="0"/>
        <w:jc w:val="right"/>
      </w:pPr>
      <w:r>
        <w:rPr>
          <w:sz w:val="20"/>
        </w:rPr>
        <w:t xml:space="preserve">Начальник Департамента</w:t>
      </w:r>
    </w:p>
    <w:p>
      <w:pPr>
        <w:pStyle w:val="0"/>
        <w:jc w:val="right"/>
      </w:pPr>
      <w:r>
        <w:rPr>
          <w:sz w:val="20"/>
        </w:rPr>
        <w:t xml:space="preserve">Н.А.ПОТАПОВ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w:t>
      </w:r>
    </w:p>
    <w:p>
      <w:pPr>
        <w:pStyle w:val="0"/>
        <w:jc w:val="right"/>
      </w:pPr>
      <w:r>
        <w:rPr>
          <w:sz w:val="20"/>
        </w:rPr>
        <w:t xml:space="preserve">от 4 апреля 2013 г. N 12</w:t>
      </w:r>
    </w:p>
    <w:p>
      <w:pPr>
        <w:pStyle w:val="0"/>
        <w:jc w:val="right"/>
      </w:pPr>
      <w:r>
        <w:rPr>
          <w:sz w:val="20"/>
        </w:rPr>
        <w:t xml:space="preserve">(приложение 1)</w:t>
      </w:r>
    </w:p>
    <w:p>
      <w:pPr>
        <w:pStyle w:val="0"/>
      </w:pPr>
      <w:r>
        <w:rPr>
          <w:sz w:val="20"/>
        </w:rPr>
      </w:r>
    </w:p>
    <w:bookmarkStart w:id="45" w:name="P45"/>
    <w:bookmarkEnd w:id="45"/>
    <w:p>
      <w:pPr>
        <w:pStyle w:val="2"/>
        <w:jc w:val="center"/>
      </w:pPr>
      <w:r>
        <w:rPr>
          <w:sz w:val="20"/>
        </w:rPr>
        <w:t xml:space="preserve">ПОЛОЖЕНИЕ</w:t>
      </w:r>
    </w:p>
    <w:p>
      <w:pPr>
        <w:pStyle w:val="2"/>
        <w:jc w:val="center"/>
      </w:pPr>
      <w:r>
        <w:rPr>
          <w:sz w:val="20"/>
        </w:rPr>
        <w:t xml:space="preserve">ОБ ОБЩЕСТВЕННОМ СОВЕТЕ ПРИ ДЕПАРТАМЕНТЕ</w:t>
      </w:r>
    </w:p>
    <w:p>
      <w:pPr>
        <w:pStyle w:val="2"/>
        <w:jc w:val="center"/>
      </w:pPr>
      <w:r>
        <w:rPr>
          <w:sz w:val="20"/>
        </w:rPr>
        <w:t xml:space="preserve">ТОПЛИВНО-ЭНЕРГЕТИЧЕСКОГО КОМПЛЕКСА</w:t>
      </w:r>
    </w:p>
    <w:p>
      <w:pPr>
        <w:pStyle w:val="2"/>
        <w:jc w:val="center"/>
      </w:pPr>
      <w:r>
        <w:rPr>
          <w:sz w:val="20"/>
        </w:rPr>
        <w:t xml:space="preserve">И ТАРИФНОГО РЕГУЛИРОВАНИЯ ВОЛОГОДСКОЙ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риказ Департамента топливно-энергетического комплекса Вологодской области от 19.06.2015 N 61 (ред. от 29.01.2016) &quot;О внесении изменений в приказ Департамента от 4 апреля 2013 года N 12&quot; {КонсультантПлюс}">
              <w:r>
                <w:rPr>
                  <w:sz w:val="20"/>
                  <w:color w:val="0000ff"/>
                </w:rPr>
                <w:t xml:space="preserve">приказа</w:t>
              </w:r>
            </w:hyperlink>
            <w:r>
              <w:rPr>
                <w:sz w:val="20"/>
                <w:color w:val="392c69"/>
              </w:rPr>
              <w:t xml:space="preserve"> Департамента топливно-энергетического</w:t>
            </w:r>
          </w:p>
          <w:p>
            <w:pPr>
              <w:pStyle w:val="0"/>
              <w:jc w:val="center"/>
            </w:pPr>
            <w:r>
              <w:rPr>
                <w:sz w:val="20"/>
                <w:color w:val="392c69"/>
              </w:rPr>
              <w:t xml:space="preserve">комплекса Вологодской области</w:t>
            </w:r>
          </w:p>
          <w:p>
            <w:pPr>
              <w:pStyle w:val="0"/>
              <w:jc w:val="center"/>
            </w:pPr>
            <w:r>
              <w:rPr>
                <w:sz w:val="20"/>
                <w:color w:val="392c69"/>
              </w:rPr>
              <w:t xml:space="preserve">от 19.06.2015 N 61,</w:t>
            </w:r>
          </w:p>
          <w:p>
            <w:pPr>
              <w:pStyle w:val="0"/>
              <w:jc w:val="center"/>
            </w:pPr>
            <w:r>
              <w:rPr>
                <w:sz w:val="20"/>
                <w:color w:val="392c69"/>
              </w:rPr>
              <w:t xml:space="preserve">приказов Департамента топливно-энергетического</w:t>
            </w:r>
          </w:p>
          <w:p>
            <w:pPr>
              <w:pStyle w:val="0"/>
              <w:jc w:val="center"/>
            </w:pPr>
            <w:r>
              <w:rPr>
                <w:sz w:val="20"/>
                <w:color w:val="392c69"/>
              </w:rPr>
              <w:t xml:space="preserve">комплекса и тарифного регулирования Вологодской области</w:t>
            </w:r>
          </w:p>
          <w:p>
            <w:pPr>
              <w:pStyle w:val="0"/>
              <w:jc w:val="center"/>
            </w:pPr>
            <w:r>
              <w:rPr>
                <w:sz w:val="20"/>
                <w:color w:val="392c69"/>
              </w:rPr>
              <w:t xml:space="preserve">от 29.01.2016 </w:t>
            </w:r>
            <w:hyperlink w:history="0" r:id="rId23" w:tooltip="Приказ Департамента топливно-энергетического комплекса и тарифного регулирования Вологодской области от 29.01.2016 N 15 &quot;О внесении изменений в некоторые приказы Департамента топливно-энергетического комплекса области&quot; {КонсультантПлюс}">
              <w:r>
                <w:rPr>
                  <w:sz w:val="20"/>
                  <w:color w:val="0000ff"/>
                </w:rPr>
                <w:t xml:space="preserve">N 15</w:t>
              </w:r>
            </w:hyperlink>
            <w:r>
              <w:rPr>
                <w:sz w:val="20"/>
                <w:color w:val="392c69"/>
              </w:rPr>
              <w:t xml:space="preserve">, от 10.05.2016 </w:t>
            </w:r>
            <w:hyperlink w:history="0" r:id="rId24" w:tooltip="Приказ Департамента топливно-энергетического комплекса и тарифного регулирования Вологодской области от 10.05.2016 N 50 &quot;О внесении изменений в приказ Департамента топливно-энергетического комплекса области от 4 апреля 2013 года N 12&quot; {КонсультантПлюс}">
              <w:r>
                <w:rPr>
                  <w:sz w:val="20"/>
                  <w:color w:val="0000ff"/>
                </w:rPr>
                <w:t xml:space="preserve">N 50</w:t>
              </w:r>
            </w:hyperlink>
            <w:r>
              <w:rPr>
                <w:sz w:val="20"/>
                <w:color w:val="392c69"/>
              </w:rPr>
              <w:t xml:space="preserve">, от 11.07.2016 </w:t>
            </w:r>
            <w:hyperlink w:history="0" r:id="rId25" w:tooltip="Приказ Департамента топливно-энергетического комплекса и тарифного регулирования Вологодской области от 11.07.2016 N 65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09.07.2019 </w:t>
            </w:r>
            <w:hyperlink w:history="0" r:id="rId26" w:tooltip="Приказ Департамента топливно-энергетического комплекса и тарифного регулирования Вологодской области от 09.07.2019 N 80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N 80</w:t>
              </w:r>
            </w:hyperlink>
            <w:r>
              <w:rPr>
                <w:sz w:val="20"/>
                <w:color w:val="392c69"/>
              </w:rPr>
              <w:t xml:space="preserve">, от 22.01.2020 </w:t>
            </w:r>
            <w:hyperlink w:history="0" r:id="rId27" w:tooltip="Приказ Департамента топливно-энергетического комплекса и тарифного регулирования Вологодской области от 22.01.2020 N 4 &quot;О внесении изменения в приказ Департамента топливно-энергетического комплекса области от 4 апреля 2013 года N 12&quot; {КонсультантПлюс}">
              <w:r>
                <w:rPr>
                  <w:sz w:val="20"/>
                  <w:color w:val="0000ff"/>
                </w:rPr>
                <w:t xml:space="preserve">N 4</w:t>
              </w:r>
            </w:hyperlink>
            <w:r>
              <w:rPr>
                <w:sz w:val="20"/>
                <w:color w:val="392c69"/>
              </w:rPr>
              <w:t xml:space="preserve">, от 10.02.2023 </w:t>
            </w:r>
            <w:hyperlink w:history="0" r:id="rId28" w:tooltip="Приказ Департамента топливно-энергетического комплекса и тарифного регулирования Вологодской области от 10.02.2023 N 19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N 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Общественный совет при Департаменте топливно-энергетического комплекса и тарифного регулирования Вологодской области (далее - общественный совет) является постоянно действующим совещательным органом, образованным в целях обеспечения согласования общественно значимых интересов граждан Российской Федерации и находящихся на территории области иностранных граждан и лиц без гражданства, институтов гражданского общества и Департамента топливно-энергетического комплекса и тарифного регулирования Вологодской области (далее - Департамент) при реализации им полномочий в сферах электроэнергетики, газоснабжения, теплоснабжения, энергосбережения и повышения энергетической эффективности области.</w:t>
      </w:r>
    </w:p>
    <w:p>
      <w:pPr>
        <w:pStyle w:val="0"/>
        <w:jc w:val="both"/>
      </w:pPr>
      <w:r>
        <w:rPr>
          <w:sz w:val="20"/>
        </w:rPr>
        <w:t xml:space="preserve">(в ред. </w:t>
      </w:r>
      <w:hyperlink w:history="0" r:id="rId29" w:tooltip="Приказ Департамента топливно-энергетического комплекса и тарифного регулирования Вологодской области от 29.01.2016 N 15 &quot;О внесении изменений в некоторые приказы Департамента топливно-энергетического комплекса области&quot; {КонсультантПлюс}">
        <w:r>
          <w:rPr>
            <w:sz w:val="20"/>
            <w:color w:val="0000ff"/>
          </w:rPr>
          <w:t xml:space="preserve">приказа</w:t>
        </w:r>
      </w:hyperlink>
      <w:r>
        <w:rPr>
          <w:sz w:val="20"/>
        </w:rPr>
        <w:t xml:space="preserve"> Департамента топливно-энергетического комплекса и тарифного регулирования Вологодской области от 29.01.2016 N 15)</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Вологодской области, а также настоящим Положением.</w:t>
      </w:r>
    </w:p>
    <w:p>
      <w:pPr>
        <w:pStyle w:val="0"/>
        <w:spacing w:before="200" w:line-rule="auto"/>
        <w:ind w:firstLine="540"/>
        <w:jc w:val="both"/>
      </w:pPr>
      <w:r>
        <w:rPr>
          <w:sz w:val="20"/>
        </w:rPr>
        <w:t xml:space="preserve">1.3. Общественный совет при осуществлении возложенных на него задач взаимодействует с органами государственной власти и иными органами Вологодской области (далее - органы государственной власти области), органами местного самоуправления муниципальных образований области (далее - органы местного самоуправления), общественными советами, общественными объединениями, экспертными сообществами и иными институтами гражданского общества.</w:t>
      </w:r>
    </w:p>
    <w:p>
      <w:pPr>
        <w:pStyle w:val="0"/>
        <w:jc w:val="both"/>
      </w:pPr>
      <w:r>
        <w:rPr>
          <w:sz w:val="20"/>
        </w:rPr>
        <w:t xml:space="preserve">(в ред. </w:t>
      </w:r>
      <w:hyperlink w:history="0" r:id="rId31" w:tooltip="Приказ Департамента топливно-энергетического комплекса Вологодской области от 19.06.2015 N 61 (ред. от 29.01.2016) &quot;О внесении изменений в приказ Департамента от 4 апреля 2013 года N 12&quot; {КонсультантПлюс}">
        <w:r>
          <w:rPr>
            <w:sz w:val="20"/>
            <w:color w:val="0000ff"/>
          </w:rPr>
          <w:t xml:space="preserve">приказа</w:t>
        </w:r>
      </w:hyperlink>
      <w:r>
        <w:rPr>
          <w:sz w:val="20"/>
        </w:rPr>
        <w:t xml:space="preserve"> Департамента топливно-энергетического комплекса Вологодской области от 19.06.2015 N 61)</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Члены общественного совета исполняют свои обязанности на общественных началах.</w:t>
      </w:r>
    </w:p>
    <w:p>
      <w:pPr>
        <w:pStyle w:val="0"/>
      </w:pPr>
      <w:r>
        <w:rPr>
          <w:sz w:val="20"/>
        </w:rPr>
      </w:r>
    </w:p>
    <w:p>
      <w:pPr>
        <w:pStyle w:val="2"/>
        <w:outlineLvl w:val="1"/>
        <w:jc w:val="center"/>
      </w:pPr>
      <w:r>
        <w:rPr>
          <w:sz w:val="20"/>
        </w:rPr>
        <w:t xml:space="preserve">2. Основные задачи общественного совета</w:t>
      </w:r>
    </w:p>
    <w:p>
      <w:pPr>
        <w:pStyle w:val="0"/>
      </w:pPr>
      <w:r>
        <w:rPr>
          <w:sz w:val="20"/>
        </w:rPr>
      </w:r>
    </w:p>
    <w:p>
      <w:pPr>
        <w:pStyle w:val="0"/>
        <w:ind w:firstLine="540"/>
        <w:jc w:val="both"/>
      </w:pPr>
      <w:r>
        <w:rPr>
          <w:sz w:val="20"/>
        </w:rPr>
        <w:t xml:space="preserve">Основными задачами общественного совета являются:</w:t>
      </w:r>
    </w:p>
    <w:p>
      <w:pPr>
        <w:pStyle w:val="0"/>
        <w:spacing w:before="200" w:line-rule="auto"/>
        <w:ind w:firstLine="540"/>
        <w:jc w:val="both"/>
      </w:pPr>
      <w:r>
        <w:rPr>
          <w:sz w:val="20"/>
        </w:rPr>
        <w:t xml:space="preserve">организация и проведение общественной оценки деятельности Департамента;</w:t>
      </w:r>
    </w:p>
    <w:p>
      <w:pPr>
        <w:pStyle w:val="0"/>
        <w:spacing w:before="200" w:line-rule="auto"/>
        <w:ind w:firstLine="540"/>
        <w:jc w:val="both"/>
      </w:pPr>
      <w:r>
        <w:rPr>
          <w:sz w:val="20"/>
        </w:rPr>
        <w:t xml:space="preserve">мониторинг правоприменительной практики в сфере деятельности Департамента;</w:t>
      </w:r>
    </w:p>
    <w:p>
      <w:pPr>
        <w:pStyle w:val="0"/>
        <w:spacing w:before="200" w:line-rule="auto"/>
        <w:ind w:firstLine="540"/>
        <w:jc w:val="both"/>
      </w:pPr>
      <w:r>
        <w:rPr>
          <w:sz w:val="20"/>
        </w:rPr>
        <w:t xml:space="preserve">подготовка рекомендаций и предложений по совершенствованию организации деятельности Департамента с гражданами Российской Федерации и находящимися на территории области иностранными гражданами и лицами без гражданства, а также институтами гражданского общества;</w:t>
      </w:r>
    </w:p>
    <w:p>
      <w:pPr>
        <w:pStyle w:val="0"/>
        <w:spacing w:before="200" w:line-rule="auto"/>
        <w:ind w:firstLine="540"/>
        <w:jc w:val="both"/>
      </w:pPr>
      <w:r>
        <w:rPr>
          <w:sz w:val="20"/>
        </w:rPr>
        <w:t xml:space="preserve">информирование общественности по основным направлениям деятельности Департамента;</w:t>
      </w:r>
    </w:p>
    <w:p>
      <w:pPr>
        <w:pStyle w:val="0"/>
        <w:spacing w:before="200" w:line-rule="auto"/>
        <w:ind w:firstLine="540"/>
        <w:jc w:val="both"/>
      </w:pPr>
      <w:r>
        <w:rPr>
          <w:sz w:val="20"/>
        </w:rPr>
        <w:t xml:space="preserve">подготовка предложений и рекомендаций начальнику Департамента по вопросам совершенствования деятельности Департамента.</w:t>
      </w:r>
    </w:p>
    <w:p>
      <w:pPr>
        <w:pStyle w:val="0"/>
      </w:pPr>
      <w:r>
        <w:rPr>
          <w:sz w:val="20"/>
        </w:rPr>
      </w:r>
    </w:p>
    <w:p>
      <w:pPr>
        <w:pStyle w:val="2"/>
        <w:outlineLvl w:val="1"/>
        <w:jc w:val="center"/>
      </w:pPr>
      <w:r>
        <w:rPr>
          <w:sz w:val="20"/>
        </w:rPr>
        <w:t xml:space="preserve">3. Полномочия общественного совета</w:t>
      </w:r>
    </w:p>
    <w:p>
      <w:pPr>
        <w:pStyle w:val="0"/>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создает рабочие группы для подготовки материалов на заседания общественного совета;</w:t>
      </w:r>
    </w:p>
    <w:p>
      <w:pPr>
        <w:pStyle w:val="0"/>
        <w:spacing w:before="200" w:line-rule="auto"/>
        <w:ind w:firstLine="540"/>
        <w:jc w:val="both"/>
      </w:pPr>
      <w:r>
        <w:rPr>
          <w:sz w:val="20"/>
        </w:rPr>
        <w:t xml:space="preserve">запрашивает у органов государственной власти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приглашает на свои заседания представителей органов государственной власти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привлекает для осуществления своих полномочий специалистов и экспертов, обладающих знаниями и навыками в определенных отраслях;</w:t>
      </w:r>
    </w:p>
    <w:p>
      <w:pPr>
        <w:pStyle w:val="0"/>
        <w:spacing w:before="200" w:line-rule="auto"/>
        <w:ind w:firstLine="540"/>
        <w:jc w:val="both"/>
      </w:pPr>
      <w:r>
        <w:rPr>
          <w:sz w:val="20"/>
        </w:rPr>
        <w:t xml:space="preserve">направляет своих представителей для участия в совещаниях, конференциях и семинарах, проводимых органами государственной власти области, органами местного самоуправления, институтами гражданского общества, по вопросам, относящимся к полномочиям общественного совета;</w:t>
      </w:r>
    </w:p>
    <w:p>
      <w:pPr>
        <w:pStyle w:val="0"/>
        <w:spacing w:before="200" w:line-rule="auto"/>
        <w:ind w:firstLine="540"/>
        <w:jc w:val="both"/>
      </w:pPr>
      <w:r>
        <w:rPr>
          <w:sz w:val="20"/>
        </w:rPr>
        <w:t xml:space="preserve">обеспечивает участие своих представителей в работе конкурсных и аттестационных комиссий Департамента;</w:t>
      </w:r>
    </w:p>
    <w:p>
      <w:pPr>
        <w:pStyle w:val="0"/>
        <w:spacing w:before="200" w:line-rule="auto"/>
        <w:ind w:firstLine="540"/>
        <w:jc w:val="both"/>
      </w:pPr>
      <w:r>
        <w:rPr>
          <w:sz w:val="20"/>
        </w:rPr>
        <w:t xml:space="preserve">разрабатывает предложения по организации взаимодействия Департамента с гражданами Российской Федерации и находящимися на территории области иностранными гражданами и лицами без гражданства, а также институтами гражданского общества;</w:t>
      </w:r>
    </w:p>
    <w:p>
      <w:pPr>
        <w:pStyle w:val="0"/>
        <w:spacing w:before="200" w:line-rule="auto"/>
        <w:ind w:firstLine="540"/>
        <w:jc w:val="both"/>
      </w:pPr>
      <w:r>
        <w:rPr>
          <w:sz w:val="20"/>
        </w:rPr>
        <w:t xml:space="preserve">проводит общественное обсуждение с использованием различных форм публичных консультаций общественно важных вопросов деятельности Департамента;</w:t>
      </w:r>
    </w:p>
    <w:p>
      <w:pPr>
        <w:pStyle w:val="0"/>
        <w:spacing w:before="200" w:line-rule="auto"/>
        <w:ind w:firstLine="540"/>
        <w:jc w:val="both"/>
      </w:pPr>
      <w:r>
        <w:rPr>
          <w:sz w:val="20"/>
        </w:rPr>
        <w:t xml:space="preserve">направляет начальнику Департамента предложения по совершенствованию законодательства в сфере деятельности Департамента;</w:t>
      </w:r>
    </w:p>
    <w:p>
      <w:pPr>
        <w:pStyle w:val="0"/>
        <w:spacing w:before="200" w:line-rule="auto"/>
        <w:ind w:firstLine="540"/>
        <w:jc w:val="both"/>
      </w:pPr>
      <w:r>
        <w:rPr>
          <w:sz w:val="20"/>
        </w:rPr>
        <w:t xml:space="preserve">направляет начальнику Департамента предложения и рекомендации по совершенствованию деятельности Департамента;</w:t>
      </w:r>
    </w:p>
    <w:p>
      <w:pPr>
        <w:pStyle w:val="0"/>
        <w:spacing w:before="200" w:line-rule="auto"/>
        <w:ind w:firstLine="540"/>
        <w:jc w:val="both"/>
      </w:pPr>
      <w:r>
        <w:rPr>
          <w:sz w:val="20"/>
        </w:rPr>
        <w:t xml:space="preserve">ежегодно в срок до 25 января года, следующего за отчетным, осуществляет оценку эффективности организации и функционирования антимонопольного комплаенса в Департаменте посредством:</w:t>
      </w:r>
    </w:p>
    <w:p>
      <w:pPr>
        <w:pStyle w:val="0"/>
        <w:jc w:val="both"/>
      </w:pPr>
      <w:r>
        <w:rPr>
          <w:sz w:val="20"/>
        </w:rPr>
        <w:t xml:space="preserve">(абзац введен </w:t>
      </w:r>
      <w:hyperlink w:history="0" r:id="rId32" w:tooltip="Приказ Департамента топливно-энергетического комплекса и тарифного регулирования Вологодской области от 09.07.2019 N 80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приказом</w:t>
        </w:r>
      </w:hyperlink>
      <w:r>
        <w:rPr>
          <w:sz w:val="20"/>
        </w:rPr>
        <w:t xml:space="preserve"> Департамента топливно-энергетического комплекса и тарифного регулирования Вологодской области от 09.07.2019 N 80)</w:t>
      </w:r>
    </w:p>
    <w:p>
      <w:pPr>
        <w:pStyle w:val="0"/>
        <w:spacing w:before="200" w:line-rule="auto"/>
        <w:ind w:firstLine="540"/>
        <w:jc w:val="both"/>
      </w:pPr>
      <w:r>
        <w:rPr>
          <w:sz w:val="20"/>
        </w:rPr>
        <w:t xml:space="preserve">рассмотрения и оценки мероприятий Департамента в части, касающейся функционирования антимонопольного комплаенса в Департаменте,</w:t>
      </w:r>
    </w:p>
    <w:p>
      <w:pPr>
        <w:pStyle w:val="0"/>
        <w:jc w:val="both"/>
      </w:pPr>
      <w:r>
        <w:rPr>
          <w:sz w:val="20"/>
        </w:rPr>
        <w:t xml:space="preserve">(абзац введен </w:t>
      </w:r>
      <w:hyperlink w:history="0" r:id="rId33" w:tooltip="Приказ Департамента топливно-энергетического комплекса и тарифного регулирования Вологодской области от 09.07.2019 N 80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приказом</w:t>
        </w:r>
      </w:hyperlink>
      <w:r>
        <w:rPr>
          <w:sz w:val="20"/>
        </w:rPr>
        <w:t xml:space="preserve"> Департамента топливно-энергетического комплекса и тарифного регулирования Вологодской области от 09.07.2019 N 80)</w:t>
      </w:r>
    </w:p>
    <w:p>
      <w:pPr>
        <w:pStyle w:val="0"/>
        <w:spacing w:before="200" w:line-rule="auto"/>
        <w:ind w:firstLine="540"/>
        <w:jc w:val="both"/>
      </w:pPr>
      <w:r>
        <w:rPr>
          <w:sz w:val="20"/>
        </w:rPr>
        <w:t xml:space="preserve">оценки достижения ключевых показателей эффективности функционирования антимонопольного комплаенса в Департаменте,</w:t>
      </w:r>
    </w:p>
    <w:p>
      <w:pPr>
        <w:pStyle w:val="0"/>
        <w:jc w:val="both"/>
      </w:pPr>
      <w:r>
        <w:rPr>
          <w:sz w:val="20"/>
        </w:rPr>
        <w:t xml:space="preserve">(абзац введен </w:t>
      </w:r>
      <w:hyperlink w:history="0" r:id="rId34" w:tooltip="Приказ Департамента топливно-энергетического комплекса и тарифного регулирования Вологодской области от 09.07.2019 N 80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приказом</w:t>
        </w:r>
      </w:hyperlink>
      <w:r>
        <w:rPr>
          <w:sz w:val="20"/>
        </w:rPr>
        <w:t xml:space="preserve"> Департамента топливно-энергетического комплекса и тарифного регулирования Вологодской области от 09.07.2019 N 80)</w:t>
      </w:r>
    </w:p>
    <w:p>
      <w:pPr>
        <w:pStyle w:val="0"/>
        <w:spacing w:before="200" w:line-rule="auto"/>
        <w:ind w:firstLine="540"/>
        <w:jc w:val="both"/>
      </w:pPr>
      <w:r>
        <w:rPr>
          <w:sz w:val="20"/>
        </w:rPr>
        <w:t xml:space="preserve">рассмотрения и утверждения доклада об антимонопольном комплаенсе в Департаменте,</w:t>
      </w:r>
    </w:p>
    <w:p>
      <w:pPr>
        <w:pStyle w:val="0"/>
        <w:jc w:val="both"/>
      </w:pPr>
      <w:r>
        <w:rPr>
          <w:sz w:val="20"/>
        </w:rPr>
        <w:t xml:space="preserve">(абзац введен </w:t>
      </w:r>
      <w:hyperlink w:history="0" r:id="rId35" w:tooltip="Приказ Департамента топливно-энергетического комплекса и тарифного регулирования Вологодской области от 09.07.2019 N 80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приказом</w:t>
        </w:r>
      </w:hyperlink>
      <w:r>
        <w:rPr>
          <w:sz w:val="20"/>
        </w:rPr>
        <w:t xml:space="preserve"> Департамента топливно-энергетического комплекса и тарифного регулирования Вологодской области от 09.07.2019 N 80)</w:t>
      </w:r>
    </w:p>
    <w:p>
      <w:pPr>
        <w:pStyle w:val="0"/>
        <w:spacing w:before="200" w:line-rule="auto"/>
        <w:ind w:firstLine="540"/>
        <w:jc w:val="both"/>
      </w:pPr>
      <w:r>
        <w:rPr>
          <w:sz w:val="20"/>
        </w:rPr>
        <w:t xml:space="preserve">ежегодно в срок до 10 марта года, следующего за отчетным, осуществляет рассмотрение годовых отчетов о ходе реализации государственных программ.</w:t>
      </w:r>
    </w:p>
    <w:p>
      <w:pPr>
        <w:pStyle w:val="0"/>
        <w:jc w:val="both"/>
      </w:pPr>
      <w:r>
        <w:rPr>
          <w:sz w:val="20"/>
        </w:rPr>
        <w:t xml:space="preserve">(абзац введен </w:t>
      </w:r>
      <w:hyperlink w:history="0" r:id="rId36" w:tooltip="Приказ Департамента топливно-энергетического комплекса и тарифного регулирования Вологодской области от 22.01.2020 N 4 &quot;О внесении изменения в приказ Департамента топливно-энергетического комплекса области от 4 апреля 2013 года N 12&quot; {КонсультантПлюс}">
        <w:r>
          <w:rPr>
            <w:sz w:val="20"/>
            <w:color w:val="0000ff"/>
          </w:rPr>
          <w:t xml:space="preserve">приказом</w:t>
        </w:r>
      </w:hyperlink>
      <w:r>
        <w:rPr>
          <w:sz w:val="20"/>
        </w:rPr>
        <w:t xml:space="preserve"> Департамента топливно-энергетического комплекса и тарифного регулирования Вологодской области от 22.01.2020 N 4)</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вносить предложения, замечания и поправки к проектам планов работы общественного совета, повестке дня и порядку ведения его заседаний;</w:t>
      </w:r>
    </w:p>
    <w:p>
      <w:pPr>
        <w:pStyle w:val="0"/>
        <w:spacing w:before="200" w:line-rule="auto"/>
        <w:ind w:firstLine="540"/>
        <w:jc w:val="both"/>
      </w:pPr>
      <w:r>
        <w:rPr>
          <w:sz w:val="20"/>
        </w:rPr>
        <w:t xml:space="preserve">знакомиться с представленными в общественный совет документами;</w:t>
      </w:r>
    </w:p>
    <w:p>
      <w:pPr>
        <w:pStyle w:val="0"/>
        <w:spacing w:before="200" w:line-rule="auto"/>
        <w:ind w:firstLine="540"/>
        <w:jc w:val="both"/>
      </w:pPr>
      <w:r>
        <w:rPr>
          <w:sz w:val="20"/>
        </w:rPr>
        <w:t xml:space="preserve">высказывать свое мнение по существу обсуждаемых вопросов, давать замечания и предложения по проектам принимаемых решений и протоколам заседаний общественного совета;</w:t>
      </w:r>
    </w:p>
    <w:p>
      <w:pPr>
        <w:pStyle w:val="0"/>
        <w:spacing w:before="200" w:line-rule="auto"/>
        <w:ind w:firstLine="540"/>
        <w:jc w:val="both"/>
      </w:pPr>
      <w:r>
        <w:rPr>
          <w:sz w:val="20"/>
        </w:rPr>
        <w:t xml:space="preserve">участвовать в организации и проведении "круглых столов", конференций и семинаров, а также иных мероприятий по вопросам, относящимся к полномочиям общественного совета;</w:t>
      </w:r>
    </w:p>
    <w:p>
      <w:pPr>
        <w:pStyle w:val="0"/>
        <w:spacing w:before="200" w:line-rule="auto"/>
        <w:ind w:firstLine="540"/>
        <w:jc w:val="both"/>
      </w:pPr>
      <w:r>
        <w:rPr>
          <w:sz w:val="20"/>
        </w:rPr>
        <w:t xml:space="preserve">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3.3.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 комиссий и рабочих групп утверждается решением общественного совета.</w:t>
      </w:r>
    </w:p>
    <w:p>
      <w:pPr>
        <w:pStyle w:val="0"/>
        <w:spacing w:before="200" w:line-rule="auto"/>
        <w:ind w:firstLine="540"/>
        <w:jc w:val="both"/>
      </w:pPr>
      <w:r>
        <w:rPr>
          <w:sz w:val="20"/>
        </w:rPr>
        <w:t xml:space="preserve">3.4. Общественный совет принимает участие в осуществлении общественного контроля в следующих формах:</w:t>
      </w:r>
    </w:p>
    <w:p>
      <w:pPr>
        <w:pStyle w:val="0"/>
        <w:spacing w:before="200" w:line-rule="auto"/>
        <w:ind w:firstLine="540"/>
        <w:jc w:val="both"/>
      </w:pPr>
      <w:r>
        <w:rPr>
          <w:sz w:val="20"/>
        </w:rPr>
        <w:t xml:space="preserve">общественного мониторинга;</w:t>
      </w:r>
    </w:p>
    <w:p>
      <w:pPr>
        <w:pStyle w:val="0"/>
        <w:spacing w:before="200" w:line-rule="auto"/>
        <w:ind w:firstLine="540"/>
        <w:jc w:val="both"/>
      </w:pPr>
      <w:r>
        <w:rPr>
          <w:sz w:val="20"/>
        </w:rPr>
        <w:t xml:space="preserve">общественной проверки;</w:t>
      </w:r>
    </w:p>
    <w:p>
      <w:pPr>
        <w:pStyle w:val="0"/>
        <w:spacing w:before="200" w:line-rule="auto"/>
        <w:ind w:firstLine="540"/>
        <w:jc w:val="both"/>
      </w:pPr>
      <w:r>
        <w:rPr>
          <w:sz w:val="20"/>
        </w:rPr>
        <w:t xml:space="preserve">общественной экспертизы;</w:t>
      </w:r>
    </w:p>
    <w:p>
      <w:pPr>
        <w:pStyle w:val="0"/>
        <w:spacing w:before="200" w:line-rule="auto"/>
        <w:ind w:firstLine="540"/>
        <w:jc w:val="both"/>
      </w:pPr>
      <w:r>
        <w:rPr>
          <w:sz w:val="20"/>
        </w:rPr>
        <w:t xml:space="preserve">общественного обсуждения;</w:t>
      </w:r>
    </w:p>
    <w:p>
      <w:pPr>
        <w:pStyle w:val="0"/>
        <w:spacing w:before="200" w:line-rule="auto"/>
        <w:ind w:firstLine="540"/>
        <w:jc w:val="both"/>
      </w:pPr>
      <w:r>
        <w:rPr>
          <w:sz w:val="20"/>
        </w:rPr>
        <w:t xml:space="preserve">общественных (публичных) слушаний;</w:t>
      </w:r>
    </w:p>
    <w:p>
      <w:pPr>
        <w:pStyle w:val="0"/>
        <w:spacing w:before="200" w:line-rule="auto"/>
        <w:ind w:firstLine="540"/>
        <w:jc w:val="both"/>
      </w:pPr>
      <w:r>
        <w:rPr>
          <w:sz w:val="20"/>
        </w:rPr>
        <w:t xml:space="preserve">иных формах, предусмотренных федеральными законами, законами и иными нормативными правовыми актами Вологодской области, положением об общественном совете при Департаменте топливно-энергетического комплекса и тарифного регулирования области.</w:t>
      </w:r>
    </w:p>
    <w:p>
      <w:pPr>
        <w:pStyle w:val="0"/>
        <w:spacing w:before="200" w:line-rule="auto"/>
        <w:ind w:firstLine="540"/>
        <w:jc w:val="both"/>
      </w:pPr>
      <w:r>
        <w:rPr>
          <w:sz w:val="20"/>
        </w:rPr>
        <w:t xml:space="preserve">Решение об участии общественного совета в осуществлении общественного контроля и определении порядка такого участия принимается общественным советом самостоятельно в соответствии с действующим законодательством и положением об общественном совете.</w:t>
      </w:r>
    </w:p>
    <w:p>
      <w:pPr>
        <w:pStyle w:val="0"/>
        <w:jc w:val="both"/>
      </w:pPr>
      <w:r>
        <w:rPr>
          <w:sz w:val="20"/>
        </w:rPr>
        <w:t xml:space="preserve">(пп. 3.4 введен </w:t>
      </w:r>
      <w:hyperlink w:history="0" r:id="rId37" w:tooltip="Приказ Департамента топливно-энергетического комплекса и тарифного регулирования Вологодской области от 10.05.2016 N 50 &quot;О внесении изменений в приказ Департамента топливно-энергетического комплекса области от 4 апреля 2013 года N 12&quot; {КонсультантПлюс}">
        <w:r>
          <w:rPr>
            <w:sz w:val="20"/>
            <w:color w:val="0000ff"/>
          </w:rPr>
          <w:t xml:space="preserve">приказом</w:t>
        </w:r>
      </w:hyperlink>
      <w:r>
        <w:rPr>
          <w:sz w:val="20"/>
        </w:rPr>
        <w:t xml:space="preserve"> Департамента топливно-энергетического комплекса и тарифного регулирования Вологодской области от 10.05.2016 N 50)</w:t>
      </w:r>
    </w:p>
    <w:p>
      <w:pPr>
        <w:pStyle w:val="0"/>
      </w:pPr>
      <w:r>
        <w:rPr>
          <w:sz w:val="20"/>
        </w:rPr>
      </w:r>
    </w:p>
    <w:bookmarkStart w:id="118" w:name="P118"/>
    <w:bookmarkEnd w:id="118"/>
    <w:p>
      <w:pPr>
        <w:pStyle w:val="2"/>
        <w:outlineLvl w:val="1"/>
        <w:jc w:val="center"/>
      </w:pPr>
      <w:r>
        <w:rPr>
          <w:sz w:val="20"/>
        </w:rPr>
        <w:t xml:space="preserve">4. Порядок формирования общественного совета</w:t>
      </w:r>
    </w:p>
    <w:p>
      <w:pPr>
        <w:pStyle w:val="0"/>
      </w:pPr>
      <w:r>
        <w:rPr>
          <w:sz w:val="20"/>
        </w:rPr>
      </w:r>
    </w:p>
    <w:p>
      <w:pPr>
        <w:pStyle w:val="0"/>
        <w:ind w:firstLine="540"/>
        <w:jc w:val="both"/>
      </w:pPr>
      <w:r>
        <w:rPr>
          <w:sz w:val="20"/>
        </w:rPr>
        <w:t xml:space="preserve">4.1. Состав общественного совета утверждается приказом Департамента.</w:t>
      </w:r>
    </w:p>
    <w:bookmarkStart w:id="121" w:name="P121"/>
    <w:bookmarkEnd w:id="121"/>
    <w:p>
      <w:pPr>
        <w:pStyle w:val="0"/>
        <w:spacing w:before="200" w:line-rule="auto"/>
        <w:ind w:firstLine="540"/>
        <w:jc w:val="both"/>
      </w:pPr>
      <w:r>
        <w:rPr>
          <w:sz w:val="20"/>
        </w:rPr>
        <w:t xml:space="preserve">4.2. Общественный совет формируется сроком на четыре года в количестве 10 человек.</w:t>
      </w:r>
    </w:p>
    <w:p>
      <w:pPr>
        <w:pStyle w:val="0"/>
        <w:jc w:val="both"/>
      </w:pPr>
      <w:r>
        <w:rPr>
          <w:sz w:val="20"/>
        </w:rPr>
        <w:t xml:space="preserve">(в ред. </w:t>
      </w:r>
      <w:hyperlink w:history="0" r:id="rId38" w:tooltip="Приказ Департамента топливно-энергетического комплекса и тарифного регулирования Вологодской области от 11.07.2016 N 65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приказа</w:t>
        </w:r>
      </w:hyperlink>
      <w:r>
        <w:rPr>
          <w:sz w:val="20"/>
        </w:rPr>
        <w:t xml:space="preserve"> Департамента топливно-энергетического комплекса и тарифного регулирования Вологодской области от 11.07.2016 N 65)</w:t>
      </w:r>
    </w:p>
    <w:p>
      <w:pPr>
        <w:pStyle w:val="0"/>
        <w:spacing w:before="200" w:line-rule="auto"/>
        <w:ind w:firstLine="540"/>
        <w:jc w:val="both"/>
      </w:pPr>
      <w:r>
        <w:rPr>
          <w:sz w:val="20"/>
        </w:rPr>
        <w:t xml:space="preserve">4.3. Отбор кандидатов в члены общественного совета осуществляется на основе гласности и добровольного участия в деятельности общественного совета.</w:t>
      </w:r>
    </w:p>
    <w:p>
      <w:pPr>
        <w:pStyle w:val="0"/>
        <w:spacing w:before="200" w:line-rule="auto"/>
        <w:ind w:firstLine="540"/>
        <w:jc w:val="both"/>
      </w:pPr>
      <w:r>
        <w:rPr>
          <w:sz w:val="20"/>
        </w:rPr>
        <w:t xml:space="preserve">4.4. Общественный совет формируется из числа граждан Российской Федерации, постоянно проживающих на территории области, достигших возраста восемнадцати лет, обладающих знаниями и навыками, позволяющими решать задачи, возложенные на общественный совет. Отбор кандидатов в члены общественного совета производится по итогам публичных консультаций Департамента с представителями профессиональной среды деятельности Департамента.</w:t>
      </w:r>
    </w:p>
    <w:p>
      <w:pPr>
        <w:pStyle w:val="0"/>
        <w:spacing w:before="200" w:line-rule="auto"/>
        <w:ind w:firstLine="540"/>
        <w:jc w:val="both"/>
      </w:pPr>
      <w:r>
        <w:rPr>
          <w:sz w:val="20"/>
        </w:rPr>
        <w:t xml:space="preserve">4.5. Членами общественного совета не могут быть лица, которые в соответствии с </w:t>
      </w:r>
      <w:hyperlink w:history="0" r:id="rId39" w:tooltip="Закон Вологодской области от 23.01.2017 N 4097-ОЗ (ред. от 11.12.2020) &quot;Об Общественной палате Вологодской области&quot; (принят Постановлением ЗС Вологодской области от 28.12.2016 N 747) (вместе с &quot;Порядком получения членом Общественной палаты компенсации понесенных за счет собственных средств расходов в связи с осуществлением им полномочий члена Общественной палаты (далее - Порядок)&quot;) {КонсультантПлюс}">
        <w:r>
          <w:rPr>
            <w:sz w:val="20"/>
            <w:color w:val="0000ff"/>
          </w:rPr>
          <w:t xml:space="preserve">законом</w:t>
        </w:r>
      </w:hyperlink>
      <w:r>
        <w:rPr>
          <w:sz w:val="20"/>
        </w:rPr>
        <w:t xml:space="preserve"> области от 23 января 2017 года N 4097-ОЗ "Об общественной палате Вологодской области" не могут быть членами Общественной палаты области.</w:t>
      </w:r>
    </w:p>
    <w:p>
      <w:pPr>
        <w:pStyle w:val="0"/>
        <w:jc w:val="both"/>
      </w:pPr>
      <w:r>
        <w:rPr>
          <w:sz w:val="20"/>
        </w:rPr>
        <w:t xml:space="preserve">(п. 4.5 в ред. </w:t>
      </w:r>
      <w:hyperlink w:history="0" r:id="rId40" w:tooltip="Приказ Департамента топливно-энергетического комплекса и тарифного регулирования Вологодской области от 10.02.2023 N 19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приказа</w:t>
        </w:r>
      </w:hyperlink>
      <w:r>
        <w:rPr>
          <w:sz w:val="20"/>
        </w:rPr>
        <w:t xml:space="preserve"> Департамента топливно-энергетического комплекса и тарифного регулирования Вологодской области от 10.02.2023 N 19)</w:t>
      </w:r>
    </w:p>
    <w:p>
      <w:pPr>
        <w:pStyle w:val="0"/>
      </w:pPr>
      <w:r>
        <w:rPr>
          <w:sz w:val="20"/>
        </w:rPr>
      </w:r>
    </w:p>
    <w:p>
      <w:pPr>
        <w:pStyle w:val="2"/>
        <w:outlineLvl w:val="1"/>
        <w:jc w:val="center"/>
      </w:pPr>
      <w:r>
        <w:rPr>
          <w:sz w:val="20"/>
        </w:rPr>
        <w:t xml:space="preserve">5. Прекращение полномочий члена общественного совета</w:t>
      </w:r>
    </w:p>
    <w:p>
      <w:pPr>
        <w:pStyle w:val="0"/>
      </w:pPr>
      <w:r>
        <w:rPr>
          <w:sz w:val="20"/>
        </w:rPr>
      </w:r>
    </w:p>
    <w:bookmarkStart w:id="130" w:name="P130"/>
    <w:bookmarkEnd w:id="130"/>
    <w:p>
      <w:pPr>
        <w:pStyle w:val="0"/>
        <w:ind w:firstLine="540"/>
        <w:jc w:val="both"/>
      </w:pPr>
      <w:r>
        <w:rPr>
          <w:sz w:val="20"/>
        </w:rPr>
        <w:t xml:space="preserve">5.1. Полномочия члена общественного совета досрочно прекращаются в случаях:</w:t>
      </w:r>
    </w:p>
    <w:p>
      <w:pPr>
        <w:pStyle w:val="0"/>
        <w:spacing w:before="200" w:line-rule="auto"/>
        <w:ind w:firstLine="540"/>
        <w:jc w:val="both"/>
      </w:pPr>
      <w:r>
        <w:rPr>
          <w:sz w:val="20"/>
        </w:rPr>
        <w:t xml:space="preserve">письменного заявления члена общественного совета о выходе из состава общественного совета;</w:t>
      </w:r>
    </w:p>
    <w:p>
      <w:pPr>
        <w:pStyle w:val="0"/>
        <w:spacing w:before="200" w:line-rule="auto"/>
        <w:ind w:firstLine="540"/>
        <w:jc w:val="both"/>
      </w:pPr>
      <w:r>
        <w:rPr>
          <w:sz w:val="20"/>
        </w:rPr>
        <w:t xml:space="preserve">выезда члена общественного совета за пределы территории области на постоянное место жительства;</w:t>
      </w:r>
    </w:p>
    <w:p>
      <w:pPr>
        <w:pStyle w:val="0"/>
        <w:spacing w:before="200" w:line-rule="auto"/>
        <w:ind w:firstLine="540"/>
        <w:jc w:val="both"/>
      </w:pPr>
      <w:r>
        <w:rPr>
          <w:sz w:val="20"/>
        </w:rPr>
        <w:t xml:space="preserve">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неспособности по состоянию здоровья участвовать в работе общественного совета;</w:t>
      </w:r>
    </w:p>
    <w:p>
      <w:pPr>
        <w:pStyle w:val="0"/>
        <w:spacing w:before="200" w:line-rule="auto"/>
        <w:ind w:firstLine="540"/>
        <w:jc w:val="both"/>
      </w:pPr>
      <w:r>
        <w:rPr>
          <w:sz w:val="20"/>
        </w:rPr>
        <w:t xml:space="preserve">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признания судом безвестно отсутствующим, объявления умершим;</w:t>
      </w:r>
    </w:p>
    <w:p>
      <w:pPr>
        <w:pStyle w:val="0"/>
        <w:spacing w:before="200" w:line-rule="auto"/>
        <w:ind w:firstLine="540"/>
        <w:jc w:val="both"/>
      </w:pPr>
      <w:r>
        <w:rPr>
          <w:sz w:val="20"/>
        </w:rPr>
        <w:t xml:space="preserve">смерти.</w:t>
      </w:r>
    </w:p>
    <w:p>
      <w:pPr>
        <w:pStyle w:val="0"/>
        <w:spacing w:before="200" w:line-rule="auto"/>
        <w:ind w:firstLine="540"/>
        <w:jc w:val="both"/>
      </w:pPr>
      <w:r>
        <w:rPr>
          <w:sz w:val="20"/>
        </w:rPr>
        <w:t xml:space="preserve">5.2. Досрочное прекращение полномочий члена общественного совета производится приказом Департамента.</w:t>
      </w:r>
    </w:p>
    <w:p>
      <w:pPr>
        <w:pStyle w:val="0"/>
        <w:spacing w:before="200" w:line-rule="auto"/>
        <w:ind w:firstLine="540"/>
        <w:jc w:val="both"/>
      </w:pPr>
      <w:r>
        <w:rPr>
          <w:sz w:val="20"/>
        </w:rPr>
        <w:t xml:space="preserve">5.3. В случае досрочного прекращения полномочий члена общественного совета в соответствии с </w:t>
      </w:r>
      <w:hyperlink w:history="0" w:anchor="P130" w:tooltip="5.1. Полномочия члена общественного совета досрочно прекращаются в случаях:">
        <w:r>
          <w:rPr>
            <w:sz w:val="20"/>
            <w:color w:val="0000ff"/>
          </w:rPr>
          <w:t xml:space="preserve">пунктом 5.1</w:t>
        </w:r>
      </w:hyperlink>
      <w:r>
        <w:rPr>
          <w:sz w:val="20"/>
        </w:rPr>
        <w:t xml:space="preserve"> настоящего Положения новый член общественного совета вводится в его состав в порядке, предусмотренном </w:t>
      </w:r>
      <w:hyperlink w:history="0" w:anchor="P118" w:tooltip="4. Порядок формирования общественного совета">
        <w:r>
          <w:rPr>
            <w:sz w:val="20"/>
            <w:color w:val="0000ff"/>
          </w:rPr>
          <w:t xml:space="preserve">разделом 4</w:t>
        </w:r>
      </w:hyperlink>
      <w:r>
        <w:rPr>
          <w:sz w:val="20"/>
        </w:rPr>
        <w:t xml:space="preserve"> настоящего Положения, в течение тридцати дней со дня прекращения полномочий.</w:t>
      </w:r>
    </w:p>
    <w:p>
      <w:pPr>
        <w:pStyle w:val="0"/>
      </w:pPr>
      <w:r>
        <w:rPr>
          <w:sz w:val="20"/>
        </w:rPr>
      </w:r>
    </w:p>
    <w:p>
      <w:pPr>
        <w:pStyle w:val="2"/>
        <w:outlineLvl w:val="1"/>
        <w:jc w:val="center"/>
      </w:pPr>
      <w:r>
        <w:rPr>
          <w:sz w:val="20"/>
        </w:rPr>
        <w:t xml:space="preserve">6. Структура общественного совета</w:t>
      </w:r>
    </w:p>
    <w:p>
      <w:pPr>
        <w:pStyle w:val="0"/>
      </w:pPr>
      <w:r>
        <w:rPr>
          <w:sz w:val="20"/>
        </w:rPr>
      </w:r>
    </w:p>
    <w:p>
      <w:pPr>
        <w:pStyle w:val="0"/>
        <w:ind w:firstLine="540"/>
        <w:jc w:val="both"/>
      </w:pPr>
      <w:r>
        <w:rPr>
          <w:sz w:val="20"/>
        </w:rPr>
        <w:t xml:space="preserve">6.1. В состав общественного совета входят председатель общественного совета, заместитель председателя, секретарь и члены общественного совета.</w:t>
      </w:r>
    </w:p>
    <w:p>
      <w:pPr>
        <w:pStyle w:val="0"/>
        <w:spacing w:before="200" w:line-rule="auto"/>
        <w:ind w:firstLine="540"/>
        <w:jc w:val="both"/>
      </w:pPr>
      <w:r>
        <w:rPr>
          <w:sz w:val="20"/>
        </w:rPr>
        <w:t xml:space="preserve">6.2. Председатель общественного совета назначается приказом Департамента. Заместитель председателя общественного совета, секретарь общественного совета избираются из числа членов общественного совета на заседании общественного совета.</w:t>
      </w:r>
    </w:p>
    <w:p>
      <w:pPr>
        <w:pStyle w:val="0"/>
        <w:spacing w:before="200" w:line-rule="auto"/>
        <w:ind w:firstLine="540"/>
        <w:jc w:val="both"/>
      </w:pPr>
      <w:r>
        <w:rPr>
          <w:sz w:val="20"/>
        </w:rPr>
        <w:t xml:space="preserve">6.3. Председатель общественного совета:</w:t>
      </w:r>
    </w:p>
    <w:p>
      <w:pPr>
        <w:pStyle w:val="0"/>
        <w:spacing w:before="200" w:line-rule="auto"/>
        <w:ind w:firstLine="540"/>
        <w:jc w:val="both"/>
      </w:pPr>
      <w:r>
        <w:rPr>
          <w:sz w:val="20"/>
        </w:rPr>
        <w:t xml:space="preserve">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подписывает протоколы и документы, связанные с деятельностью общественного совета.</w:t>
      </w:r>
    </w:p>
    <w:p>
      <w:pPr>
        <w:pStyle w:val="0"/>
        <w:spacing w:before="200" w:line-rule="auto"/>
        <w:ind w:firstLine="540"/>
        <w:jc w:val="both"/>
      </w:pPr>
      <w:r>
        <w:rPr>
          <w:sz w:val="20"/>
        </w:rPr>
        <w:t xml:space="preserve">6.4. В отсутствие председателя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6.5. Секретарь общественного совета:</w:t>
      </w:r>
    </w:p>
    <w:p>
      <w:pPr>
        <w:pStyle w:val="0"/>
        <w:spacing w:before="200" w:line-rule="auto"/>
        <w:ind w:firstLine="540"/>
        <w:jc w:val="both"/>
      </w:pPr>
      <w:r>
        <w:rPr>
          <w:sz w:val="20"/>
        </w:rPr>
        <w:t xml:space="preserve">решает вопросы о месте, времени и обеспечении условий для проведения заседаний, а также информирует членов общественного совета о проведении заседаний;</w:t>
      </w:r>
    </w:p>
    <w:p>
      <w:pPr>
        <w:pStyle w:val="0"/>
        <w:spacing w:before="200" w:line-rule="auto"/>
        <w:ind w:firstLine="540"/>
        <w:jc w:val="both"/>
      </w:pPr>
      <w:r>
        <w:rPr>
          <w:sz w:val="20"/>
        </w:rPr>
        <w:t xml:space="preserve">осуществляет координацию деятельности комиссий и рабочих групп общественного совета;</w:t>
      </w:r>
    </w:p>
    <w:p>
      <w:pPr>
        <w:pStyle w:val="0"/>
        <w:spacing w:before="200" w:line-rule="auto"/>
        <w:ind w:firstLine="540"/>
        <w:jc w:val="both"/>
      </w:pPr>
      <w:r>
        <w:rPr>
          <w:sz w:val="20"/>
        </w:rPr>
        <w:t xml:space="preserve">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выполняет иные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6.6.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замечания и поправки к проектам планов работы общественного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w:t>
      </w:r>
    </w:p>
    <w:p>
      <w:pPr>
        <w:pStyle w:val="0"/>
        <w:spacing w:before="200" w:line-rule="auto"/>
        <w:ind w:firstLine="540"/>
        <w:jc w:val="both"/>
      </w:pPr>
      <w:r>
        <w:rPr>
          <w:sz w:val="20"/>
        </w:rPr>
        <w:t xml:space="preserve">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формируют комиссии и рабочие группы для принятия компетентного решения по обсуждаемому вопросу;</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не вправе использовать свой статус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pPr>
      <w:r>
        <w:rPr>
          <w:sz w:val="20"/>
        </w:rPr>
      </w:r>
    </w:p>
    <w:p>
      <w:pPr>
        <w:pStyle w:val="2"/>
        <w:outlineLvl w:val="1"/>
        <w:jc w:val="center"/>
      </w:pPr>
      <w:r>
        <w:rPr>
          <w:sz w:val="20"/>
        </w:rPr>
        <w:t xml:space="preserve">7. Организация работы общественного совета</w:t>
      </w:r>
    </w:p>
    <w:p>
      <w:pPr>
        <w:pStyle w:val="0"/>
        <w:jc w:val="center"/>
      </w:pPr>
      <w:r>
        <w:rPr>
          <w:sz w:val="20"/>
        </w:rPr>
        <w:t xml:space="preserve">(в ред. </w:t>
      </w:r>
      <w:hyperlink w:history="0" r:id="rId41" w:tooltip="Приказ Департамента топливно-энергетического комплекса и тарифного регулирования Вологодской области от 10.02.2023 N 19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приказа</w:t>
        </w:r>
      </w:hyperlink>
      <w:r>
        <w:rPr>
          <w:sz w:val="20"/>
        </w:rPr>
        <w:t xml:space="preserve"> Департамента топливно-энергетического</w:t>
      </w:r>
    </w:p>
    <w:p>
      <w:pPr>
        <w:pStyle w:val="0"/>
        <w:jc w:val="center"/>
      </w:pPr>
      <w:r>
        <w:rPr>
          <w:sz w:val="20"/>
        </w:rPr>
        <w:t xml:space="preserve">комплекса и тарифного регулирования Вологодской области</w:t>
      </w:r>
    </w:p>
    <w:p>
      <w:pPr>
        <w:pStyle w:val="0"/>
        <w:jc w:val="center"/>
      </w:pPr>
      <w:r>
        <w:rPr>
          <w:sz w:val="20"/>
        </w:rPr>
        <w:t xml:space="preserve">от 10.02.2023 N 19)</w:t>
      </w:r>
    </w:p>
    <w:p>
      <w:pPr>
        <w:pStyle w:val="0"/>
      </w:pPr>
      <w:r>
        <w:rPr>
          <w:sz w:val="20"/>
        </w:rPr>
      </w:r>
    </w:p>
    <w:p>
      <w:pPr>
        <w:pStyle w:val="0"/>
        <w:ind w:firstLine="540"/>
        <w:jc w:val="both"/>
      </w:pPr>
      <w:r>
        <w:rPr>
          <w:sz w:val="20"/>
        </w:rPr>
        <w:t xml:space="preserve">7.1. Общественный совет осуществляет свою деятельность в соответствии с планом работы, составленным на год, утвержденным решением общественного совета. Проект плана работы согласовывается с начальником Департамента.</w:t>
      </w:r>
    </w:p>
    <w:p>
      <w:pPr>
        <w:pStyle w:val="0"/>
        <w:spacing w:before="200" w:line-rule="auto"/>
        <w:ind w:firstLine="540"/>
        <w:jc w:val="both"/>
      </w:pPr>
      <w:r>
        <w:rPr>
          <w:sz w:val="20"/>
        </w:rPr>
        <w:t xml:space="preserve">7.2. Общественный совет правомочен приступить к работе, если его состав сформирован не менее чем на две трети от установленного </w:t>
      </w:r>
      <w:hyperlink w:history="0" w:anchor="P121" w:tooltip="4.2. Общественный совет формируется сроком на четыре года в количестве 10 человек.">
        <w:r>
          <w:rPr>
            <w:sz w:val="20"/>
            <w:color w:val="0000ff"/>
          </w:rPr>
          <w:t xml:space="preserve">пунктом 4.2</w:t>
        </w:r>
      </w:hyperlink>
      <w:r>
        <w:rPr>
          <w:sz w:val="20"/>
        </w:rPr>
        <w:t xml:space="preserve"> настоящего Положения числа членов общественного совета.</w:t>
      </w:r>
    </w:p>
    <w:p>
      <w:pPr>
        <w:pStyle w:val="0"/>
        <w:spacing w:before="200" w:line-rule="auto"/>
        <w:ind w:firstLine="540"/>
        <w:jc w:val="both"/>
      </w:pPr>
      <w:r>
        <w:rPr>
          <w:sz w:val="20"/>
        </w:rPr>
        <w:t xml:space="preserve">7.3. Основной формой деятельности общественного совета являются заседания, которые проводятся не реже одного раза в три месяца. По решению общественного совета или начальника Департамента может быть проведено внеочередное заседание.</w:t>
      </w:r>
    </w:p>
    <w:p>
      <w:pPr>
        <w:pStyle w:val="0"/>
        <w:spacing w:before="200" w:line-rule="auto"/>
        <w:ind w:firstLine="540"/>
        <w:jc w:val="both"/>
      </w:pPr>
      <w:r>
        <w:rPr>
          <w:sz w:val="20"/>
        </w:rPr>
        <w:t xml:space="preserve">7.4. Начальник Департамента может участвовать в заседаниях общественного совета с правом совещательного голоса.</w:t>
      </w:r>
    </w:p>
    <w:p>
      <w:pPr>
        <w:pStyle w:val="0"/>
        <w:spacing w:before="200" w:line-rule="auto"/>
        <w:ind w:firstLine="540"/>
        <w:jc w:val="both"/>
      </w:pPr>
      <w:r>
        <w:rPr>
          <w:sz w:val="20"/>
        </w:rPr>
        <w:t xml:space="preserve">7.5. За 15 дней до начала заседания общественного совета его члены вносят председателю общественного совета предложения в повестку дня и готовят для обсуждения информационные материалы. Начальник Департамента может вносить на обсуждение общественного совета дополнительные вопросы. Вопросы, внесенные начальником Департамента, рассматриваются общественным советом в первоочередном порядке.</w:t>
      </w:r>
    </w:p>
    <w:p>
      <w:pPr>
        <w:pStyle w:val="0"/>
        <w:spacing w:before="200" w:line-rule="auto"/>
        <w:ind w:firstLine="540"/>
        <w:jc w:val="both"/>
      </w:pPr>
      <w:r>
        <w:rPr>
          <w:sz w:val="20"/>
        </w:rPr>
        <w:t xml:space="preserve">7.6. Заседание общественного совета считается правомочным, если на нем присутствуют не менее половины от общего числа его членов.</w:t>
      </w:r>
    </w:p>
    <w:p>
      <w:pPr>
        <w:pStyle w:val="0"/>
        <w:spacing w:before="200" w:line-rule="auto"/>
        <w:ind w:firstLine="540"/>
        <w:jc w:val="both"/>
      </w:pPr>
      <w:r>
        <w:rPr>
          <w:sz w:val="20"/>
        </w:rPr>
        <w:t xml:space="preserve">7.7.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7.8. Решения общественного совета отражаются в протоколах заседаний общественного совета, копии которых направляются начальнику Департамента не позднее 7 дней со дня заседания общественного совета.</w:t>
      </w:r>
    </w:p>
    <w:p>
      <w:pPr>
        <w:pStyle w:val="0"/>
        <w:spacing w:before="200" w:line-rule="auto"/>
        <w:ind w:firstLine="540"/>
        <w:jc w:val="both"/>
      </w:pPr>
      <w:r>
        <w:rPr>
          <w:sz w:val="20"/>
        </w:rPr>
        <w:t xml:space="preserve">7.9. Информация об обсуждаемых общественным советом общественно значимых вопросах и принятых на заседаниях общественного совета решениях через средства массовой информации доводится до сведения общественности.</w:t>
      </w:r>
    </w:p>
    <w:p>
      <w:pPr>
        <w:pStyle w:val="0"/>
        <w:spacing w:before="200" w:line-rule="auto"/>
        <w:ind w:firstLine="540"/>
        <w:jc w:val="both"/>
      </w:pPr>
      <w:r>
        <w:rPr>
          <w:sz w:val="20"/>
        </w:rPr>
        <w:t xml:space="preserve">7.10. Общественный совет в срок не позднее 1 февраля года, следующего за отчетным, публикует в средствах массовой информации утвержденный на заседании общественного совета и согласованный с начальником Департамента ежегодный доклад о своей деятельности.</w:t>
      </w:r>
    </w:p>
    <w:p>
      <w:pPr>
        <w:pStyle w:val="0"/>
        <w:spacing w:before="200" w:line-rule="auto"/>
        <w:ind w:firstLine="540"/>
        <w:jc w:val="both"/>
      </w:pPr>
      <w:r>
        <w:rPr>
          <w:sz w:val="20"/>
        </w:rPr>
        <w:t xml:space="preserve">7.11. Организационно-техническое обеспечение деятельности общественного совета осуществляет Департамент.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w:t>
      </w:r>
    </w:p>
    <w:p>
      <w:pPr>
        <w:pStyle w:val="0"/>
        <w:jc w:val="right"/>
      </w:pPr>
      <w:r>
        <w:rPr>
          <w:sz w:val="20"/>
        </w:rPr>
        <w:t xml:space="preserve">от 4 апреля 2013 г. N 12</w:t>
      </w:r>
    </w:p>
    <w:p>
      <w:pPr>
        <w:pStyle w:val="0"/>
        <w:jc w:val="right"/>
      </w:pPr>
      <w:r>
        <w:rPr>
          <w:sz w:val="20"/>
        </w:rPr>
        <w:t xml:space="preserve">(приложение 2)</w:t>
      </w:r>
    </w:p>
    <w:p>
      <w:pPr>
        <w:pStyle w:val="0"/>
      </w:pPr>
      <w:r>
        <w:rPr>
          <w:sz w:val="20"/>
        </w:rPr>
      </w:r>
    </w:p>
    <w:bookmarkStart w:id="192" w:name="P192"/>
    <w:bookmarkEnd w:id="192"/>
    <w:p>
      <w:pPr>
        <w:pStyle w:val="2"/>
        <w:jc w:val="center"/>
      </w:pPr>
      <w:r>
        <w:rPr>
          <w:sz w:val="20"/>
        </w:rPr>
        <w:t xml:space="preserve">СОСТАВ</w:t>
      </w:r>
    </w:p>
    <w:p>
      <w:pPr>
        <w:pStyle w:val="2"/>
        <w:jc w:val="center"/>
      </w:pPr>
      <w:r>
        <w:rPr>
          <w:sz w:val="20"/>
        </w:rPr>
        <w:t xml:space="preserve">КОМИССИИ ПО ОТБОРУ КАНДИДАТОВ И ПОДГОТОВКЕ</w:t>
      </w:r>
    </w:p>
    <w:p>
      <w:pPr>
        <w:pStyle w:val="2"/>
        <w:jc w:val="center"/>
      </w:pPr>
      <w:r>
        <w:rPr>
          <w:sz w:val="20"/>
        </w:rPr>
        <w:t xml:space="preserve">ПРЕДЛОЖЕНИЙ ПО РЕЗУЛЬТАТАМ АНКЕТИРОВАНИЯ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топливно-энергетического</w:t>
            </w:r>
          </w:p>
          <w:p>
            <w:pPr>
              <w:pStyle w:val="0"/>
              <w:jc w:val="center"/>
            </w:pPr>
            <w:r>
              <w:rPr>
                <w:sz w:val="20"/>
                <w:color w:val="392c69"/>
              </w:rPr>
              <w:t xml:space="preserve">комплекса и тарифного регулирования Вологодской области</w:t>
            </w:r>
          </w:p>
          <w:p>
            <w:pPr>
              <w:pStyle w:val="0"/>
              <w:jc w:val="center"/>
            </w:pPr>
            <w:r>
              <w:rPr>
                <w:sz w:val="20"/>
                <w:color w:val="392c69"/>
              </w:rPr>
              <w:t xml:space="preserve">от 21.09.2018 </w:t>
            </w:r>
            <w:hyperlink w:history="0" r:id="rId42" w:tooltip="Приказ Департамента топливно-энергетического комплекса и тарифного регулирования Вологодской области от 21.09.2018 N 123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N 123</w:t>
              </w:r>
            </w:hyperlink>
            <w:r>
              <w:rPr>
                <w:sz w:val="20"/>
                <w:color w:val="392c69"/>
              </w:rPr>
              <w:t xml:space="preserve">, от 08.10.2020 </w:t>
            </w:r>
            <w:hyperlink w:history="0" r:id="rId43" w:tooltip="Приказ Департамента топливно-энергетического комплекса и тарифного регулирования Вологодской области от 08.10.2020 N 101 &quot;О внесении изменений в приказ Департамента топливно-энергетического комплекса области от 4 апреля 2013 года N 12&quot; {КонсультантПлюс}">
              <w:r>
                <w:rPr>
                  <w:sz w:val="20"/>
                  <w:color w:val="0000ff"/>
                </w:rPr>
                <w:t xml:space="preserve">N 101</w:t>
              </w:r>
            </w:hyperlink>
            <w:r>
              <w:rPr>
                <w:sz w:val="20"/>
                <w:color w:val="392c69"/>
              </w:rPr>
              <w:t xml:space="preserve">, от 10.02.2023 </w:t>
            </w:r>
            <w:hyperlink w:history="0" r:id="rId44" w:tooltip="Приказ Департамента топливно-энергетического комплекса и тарифного регулирования Вологодской области от 10.02.2023 N 19 &quot;О внесении изменений в приказ Департамента топливно-энергетического комплекса Вологодской области от 4 апреля 2013 года N 12&quot; {КонсультантПлюс}">
              <w:r>
                <w:rPr>
                  <w:sz w:val="20"/>
                  <w:color w:val="0000ff"/>
                </w:rPr>
                <w:t xml:space="preserve">N 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Мазанова Е.М. - начальник Департамента топливно-энергетического комплекса и тарифного регулирования Вологодской области;</w:t>
      </w:r>
    </w:p>
    <w:p>
      <w:pPr>
        <w:pStyle w:val="0"/>
        <w:spacing w:before="200" w:line-rule="auto"/>
        <w:ind w:firstLine="540"/>
        <w:jc w:val="both"/>
      </w:pPr>
      <w:r>
        <w:rPr>
          <w:sz w:val="20"/>
        </w:rPr>
        <w:t xml:space="preserve">Кривохижин М.Б. - заместитель начальника Департамента топливно-энергетического комплекса и тарифного регулирования Вологодской области;</w:t>
      </w:r>
    </w:p>
    <w:p>
      <w:pPr>
        <w:pStyle w:val="0"/>
        <w:spacing w:before="200" w:line-rule="auto"/>
        <w:ind w:firstLine="540"/>
        <w:jc w:val="both"/>
      </w:pPr>
      <w:r>
        <w:rPr>
          <w:sz w:val="20"/>
        </w:rPr>
        <w:t xml:space="preserve">Сергеева А.В. - начальник управления энергоэффективности и инженерной инфраструктуры Департамента топливно-энергетического комплекса и тарифного регулирования Вологодской области;</w:t>
      </w:r>
    </w:p>
    <w:p>
      <w:pPr>
        <w:pStyle w:val="0"/>
        <w:spacing w:before="200" w:line-rule="auto"/>
        <w:ind w:firstLine="540"/>
        <w:jc w:val="both"/>
      </w:pPr>
      <w:r>
        <w:rPr>
          <w:sz w:val="20"/>
        </w:rPr>
        <w:t xml:space="preserve">Филин М.В. - начальник управления энергетического комплекса Департамента топливно-энергетического комплекса и тарифного регулирования Вологодской области;</w:t>
      </w:r>
    </w:p>
    <w:p>
      <w:pPr>
        <w:pStyle w:val="0"/>
        <w:spacing w:before="200" w:line-rule="auto"/>
        <w:ind w:firstLine="540"/>
        <w:jc w:val="both"/>
      </w:pPr>
      <w:r>
        <w:rPr>
          <w:sz w:val="20"/>
        </w:rPr>
        <w:t xml:space="preserve">Михайлова О.А. - главный консультант Департамента топливно-энергетического комплекса и тарифного регулирования Вологодской области;</w:t>
      </w:r>
    </w:p>
    <w:p>
      <w:pPr>
        <w:pStyle w:val="0"/>
        <w:spacing w:before="200" w:line-rule="auto"/>
        <w:ind w:firstLine="540"/>
        <w:jc w:val="both"/>
      </w:pPr>
      <w:r>
        <w:rPr>
          <w:sz w:val="20"/>
        </w:rPr>
        <w:t xml:space="preserve">Новожилов А.А. - технический директор - первый заместитель генерального директора АО "Вологдаоблэнерго" (по согласованию);</w:t>
      </w:r>
    </w:p>
    <w:p>
      <w:pPr>
        <w:pStyle w:val="0"/>
        <w:spacing w:before="200" w:line-rule="auto"/>
        <w:ind w:firstLine="540"/>
        <w:jc w:val="both"/>
      </w:pPr>
      <w:r>
        <w:rPr>
          <w:sz w:val="20"/>
        </w:rPr>
        <w:t xml:space="preserve">Воробьев И.В. - пенсионер (по согласованию).</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Департамента</w:t>
      </w:r>
    </w:p>
    <w:p>
      <w:pPr>
        <w:pStyle w:val="0"/>
        <w:jc w:val="right"/>
      </w:pPr>
      <w:r>
        <w:rPr>
          <w:sz w:val="20"/>
        </w:rPr>
        <w:t xml:space="preserve">от 4 апреля 2013 г. N 12</w:t>
      </w:r>
    </w:p>
    <w:p>
      <w:pPr>
        <w:pStyle w:val="0"/>
        <w:jc w:val="right"/>
      </w:pPr>
      <w:r>
        <w:rPr>
          <w:sz w:val="20"/>
        </w:rPr>
        <w:t xml:space="preserve">(приложение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 w:tooltip="Приказ Департамента топливно-энергетического комплекса и тарифного регулирования Вологодской области от 29.01.2016 N 15 &quot;О внесении изменений в некоторые приказы Департамента топливно-энергетического комплекса области&quot; {КонсультантПлюс}">
              <w:r>
                <w:rPr>
                  <w:sz w:val="20"/>
                  <w:color w:val="0000ff"/>
                </w:rPr>
                <w:t xml:space="preserve">приказа</w:t>
              </w:r>
            </w:hyperlink>
            <w:r>
              <w:rPr>
                <w:sz w:val="20"/>
                <w:color w:val="392c69"/>
              </w:rPr>
              <w:t xml:space="preserve"> Департамента топливно-энергетического</w:t>
            </w:r>
          </w:p>
          <w:p>
            <w:pPr>
              <w:pStyle w:val="0"/>
              <w:jc w:val="center"/>
            </w:pPr>
            <w:r>
              <w:rPr>
                <w:sz w:val="20"/>
                <w:color w:val="392c69"/>
              </w:rPr>
              <w:t xml:space="preserve">комплекса и тарифного регулирования Вологодской области</w:t>
            </w:r>
          </w:p>
          <w:p>
            <w:pPr>
              <w:pStyle w:val="0"/>
              <w:jc w:val="center"/>
            </w:pPr>
            <w:r>
              <w:rPr>
                <w:sz w:val="20"/>
                <w:color w:val="392c69"/>
              </w:rPr>
              <w:t xml:space="preserve">от 29.01.2016 N 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222" w:name="P222"/>
    <w:bookmarkEnd w:id="222"/>
    <w:p>
      <w:pPr>
        <w:pStyle w:val="1"/>
        <w:jc w:val="both"/>
      </w:pPr>
      <w:r>
        <w:rPr>
          <w:sz w:val="20"/>
        </w:rPr>
        <w:t xml:space="preserve">                                  АНКЕТА</w:t>
      </w:r>
    </w:p>
    <w:p>
      <w:pPr>
        <w:pStyle w:val="1"/>
        <w:jc w:val="both"/>
      </w:pPr>
      <w:r>
        <w:rPr>
          <w:sz w:val="20"/>
        </w:rPr>
        <w:t xml:space="preserve">                  кандидата в члены общественного совета</w:t>
      </w:r>
    </w:p>
    <w:p>
      <w:pPr>
        <w:pStyle w:val="1"/>
        <w:jc w:val="both"/>
      </w:pPr>
      <w:r>
        <w:rPr>
          <w:sz w:val="20"/>
        </w:rPr>
        <w:t xml:space="preserve">                 при Департаменте топливно-энергетического</w:t>
      </w:r>
    </w:p>
    <w:p>
      <w:pPr>
        <w:pStyle w:val="1"/>
        <w:jc w:val="both"/>
      </w:pPr>
      <w:r>
        <w:rPr>
          <w:sz w:val="20"/>
        </w:rPr>
        <w:t xml:space="preserve">                  комплекса и тарифного регулирования</w:t>
      </w:r>
    </w:p>
    <w:p>
      <w:pPr>
        <w:pStyle w:val="1"/>
        <w:jc w:val="both"/>
      </w:pPr>
      <w:r>
        <w:rPr>
          <w:sz w:val="20"/>
        </w:rPr>
        <w:t xml:space="preserve">                            Вологодской области</w:t>
      </w:r>
    </w:p>
    <w:p>
      <w:pPr>
        <w:pStyle w:val="1"/>
        <w:jc w:val="both"/>
      </w:pPr>
      <w:r>
        <w:rPr>
          <w:sz w:val="20"/>
        </w:rPr>
        <w:t xml:space="preserve">                       (заполняется собственноручно)</w:t>
      </w:r>
    </w:p>
    <w:p>
      <w:pPr>
        <w:pStyle w:val="1"/>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                                                               │  Место   │</w:t>
      </w:r>
    </w:p>
    <w:p>
      <w:pPr>
        <w:pStyle w:val="1"/>
        <w:jc w:val="both"/>
      </w:pPr>
      <w:r>
        <w:rPr>
          <w:sz w:val="20"/>
        </w:rPr>
        <w:t xml:space="preserve">1. Фамилия ___________________________________________________ │   для    │</w:t>
      </w:r>
    </w:p>
    <w:p>
      <w:pPr>
        <w:pStyle w:val="1"/>
        <w:jc w:val="both"/>
      </w:pPr>
      <w:r>
        <w:rPr>
          <w:sz w:val="20"/>
        </w:rPr>
        <w:t xml:space="preserve">   Имя _______________________________________________________ │фотографии│</w:t>
      </w:r>
    </w:p>
    <w:p>
      <w:pPr>
        <w:pStyle w:val="1"/>
        <w:jc w:val="both"/>
      </w:pPr>
      <w:r>
        <w:rPr>
          <w:sz w:val="20"/>
        </w:rPr>
        <w:t xml:space="preserve">   Отчество __________________________________________________ │          │</w:t>
      </w:r>
    </w:p>
    <w:p>
      <w:pPr>
        <w:pStyle w:val="1"/>
        <w:jc w:val="both"/>
      </w:pPr>
      <w:r>
        <w:rPr>
          <w:sz w:val="20"/>
        </w:rPr>
        <w:t xml:space="preserve">                                                               └──────────┘</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5"/>
        <w:gridCol w:w="5775"/>
      </w:tblGrid>
      <w:tr>
        <w:tc>
          <w:tcPr>
            <w:tcW w:w="6435" w:type="dxa"/>
          </w:tcPr>
          <w:p>
            <w:pPr>
              <w:pStyle w:val="0"/>
            </w:pPr>
            <w:r>
              <w:rPr>
                <w:sz w:val="20"/>
              </w:rPr>
              <w:t xml:space="preserve">2. Число, месяц, год и место рождения (село, деревня, город, район, область, край, республика, страна)</w:t>
            </w:r>
          </w:p>
        </w:tc>
        <w:tc>
          <w:tcPr>
            <w:tcW w:w="5775" w:type="dxa"/>
          </w:tcPr>
          <w:p>
            <w:pPr>
              <w:pStyle w:val="0"/>
            </w:pPr>
            <w:r>
              <w:rPr>
                <w:sz w:val="20"/>
              </w:rPr>
            </w:r>
          </w:p>
        </w:tc>
      </w:tr>
      <w:tr>
        <w:tc>
          <w:tcPr>
            <w:tcW w:w="6435" w:type="dxa"/>
          </w:tcPr>
          <w:p>
            <w:pPr>
              <w:pStyle w:val="0"/>
            </w:pPr>
            <w:r>
              <w:rPr>
                <w:sz w:val="20"/>
              </w:rPr>
              <w:t xml:space="preserve">3. Гражданство</w:t>
            </w:r>
          </w:p>
        </w:tc>
        <w:tc>
          <w:tcPr>
            <w:tcW w:w="5775" w:type="dxa"/>
          </w:tcPr>
          <w:p>
            <w:pPr>
              <w:pStyle w:val="0"/>
            </w:pPr>
            <w:r>
              <w:rPr>
                <w:sz w:val="20"/>
              </w:rPr>
            </w:r>
          </w:p>
        </w:tc>
      </w:tr>
      <w:tr>
        <w:tc>
          <w:tcPr>
            <w:tcW w:w="6435" w:type="dxa"/>
          </w:tcPr>
          <w:p>
            <w:pPr>
              <w:pStyle w:val="0"/>
            </w:pPr>
            <w:r>
              <w:rPr>
                <w:sz w:val="20"/>
              </w:rPr>
              <w:t xml:space="preserve">4. Образование (когда и какие учебные заведения окончили, номера дипломов) Направление подготовки или специальность по диплому</w:t>
            </w:r>
          </w:p>
          <w:p>
            <w:pPr>
              <w:pStyle w:val="0"/>
            </w:pPr>
            <w:r>
              <w:rPr>
                <w:sz w:val="20"/>
              </w:rPr>
              <w:t xml:space="preserve">Квалификация по диплому</w:t>
            </w:r>
          </w:p>
        </w:tc>
        <w:tc>
          <w:tcPr>
            <w:tcW w:w="5775" w:type="dxa"/>
          </w:tcPr>
          <w:p>
            <w:pPr>
              <w:pStyle w:val="0"/>
            </w:pPr>
            <w:r>
              <w:rPr>
                <w:sz w:val="20"/>
              </w:rPr>
            </w:r>
          </w:p>
        </w:tc>
      </w:tr>
      <w:tr>
        <w:tc>
          <w:tcPr>
            <w:tcW w:w="6435" w:type="dxa"/>
          </w:tcPr>
          <w:p>
            <w:pPr>
              <w:pStyle w:val="0"/>
            </w:pPr>
            <w:r>
              <w:rPr>
                <w:sz w:val="20"/>
              </w:rPr>
              <w:t xml:space="preserve">5.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pPr>
              <w:pStyle w:val="0"/>
            </w:pPr>
            <w:r>
              <w:rPr>
                <w:sz w:val="20"/>
              </w:rPr>
              <w:t xml:space="preserve">Ученая степень, ученое звание (когда присвоены, номера дипломов, аттестатов)</w:t>
            </w:r>
          </w:p>
        </w:tc>
        <w:tc>
          <w:tcPr>
            <w:tcW w:w="5775" w:type="dxa"/>
          </w:tcPr>
          <w:p>
            <w:pPr>
              <w:pStyle w:val="0"/>
            </w:pPr>
            <w:r>
              <w:rPr>
                <w:sz w:val="20"/>
              </w:rPr>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6. Выполняемая работа за последние 10 лет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0"/>
        <w:gridCol w:w="990"/>
        <w:gridCol w:w="3630"/>
        <w:gridCol w:w="2640"/>
      </w:tblGrid>
      <w:tr>
        <w:tc>
          <w:tcPr>
            <w:gridSpan w:val="2"/>
            <w:tcW w:w="2970" w:type="dxa"/>
          </w:tcPr>
          <w:p>
            <w:pPr>
              <w:pStyle w:val="0"/>
              <w:jc w:val="center"/>
            </w:pPr>
            <w:r>
              <w:rPr>
                <w:sz w:val="20"/>
              </w:rPr>
              <w:t xml:space="preserve">Месяц и год</w:t>
            </w:r>
          </w:p>
        </w:tc>
        <w:tc>
          <w:tcPr>
            <w:tcW w:w="3630" w:type="dxa"/>
            <w:vMerge w:val="restart"/>
          </w:tcPr>
          <w:p>
            <w:pPr>
              <w:pStyle w:val="0"/>
            </w:pPr>
            <w:r>
              <w:rPr>
                <w:sz w:val="20"/>
              </w:rPr>
              <w:t xml:space="preserve">Должность с указанием организации</w:t>
            </w:r>
          </w:p>
        </w:tc>
        <w:tc>
          <w:tcPr>
            <w:tcW w:w="2640" w:type="dxa"/>
            <w:vMerge w:val="restart"/>
          </w:tcPr>
          <w:p>
            <w:pPr>
              <w:pStyle w:val="0"/>
            </w:pPr>
            <w:r>
              <w:rPr>
                <w:sz w:val="20"/>
              </w:rPr>
              <w:t xml:space="preserve">Местонахождение организации</w:t>
            </w:r>
          </w:p>
        </w:tc>
      </w:tr>
      <w:tr>
        <w:tc>
          <w:tcPr>
            <w:tcW w:w="1980" w:type="dxa"/>
          </w:tcPr>
          <w:p>
            <w:pPr>
              <w:pStyle w:val="0"/>
              <w:jc w:val="center"/>
            </w:pPr>
            <w:r>
              <w:rPr>
                <w:sz w:val="20"/>
              </w:rPr>
              <w:t xml:space="preserve">поступления</w:t>
            </w:r>
          </w:p>
        </w:tc>
        <w:tc>
          <w:tcPr>
            <w:tcW w:w="990" w:type="dxa"/>
          </w:tcPr>
          <w:p>
            <w:pPr>
              <w:pStyle w:val="0"/>
              <w:jc w:val="center"/>
            </w:pPr>
            <w:r>
              <w:rPr>
                <w:sz w:val="20"/>
              </w:rPr>
              <w:t xml:space="preserve">ухода</w:t>
            </w:r>
          </w:p>
        </w:tc>
        <w:tc>
          <w:tcPr>
            <w:vMerge w:val="continue"/>
          </w:tcPr>
          <w:p/>
        </w:tc>
        <w:tc>
          <w:tcPr>
            <w:vMerge w:val="continue"/>
          </w:tcPr>
          <w:p/>
        </w:tc>
      </w:tr>
      <w:tr>
        <w:tc>
          <w:tcPr>
            <w:tcW w:w="1980" w:type="dxa"/>
          </w:tcPr>
          <w:p>
            <w:pPr>
              <w:pStyle w:val="0"/>
            </w:pPr>
            <w:r>
              <w:rPr>
                <w:sz w:val="20"/>
              </w:rPr>
            </w:r>
          </w:p>
        </w:tc>
        <w:tc>
          <w:tcPr>
            <w:tcW w:w="990" w:type="dxa"/>
          </w:tcPr>
          <w:p>
            <w:pPr>
              <w:pStyle w:val="0"/>
            </w:pPr>
            <w:r>
              <w:rPr>
                <w:sz w:val="20"/>
              </w:rPr>
            </w:r>
          </w:p>
        </w:tc>
        <w:tc>
          <w:tcPr>
            <w:tcW w:w="3630" w:type="dxa"/>
          </w:tcPr>
          <w:p>
            <w:pPr>
              <w:pStyle w:val="0"/>
            </w:pPr>
            <w:r>
              <w:rPr>
                <w:sz w:val="20"/>
              </w:rPr>
            </w:r>
          </w:p>
        </w:tc>
        <w:tc>
          <w:tcPr>
            <w:tcW w:w="2640" w:type="dxa"/>
          </w:tcPr>
          <w:p>
            <w:pPr>
              <w:pStyle w:val="0"/>
            </w:pPr>
            <w:r>
              <w:rPr>
                <w:sz w:val="20"/>
              </w:rPr>
            </w:r>
          </w:p>
        </w:tc>
      </w:tr>
      <w:tr>
        <w:tc>
          <w:tcPr>
            <w:tcW w:w="1980" w:type="dxa"/>
          </w:tcPr>
          <w:p>
            <w:pPr>
              <w:pStyle w:val="0"/>
            </w:pPr>
            <w:r>
              <w:rPr>
                <w:sz w:val="20"/>
              </w:rPr>
            </w:r>
          </w:p>
        </w:tc>
        <w:tc>
          <w:tcPr>
            <w:tcW w:w="990" w:type="dxa"/>
          </w:tcPr>
          <w:p>
            <w:pPr>
              <w:pStyle w:val="0"/>
            </w:pPr>
            <w:r>
              <w:rPr>
                <w:sz w:val="20"/>
              </w:rPr>
            </w:r>
          </w:p>
        </w:tc>
        <w:tc>
          <w:tcPr>
            <w:tcW w:w="3630" w:type="dxa"/>
          </w:tcPr>
          <w:p>
            <w:pPr>
              <w:pStyle w:val="0"/>
            </w:pPr>
            <w:r>
              <w:rPr>
                <w:sz w:val="20"/>
              </w:rPr>
            </w:r>
          </w:p>
        </w:tc>
        <w:tc>
          <w:tcPr>
            <w:tcW w:w="2640" w:type="dxa"/>
          </w:tcPr>
          <w:p>
            <w:pPr>
              <w:pStyle w:val="0"/>
            </w:pPr>
            <w:r>
              <w:rPr>
                <w:sz w:val="20"/>
              </w:rPr>
            </w:r>
          </w:p>
        </w:tc>
      </w:tr>
      <w:tr>
        <w:tc>
          <w:tcPr>
            <w:tcW w:w="1980" w:type="dxa"/>
          </w:tcPr>
          <w:p>
            <w:pPr>
              <w:pStyle w:val="0"/>
            </w:pPr>
            <w:r>
              <w:rPr>
                <w:sz w:val="20"/>
              </w:rPr>
            </w:r>
          </w:p>
        </w:tc>
        <w:tc>
          <w:tcPr>
            <w:tcW w:w="990" w:type="dxa"/>
          </w:tcPr>
          <w:p>
            <w:pPr>
              <w:pStyle w:val="0"/>
            </w:pPr>
            <w:r>
              <w:rPr>
                <w:sz w:val="20"/>
              </w:rPr>
            </w:r>
          </w:p>
        </w:tc>
        <w:tc>
          <w:tcPr>
            <w:tcW w:w="3630" w:type="dxa"/>
          </w:tcPr>
          <w:p>
            <w:pPr>
              <w:pStyle w:val="0"/>
            </w:pPr>
            <w:r>
              <w:rPr>
                <w:sz w:val="20"/>
              </w:rPr>
            </w:r>
          </w:p>
        </w:tc>
        <w:tc>
          <w:tcPr>
            <w:tcW w:w="2640" w:type="dxa"/>
          </w:tcPr>
          <w:p>
            <w:pPr>
              <w:pStyle w:val="0"/>
            </w:pPr>
            <w:r>
              <w:rPr>
                <w:sz w:val="20"/>
              </w:rPr>
            </w:r>
          </w:p>
        </w:tc>
      </w:tr>
      <w:tr>
        <w:tc>
          <w:tcPr>
            <w:tcW w:w="1980" w:type="dxa"/>
          </w:tcPr>
          <w:p>
            <w:pPr>
              <w:pStyle w:val="0"/>
            </w:pPr>
            <w:r>
              <w:rPr>
                <w:sz w:val="20"/>
              </w:rPr>
            </w:r>
          </w:p>
        </w:tc>
        <w:tc>
          <w:tcPr>
            <w:tcW w:w="990" w:type="dxa"/>
          </w:tcPr>
          <w:p>
            <w:pPr>
              <w:pStyle w:val="0"/>
            </w:pPr>
            <w:r>
              <w:rPr>
                <w:sz w:val="20"/>
              </w:rPr>
            </w:r>
          </w:p>
        </w:tc>
        <w:tc>
          <w:tcPr>
            <w:tcW w:w="3630" w:type="dxa"/>
          </w:tcPr>
          <w:p>
            <w:pPr>
              <w:pStyle w:val="0"/>
            </w:pPr>
            <w:r>
              <w:rPr>
                <w:sz w:val="20"/>
              </w:rPr>
            </w:r>
          </w:p>
        </w:tc>
        <w:tc>
          <w:tcPr>
            <w:tcW w:w="2640" w:type="dxa"/>
          </w:tcPr>
          <w:p>
            <w:pPr>
              <w:pStyle w:val="0"/>
            </w:pPr>
            <w:r>
              <w:rPr>
                <w:sz w:val="20"/>
              </w:rPr>
            </w:r>
          </w:p>
        </w:tc>
      </w:tr>
      <w:tr>
        <w:tc>
          <w:tcPr>
            <w:tcW w:w="1980" w:type="dxa"/>
          </w:tcPr>
          <w:p>
            <w:pPr>
              <w:pStyle w:val="0"/>
            </w:pPr>
            <w:r>
              <w:rPr>
                <w:sz w:val="20"/>
              </w:rPr>
            </w:r>
          </w:p>
        </w:tc>
        <w:tc>
          <w:tcPr>
            <w:tcW w:w="990" w:type="dxa"/>
          </w:tcPr>
          <w:p>
            <w:pPr>
              <w:pStyle w:val="0"/>
            </w:pPr>
            <w:r>
              <w:rPr>
                <w:sz w:val="20"/>
              </w:rPr>
            </w:r>
          </w:p>
        </w:tc>
        <w:tc>
          <w:tcPr>
            <w:tcW w:w="3630" w:type="dxa"/>
          </w:tcPr>
          <w:p>
            <w:pPr>
              <w:pStyle w:val="0"/>
            </w:pPr>
            <w:r>
              <w:rPr>
                <w:sz w:val="20"/>
              </w:rPr>
            </w:r>
          </w:p>
        </w:tc>
        <w:tc>
          <w:tcPr>
            <w:tcW w:w="2640" w:type="dxa"/>
          </w:tcPr>
          <w:p>
            <w:pPr>
              <w:pStyle w:val="0"/>
            </w:pPr>
            <w:r>
              <w:rPr>
                <w:sz w:val="20"/>
              </w:rPr>
            </w:r>
          </w:p>
        </w:tc>
      </w:tr>
      <w:tr>
        <w:tc>
          <w:tcPr>
            <w:tcW w:w="1980" w:type="dxa"/>
          </w:tcPr>
          <w:p>
            <w:pPr>
              <w:pStyle w:val="0"/>
            </w:pPr>
            <w:r>
              <w:rPr>
                <w:sz w:val="20"/>
              </w:rPr>
            </w:r>
          </w:p>
        </w:tc>
        <w:tc>
          <w:tcPr>
            <w:tcW w:w="990" w:type="dxa"/>
          </w:tcPr>
          <w:p>
            <w:pPr>
              <w:pStyle w:val="0"/>
            </w:pPr>
            <w:r>
              <w:rPr>
                <w:sz w:val="20"/>
              </w:rPr>
            </w:r>
          </w:p>
        </w:tc>
        <w:tc>
          <w:tcPr>
            <w:tcW w:w="3630" w:type="dxa"/>
          </w:tcPr>
          <w:p>
            <w:pPr>
              <w:pStyle w:val="0"/>
            </w:pPr>
            <w:r>
              <w:rPr>
                <w:sz w:val="20"/>
              </w:rPr>
            </w:r>
          </w:p>
        </w:tc>
        <w:tc>
          <w:tcPr>
            <w:tcW w:w="2640" w:type="dxa"/>
          </w:tcPr>
          <w:p>
            <w:pPr>
              <w:pStyle w:val="0"/>
            </w:pPr>
            <w:r>
              <w:rPr>
                <w:sz w:val="20"/>
              </w:rPr>
            </w:r>
          </w:p>
        </w:tc>
      </w:tr>
      <w:tr>
        <w:tc>
          <w:tcPr>
            <w:tcW w:w="1980" w:type="dxa"/>
          </w:tcPr>
          <w:p>
            <w:pPr>
              <w:pStyle w:val="0"/>
            </w:pPr>
            <w:r>
              <w:rPr>
                <w:sz w:val="20"/>
              </w:rPr>
            </w:r>
          </w:p>
        </w:tc>
        <w:tc>
          <w:tcPr>
            <w:tcW w:w="990" w:type="dxa"/>
          </w:tcPr>
          <w:p>
            <w:pPr>
              <w:pStyle w:val="0"/>
            </w:pPr>
            <w:r>
              <w:rPr>
                <w:sz w:val="20"/>
              </w:rPr>
            </w:r>
          </w:p>
        </w:tc>
        <w:tc>
          <w:tcPr>
            <w:tcW w:w="3630" w:type="dxa"/>
          </w:tcPr>
          <w:p>
            <w:pPr>
              <w:pStyle w:val="0"/>
            </w:pPr>
            <w:r>
              <w:rPr>
                <w:sz w:val="20"/>
              </w:rPr>
            </w:r>
          </w:p>
        </w:tc>
        <w:tc>
          <w:tcPr>
            <w:tcW w:w="2640" w:type="dxa"/>
          </w:tcPr>
          <w:p>
            <w:pPr>
              <w:pStyle w:val="0"/>
            </w:pPr>
            <w:r>
              <w:rPr>
                <w:sz w:val="20"/>
              </w:rPr>
            </w:r>
          </w:p>
        </w:tc>
      </w:tr>
      <w:tr>
        <w:tc>
          <w:tcPr>
            <w:tcW w:w="1980" w:type="dxa"/>
          </w:tcPr>
          <w:p>
            <w:pPr>
              <w:pStyle w:val="0"/>
            </w:pPr>
            <w:r>
              <w:rPr>
                <w:sz w:val="20"/>
              </w:rPr>
            </w:r>
          </w:p>
        </w:tc>
        <w:tc>
          <w:tcPr>
            <w:tcW w:w="990" w:type="dxa"/>
          </w:tcPr>
          <w:p>
            <w:pPr>
              <w:pStyle w:val="0"/>
            </w:pPr>
            <w:r>
              <w:rPr>
                <w:sz w:val="20"/>
              </w:rPr>
            </w:r>
          </w:p>
        </w:tc>
        <w:tc>
          <w:tcPr>
            <w:tcW w:w="3630" w:type="dxa"/>
          </w:tcPr>
          <w:p>
            <w:pPr>
              <w:pStyle w:val="0"/>
            </w:pPr>
            <w:r>
              <w:rPr>
                <w:sz w:val="20"/>
              </w:rPr>
            </w:r>
          </w:p>
        </w:tc>
        <w:tc>
          <w:tcPr>
            <w:tcW w:w="2640" w:type="dxa"/>
          </w:tcPr>
          <w:p>
            <w:pPr>
              <w:pStyle w:val="0"/>
            </w:pPr>
            <w:r>
              <w:rPr>
                <w:sz w:val="20"/>
              </w:rPr>
            </w:r>
          </w:p>
        </w:tc>
      </w:tr>
    </w:tbl>
    <w:p>
      <w:pPr>
        <w:pStyle w:val="0"/>
      </w:pPr>
      <w:r>
        <w:rPr>
          <w:sz w:val="20"/>
        </w:rPr>
      </w:r>
    </w:p>
    <w:p>
      <w:pPr>
        <w:pStyle w:val="1"/>
        <w:jc w:val="both"/>
      </w:pPr>
      <w:r>
        <w:rPr>
          <w:sz w:val="20"/>
        </w:rPr>
        <w:t xml:space="preserve">7. Государственные награды, иные награды и знаки отличия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Ваши основные профессиональные достижения за последние три года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Опыт  участия  в  общественной  работе  (участие  в  качестве эксперта,</w:t>
      </w:r>
    </w:p>
    <w:p>
      <w:pPr>
        <w:pStyle w:val="1"/>
        <w:jc w:val="both"/>
      </w:pPr>
      <w:r>
        <w:rPr>
          <w:sz w:val="20"/>
        </w:rPr>
        <w:t xml:space="preserve">разработчика нормативных правовых актов и т.п.)</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Чего бы Вы хотели добиться, участвуя в работе общественного совета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11.  Домашний  адрес  (адрес  регистрации,  фактического проживания), номер</w:t>
      </w:r>
    </w:p>
    <w:p>
      <w:pPr>
        <w:pStyle w:val="1"/>
        <w:jc w:val="both"/>
      </w:pPr>
      <w:r>
        <w:rPr>
          <w:sz w:val="20"/>
        </w:rPr>
        <w:t xml:space="preserve">телефона (либо иной вид связи), е-mail</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Паспорт или документ, его заменяющий</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13. Дополнительные сведения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 20__ г.                                 Подпись ___________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w:t>
      </w:r>
    </w:p>
    <w:p>
      <w:pPr>
        <w:pStyle w:val="0"/>
        <w:jc w:val="right"/>
      </w:pPr>
      <w:r>
        <w:rPr>
          <w:sz w:val="20"/>
        </w:rPr>
        <w:t xml:space="preserve">от 4 апреля 2013 г. N 12</w:t>
      </w:r>
    </w:p>
    <w:p>
      <w:pPr>
        <w:pStyle w:val="0"/>
        <w:jc w:val="right"/>
      </w:pPr>
      <w:r>
        <w:rPr>
          <w:sz w:val="20"/>
        </w:rPr>
        <w:t xml:space="preserve">(приложение 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риказ Департамента топливно-энергетического комплекса и тарифного регулирования Вологодской области от 08.10.2020 N 101 &quot;О внесении изменений в приказ Департамента топливно-энергетического комплекса области от 4 апреля 2013 года N 12&quot; {КонсультантПлюс}">
              <w:r>
                <w:rPr>
                  <w:sz w:val="20"/>
                  <w:color w:val="0000ff"/>
                </w:rPr>
                <w:t xml:space="preserve">приказа</w:t>
              </w:r>
            </w:hyperlink>
            <w:r>
              <w:rPr>
                <w:sz w:val="20"/>
                <w:color w:val="392c69"/>
              </w:rPr>
              <w:t xml:space="preserve"> Департамента топливно-энергетического</w:t>
            </w:r>
          </w:p>
          <w:p>
            <w:pPr>
              <w:pStyle w:val="0"/>
              <w:jc w:val="center"/>
            </w:pPr>
            <w:r>
              <w:rPr>
                <w:sz w:val="20"/>
                <w:color w:val="392c69"/>
              </w:rPr>
              <w:t xml:space="preserve">комплекса и тарифного регулирования Вологодской области</w:t>
            </w:r>
          </w:p>
          <w:p>
            <w:pPr>
              <w:pStyle w:val="0"/>
              <w:jc w:val="center"/>
            </w:pPr>
            <w:r>
              <w:rPr>
                <w:sz w:val="20"/>
                <w:color w:val="392c69"/>
              </w:rPr>
              <w:t xml:space="preserve">от 08.10.2020 N 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454"/>
        <w:gridCol w:w="3345"/>
        <w:gridCol w:w="340"/>
        <w:gridCol w:w="750"/>
        <w:gridCol w:w="2656"/>
        <w:gridCol w:w="1186"/>
        <w:gridCol w:w="340"/>
      </w:tblGrid>
      <w:tr>
        <w:tc>
          <w:tcPr>
            <w:gridSpan w:val="7"/>
            <w:tcW w:w="9071" w:type="dxa"/>
            <w:tcBorders>
              <w:top w:val="nil"/>
              <w:left w:val="nil"/>
              <w:bottom w:val="nil"/>
              <w:right w:val="nil"/>
            </w:tcBorders>
          </w:tcPr>
          <w:bookmarkStart w:id="339" w:name="P339"/>
          <w:bookmarkEnd w:id="339"/>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7"/>
            <w:tcW w:w="9071"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t xml:space="preserve">Я,</w:t>
            </w:r>
          </w:p>
        </w:tc>
        <w:tc>
          <w:tcPr>
            <w:gridSpan w:val="5"/>
            <w:tcW w:w="827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454" w:type="dxa"/>
            <w:tcBorders>
              <w:top w:val="nil"/>
              <w:left w:val="nil"/>
              <w:bottom w:val="nil"/>
              <w:right w:val="nil"/>
            </w:tcBorders>
          </w:tcPr>
          <w:p>
            <w:pPr>
              <w:pStyle w:val="0"/>
            </w:pPr>
            <w:r>
              <w:rPr>
                <w:sz w:val="20"/>
              </w:rPr>
            </w:r>
          </w:p>
        </w:tc>
        <w:tc>
          <w:tcPr>
            <w:gridSpan w:val="5"/>
            <w:tcW w:w="8277" w:type="dxa"/>
            <w:tcBorders>
              <w:top w:val="single" w:sz="4"/>
              <w:left w:val="nil"/>
              <w:bottom w:val="nil"/>
              <w:right w:val="nil"/>
            </w:tcBorders>
          </w:tcPr>
          <w:p>
            <w:pPr>
              <w:pStyle w:val="0"/>
              <w:jc w:val="center"/>
            </w:pPr>
            <w:r>
              <w:rPr>
                <w:sz w:val="20"/>
              </w:rPr>
              <w:t xml:space="preserve">фамилия, имя, отчество субъекта персональных данных</w:t>
            </w:r>
          </w:p>
        </w:tc>
        <w:tc>
          <w:tcPr>
            <w:tcW w:w="340" w:type="dxa"/>
            <w:tcBorders>
              <w:top w:val="nil"/>
              <w:left w:val="nil"/>
              <w:bottom w:val="nil"/>
              <w:right w:val="nil"/>
            </w:tcBorders>
          </w:tcPr>
          <w:p>
            <w:pPr>
              <w:pStyle w:val="0"/>
            </w:pPr>
            <w:r>
              <w:rPr>
                <w:sz w:val="20"/>
              </w:rPr>
            </w:r>
          </w:p>
        </w:tc>
      </w:tr>
      <w:tr>
        <w:tc>
          <w:tcPr>
            <w:gridSpan w:val="2"/>
            <w:tcW w:w="3799" w:type="dxa"/>
            <w:tcBorders>
              <w:top w:val="nil"/>
              <w:left w:val="nil"/>
              <w:bottom w:val="nil"/>
              <w:right w:val="nil"/>
            </w:tcBorders>
          </w:tcPr>
          <w:p>
            <w:pPr>
              <w:pStyle w:val="0"/>
            </w:pPr>
            <w:r>
              <w:rPr>
                <w:sz w:val="20"/>
              </w:rPr>
              <w:t xml:space="preserve">зарегистрированный(ая) по адресу:</w:t>
            </w:r>
          </w:p>
        </w:tc>
        <w:tc>
          <w:tcPr>
            <w:gridSpan w:val="4"/>
            <w:tcW w:w="493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3"/>
            <w:tcW w:w="4139" w:type="dxa"/>
            <w:tcBorders>
              <w:top w:val="nil"/>
              <w:left w:val="nil"/>
              <w:bottom w:val="nil"/>
              <w:right w:val="nil"/>
            </w:tcBorders>
          </w:tcPr>
          <w:p>
            <w:pPr>
              <w:pStyle w:val="0"/>
            </w:pPr>
            <w:r>
              <w:rPr>
                <w:sz w:val="20"/>
              </w:rPr>
              <w:t xml:space="preserve">документ, удостоверяющий личность:</w:t>
            </w:r>
          </w:p>
        </w:tc>
        <w:tc>
          <w:tcPr>
            <w:gridSpan w:val="3"/>
            <w:tcW w:w="459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3"/>
            <w:tcW w:w="4139" w:type="dxa"/>
            <w:tcBorders>
              <w:top w:val="nil"/>
              <w:left w:val="nil"/>
              <w:bottom w:val="nil"/>
              <w:right w:val="nil"/>
            </w:tcBorders>
          </w:tcPr>
          <w:p>
            <w:pPr>
              <w:pStyle w:val="0"/>
            </w:pPr>
            <w:r>
              <w:rPr>
                <w:sz w:val="20"/>
              </w:rPr>
            </w:r>
          </w:p>
        </w:tc>
        <w:tc>
          <w:tcPr>
            <w:gridSpan w:val="3"/>
            <w:tcW w:w="4592" w:type="dxa"/>
            <w:tcBorders>
              <w:top w:val="single" w:sz="4"/>
              <w:left w:val="nil"/>
              <w:bottom w:val="nil"/>
              <w:right w:val="nil"/>
            </w:tcBorders>
          </w:tcPr>
          <w:p>
            <w:pPr>
              <w:pStyle w:val="0"/>
            </w:pPr>
            <w:r>
              <w:rPr>
                <w:sz w:val="20"/>
              </w:rPr>
              <w:t xml:space="preserve">вид документа, N документа, когда и кем выдан</w:t>
            </w:r>
          </w:p>
        </w:tc>
        <w:tc>
          <w:tcPr>
            <w:tcW w:w="340" w:type="dxa"/>
            <w:tcBorders>
              <w:top w:val="nil"/>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jc w:val="both"/>
            </w:pPr>
            <w:r>
              <w:rPr>
                <w:sz w:val="20"/>
              </w:rPr>
              <w:t xml:space="preserve">даю согласие на обработку моих персональных данных Департаменту топливно-энергетического комплекса и тарифного регулирования области, находящемуся по адресу: г. Вологда, Советский проспект, д. 80-б, с целью участия в отборе в члены общественного совета при Департаменте топливно-энергетического комплекса и тарифного регулирования области, а также на период работы в общественном совете, в случае включения меня в его члены.</w:t>
            </w:r>
          </w:p>
          <w:p>
            <w:pPr>
              <w:pStyle w:val="0"/>
              <w:ind w:firstLine="283"/>
              <w:jc w:val="both"/>
            </w:pPr>
            <w:r>
              <w:rPr>
                <w:sz w:val="20"/>
              </w:rPr>
              <w:t xml:space="preserve">Перечень персональных данных, на обработку которых дается согласие:</w:t>
            </w:r>
          </w:p>
          <w:p>
            <w:pPr>
              <w:pStyle w:val="0"/>
              <w:ind w:firstLine="283"/>
              <w:jc w:val="both"/>
            </w:pPr>
            <w:r>
              <w:rPr>
                <w:sz w:val="20"/>
              </w:rPr>
              <w:t xml:space="preserve">- фамилия, имя. отчество;</w:t>
            </w:r>
          </w:p>
          <w:p>
            <w:pPr>
              <w:pStyle w:val="0"/>
              <w:ind w:firstLine="283"/>
              <w:jc w:val="both"/>
            </w:pPr>
            <w:r>
              <w:rPr>
                <w:sz w:val="20"/>
              </w:rPr>
              <w:t xml:space="preserve">- дата рождения;</w:t>
            </w:r>
          </w:p>
          <w:p>
            <w:pPr>
              <w:pStyle w:val="0"/>
              <w:ind w:firstLine="283"/>
              <w:jc w:val="both"/>
            </w:pPr>
            <w:r>
              <w:rPr>
                <w:sz w:val="20"/>
              </w:rPr>
              <w:t xml:space="preserve">- данные паспорта (серия, номер, когда и кем выдан);</w:t>
            </w:r>
          </w:p>
          <w:p>
            <w:pPr>
              <w:pStyle w:val="0"/>
              <w:ind w:firstLine="283"/>
              <w:jc w:val="both"/>
            </w:pPr>
            <w:r>
              <w:rPr>
                <w:sz w:val="20"/>
              </w:rPr>
              <w:t xml:space="preserve">- гражданство:</w:t>
            </w:r>
          </w:p>
          <w:p>
            <w:pPr>
              <w:pStyle w:val="0"/>
              <w:ind w:firstLine="283"/>
              <w:jc w:val="both"/>
            </w:pPr>
            <w:r>
              <w:rPr>
                <w:sz w:val="20"/>
              </w:rPr>
              <w:t xml:space="preserve">- адреса регистрации, фактического проживания; место работы, занимаемая должность;</w:t>
            </w:r>
          </w:p>
          <w:p>
            <w:pPr>
              <w:pStyle w:val="0"/>
              <w:ind w:firstLine="283"/>
              <w:jc w:val="both"/>
            </w:pPr>
            <w:r>
              <w:rPr>
                <w:sz w:val="20"/>
              </w:rPr>
              <w:t xml:space="preserve">- сведения об образовании;</w:t>
            </w:r>
          </w:p>
          <w:p>
            <w:pPr>
              <w:pStyle w:val="0"/>
              <w:ind w:firstLine="283"/>
              <w:jc w:val="both"/>
            </w:pPr>
            <w:r>
              <w:rPr>
                <w:sz w:val="20"/>
              </w:rPr>
              <w:t xml:space="preserve">- сведения о трудовой деятельности;</w:t>
            </w:r>
          </w:p>
          <w:p>
            <w:pPr>
              <w:pStyle w:val="0"/>
              <w:ind w:firstLine="283"/>
              <w:jc w:val="both"/>
            </w:pPr>
            <w:r>
              <w:rPr>
                <w:sz w:val="20"/>
              </w:rPr>
              <w:t xml:space="preserve">- сведения о наградах;</w:t>
            </w:r>
          </w:p>
          <w:p>
            <w:pPr>
              <w:pStyle w:val="0"/>
              <w:ind w:firstLine="283"/>
              <w:jc w:val="both"/>
            </w:pPr>
            <w:r>
              <w:rPr>
                <w:sz w:val="20"/>
              </w:rPr>
              <w:t xml:space="preserve">- номер телефона;</w:t>
            </w:r>
          </w:p>
          <w:p>
            <w:pPr>
              <w:pStyle w:val="0"/>
              <w:ind w:firstLine="283"/>
              <w:jc w:val="both"/>
            </w:pPr>
            <w:r>
              <w:rPr>
                <w:sz w:val="20"/>
              </w:rPr>
              <w:t xml:space="preserve">- электронный адрес;</w:t>
            </w:r>
          </w:p>
          <w:p>
            <w:pPr>
              <w:pStyle w:val="0"/>
              <w:ind w:firstLine="283"/>
              <w:jc w:val="both"/>
            </w:pPr>
            <w:r>
              <w:rPr>
                <w:sz w:val="20"/>
              </w:rPr>
              <w:t xml:space="preserve">- личная фотография.</w:t>
            </w:r>
          </w:p>
          <w:p>
            <w:pPr>
              <w:pStyle w:val="0"/>
              <w:ind w:firstLine="283"/>
              <w:jc w:val="both"/>
            </w:pPr>
            <w:r>
              <w:rPr>
                <w:sz w:val="20"/>
              </w:rPr>
              <w:t xml:space="preserve">Настоящее согласие предоставляется на осуществление действий или совокупности действий в отношении персональных данных, совершаемых с использованием средств автоматизации или без использования таких средств, которые необходимы для достижения указанных выше целей, включая: сбор, запись, систематизация, накопление, хранение, уточнение (обновление, изменение), передачу (доступ, предоставление), использование, удаление, уничтожение.</w:t>
            </w:r>
          </w:p>
          <w:p>
            <w:pPr>
              <w:pStyle w:val="0"/>
              <w:ind w:firstLine="283"/>
              <w:jc w:val="both"/>
            </w:pPr>
            <w:r>
              <w:rPr>
                <w:sz w:val="20"/>
              </w:rPr>
              <w:t xml:space="preserve">Также даю согласие на размещение персональных данных: Ф.И.О., место работы и занимаемая должность на официальном сайте Департамента топливно-энергетического комплекса и тарифного регулирования области в информационно-телекоммуникационной сети Интернет при проведении конкурсного отбора кандидатов в члены общественного совета и, в случае включения меня в его члены, при информировании об обсуждаемых общественным советом вопросах и принятых на заседаниях решениях, публикации ежегодного доклада об итогах деятельности общественного совета.</w:t>
            </w:r>
          </w:p>
          <w:p>
            <w:pPr>
              <w:pStyle w:val="0"/>
              <w:ind w:firstLine="283"/>
              <w:jc w:val="both"/>
            </w:pPr>
            <w:r>
              <w:rPr>
                <w:sz w:val="20"/>
              </w:rPr>
              <w:t xml:space="preserve">Настоящее согласие дается на срок моего участия в конкурсном отборе в члены общественного совета, а также на срок участия в работе общественного совета, в случае включения меня в его члены, и на весь срок хранения документов Департамента топливно-энергетического комплекса и тарифного регулирования области, связанных с работой общественного совета.</w:t>
            </w:r>
          </w:p>
          <w:p>
            <w:pPr>
              <w:pStyle w:val="0"/>
              <w:ind w:firstLine="283"/>
              <w:jc w:val="both"/>
            </w:pPr>
            <w:r>
              <w:rPr>
                <w:sz w:val="20"/>
              </w:rPr>
              <w:t xml:space="preserve">Настоящее согласие может быть отозвано по письменному личному заявлению в произвольной форме.</w:t>
            </w:r>
          </w:p>
        </w:tc>
      </w:tr>
      <w:tr>
        <w:tc>
          <w:tcPr>
            <w:gridSpan w:val="7"/>
            <w:tcW w:w="9071" w:type="dxa"/>
            <w:tcBorders>
              <w:top w:val="nil"/>
              <w:left w:val="nil"/>
              <w:bottom w:val="nil"/>
              <w:right w:val="nil"/>
            </w:tcBorders>
          </w:tcPr>
          <w:p>
            <w:pPr>
              <w:pStyle w:val="0"/>
            </w:pPr>
            <w:r>
              <w:rPr>
                <w:sz w:val="20"/>
              </w:rPr>
            </w:r>
          </w:p>
        </w:tc>
      </w:tr>
      <w:tr>
        <w:tc>
          <w:tcPr>
            <w:gridSpan w:val="2"/>
            <w:tcW w:w="3799" w:type="dxa"/>
            <w:tcBorders>
              <w:top w:val="nil"/>
              <w:left w:val="nil"/>
              <w:bottom w:val="single" w:sz="4"/>
              <w:right w:val="nil"/>
            </w:tcBorders>
          </w:tcPr>
          <w:p>
            <w:pPr>
              <w:pStyle w:val="0"/>
            </w:pPr>
            <w:r>
              <w:rPr>
                <w:sz w:val="20"/>
              </w:rPr>
            </w:r>
          </w:p>
        </w:tc>
        <w:tc>
          <w:tcPr>
            <w:gridSpan w:val="2"/>
            <w:tcW w:w="1090" w:type="dxa"/>
            <w:tcBorders>
              <w:top w:val="nil"/>
              <w:left w:val="nil"/>
              <w:bottom w:val="nil"/>
              <w:right w:val="nil"/>
            </w:tcBorders>
          </w:tcPr>
          <w:p>
            <w:pPr>
              <w:pStyle w:val="0"/>
            </w:pPr>
            <w:r>
              <w:rPr>
                <w:sz w:val="20"/>
              </w:rPr>
            </w:r>
          </w:p>
        </w:tc>
        <w:tc>
          <w:tcPr>
            <w:tcW w:w="2656" w:type="dxa"/>
            <w:tcBorders>
              <w:top w:val="nil"/>
              <w:left w:val="nil"/>
              <w:bottom w:val="single" w:sz="4"/>
              <w:right w:val="nil"/>
            </w:tcBorders>
          </w:tcPr>
          <w:p>
            <w:pPr>
              <w:pStyle w:val="0"/>
            </w:pPr>
            <w:r>
              <w:rPr>
                <w:sz w:val="20"/>
              </w:rPr>
            </w:r>
          </w:p>
        </w:tc>
        <w:tc>
          <w:tcPr>
            <w:gridSpan w:val="2"/>
            <w:tcW w:w="1526" w:type="dxa"/>
            <w:tcBorders>
              <w:top w:val="nil"/>
              <w:left w:val="nil"/>
              <w:bottom w:val="nil"/>
              <w:right w:val="nil"/>
            </w:tcBorders>
          </w:tcPr>
          <w:p>
            <w:pPr>
              <w:pStyle w:val="0"/>
            </w:pPr>
            <w:r>
              <w:rPr>
                <w:sz w:val="20"/>
              </w:rPr>
            </w:r>
          </w:p>
        </w:tc>
      </w:tr>
      <w:tr>
        <w:tc>
          <w:tcPr>
            <w:gridSpan w:val="2"/>
            <w:tcW w:w="3799" w:type="dxa"/>
            <w:tcBorders>
              <w:top w:val="single" w:sz="4"/>
              <w:left w:val="nil"/>
              <w:bottom w:val="nil"/>
              <w:right w:val="nil"/>
            </w:tcBorders>
          </w:tcPr>
          <w:p>
            <w:pPr>
              <w:pStyle w:val="0"/>
              <w:jc w:val="center"/>
            </w:pPr>
            <w:r>
              <w:rPr>
                <w:sz w:val="20"/>
              </w:rPr>
              <w:t xml:space="preserve">подпись</w:t>
            </w:r>
          </w:p>
        </w:tc>
        <w:tc>
          <w:tcPr>
            <w:gridSpan w:val="2"/>
            <w:tcW w:w="1090" w:type="dxa"/>
            <w:tcBorders>
              <w:top w:val="nil"/>
              <w:left w:val="nil"/>
              <w:bottom w:val="nil"/>
              <w:right w:val="nil"/>
            </w:tcBorders>
          </w:tcPr>
          <w:p>
            <w:pPr>
              <w:pStyle w:val="0"/>
            </w:pPr>
            <w:r>
              <w:rPr>
                <w:sz w:val="20"/>
              </w:rPr>
            </w:r>
          </w:p>
        </w:tc>
        <w:tc>
          <w:tcPr>
            <w:tcW w:w="2656" w:type="dxa"/>
            <w:tcBorders>
              <w:top w:val="single" w:sz="4"/>
              <w:left w:val="nil"/>
              <w:bottom w:val="nil"/>
              <w:right w:val="nil"/>
            </w:tcBorders>
          </w:tcPr>
          <w:p>
            <w:pPr>
              <w:pStyle w:val="0"/>
              <w:jc w:val="center"/>
            </w:pPr>
            <w:r>
              <w:rPr>
                <w:sz w:val="20"/>
              </w:rPr>
              <w:t xml:space="preserve">расшифровка подписи</w:t>
            </w:r>
          </w:p>
        </w:tc>
        <w:tc>
          <w:tcPr>
            <w:gridSpan w:val="2"/>
            <w:tcW w:w="1526" w:type="dxa"/>
            <w:tcBorders>
              <w:top w:val="nil"/>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pPr>
            <w:r>
              <w:rPr>
                <w:sz w:val="20"/>
              </w:rPr>
              <w:t xml:space="preserve">"__"______________ 20__ г.</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топливно-энергетического комплекса Вологодской области от 04.04.2013 N 12</w:t>
            <w:br/>
            <w:t>(ред. от 10.02.2023)</w:t>
            <w:br/>
            <w:t>"Об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Департамента топливно-энергетического комплекса Вологодской области от 04.04.2013 N 12</w:t>
            <w:br/>
            <w:t>(ред. от 10.02.2023)</w:t>
            <w:br/>
            <w:t>"Об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DD889150DE0EB85AC187E397C0D0E0B4AC832085E9E0423F7217F0990F1372DA100E528234AC042C92C99F6A4EB244019849D2BFF2D2D31A3567DBpAY6G" TargetMode = "External"/>
	<Relationship Id="rId8" Type="http://schemas.openxmlformats.org/officeDocument/2006/relationships/hyperlink" Target="consultantplus://offline/ref=F4DD889150DE0EB85AC187E397C0D0E0B4AC832085E9E14B367A17F0990F1372DA100E528234AC042C92C99F6A4EB244019849D2BFF2D2D31A3567DBpAY6G" TargetMode = "External"/>
	<Relationship Id="rId9" Type="http://schemas.openxmlformats.org/officeDocument/2006/relationships/hyperlink" Target="consultantplus://offline/ref=F4DD889150DE0EB85AC187E397C0D0E0B4AC832085EEEE41377017F0990F1372DA100E528234AC042C92C99F6A4EB244019849D2BFF2D2D31A3567DBpAY6G" TargetMode = "External"/>
	<Relationship Id="rId10" Type="http://schemas.openxmlformats.org/officeDocument/2006/relationships/hyperlink" Target="consultantplus://offline/ref=F4DD889150DE0EB85AC187E397C0D0E0B4AC832085EEE044367217F0990F1372DA100E528234AC042C92C99F6A4EB244019849D2BFF2D2D31A3567DBpAY6G" TargetMode = "External"/>
	<Relationship Id="rId11" Type="http://schemas.openxmlformats.org/officeDocument/2006/relationships/hyperlink" Target="consultantplus://offline/ref=F4DD889150DE0EB85AC187E397C0D0E0B4AC832085E8EE40367317F0990F1372DA100E528234AC042C92C99F6A4EB244019849D2BFF2D2D31A3567DBpAY6G" TargetMode = "External"/>
	<Relationship Id="rId12" Type="http://schemas.openxmlformats.org/officeDocument/2006/relationships/hyperlink" Target="consultantplus://offline/ref=F4DD889150DE0EB85AC187E397C0D0E0B4AC832085E9E0423E7717F0990F1372DA100E528234AC042C92C99F6A4EB244019849D2BFF2D2D31A3567DBpAY6G" TargetMode = "External"/>
	<Relationship Id="rId13" Type="http://schemas.openxmlformats.org/officeDocument/2006/relationships/hyperlink" Target="consultantplus://offline/ref=F4DD889150DE0EB85AC187E397C0D0E0B4AC832085EAE044377417F0990F1372DA100E528234AC042C92C99F6A4EB244019849D2BFF2D2D31A3567DBpAY6G" TargetMode = "External"/>
	<Relationship Id="rId14" Type="http://schemas.openxmlformats.org/officeDocument/2006/relationships/hyperlink" Target="consultantplus://offline/ref=F4DD889150DE0EB85AC187E397C0D0E0B4AC832085EBEF443E7217F0990F1372DA100E528234AC042C92C99F6A4EB244019849D2BFF2D2D31A3567DBpAY6G" TargetMode = "External"/>
	<Relationship Id="rId15" Type="http://schemas.openxmlformats.org/officeDocument/2006/relationships/hyperlink" Target="consultantplus://offline/ref=F4DD889150DE0EB85AC187E397C0D0E0B4AC832085E4EC453F7317F0990F1372DA100E528234AC042C92C99F6A4EB244019849D2BFF2D2D31A3567DBpAY6G" TargetMode = "External"/>
	<Relationship Id="rId16" Type="http://schemas.openxmlformats.org/officeDocument/2006/relationships/hyperlink" Target="consultantplus://offline/ref=F4DD889150DE0EB85AC187E397C0D0E0B4AC832086EDEE46327A17F0990F1372DA100E528234AC042C92C99F6A4EB244019849D2BFF2D2D31A3567DBpAY6G" TargetMode = "External"/>
	<Relationship Id="rId17" Type="http://schemas.openxmlformats.org/officeDocument/2006/relationships/hyperlink" Target="consultantplus://offline/ref=F4DD889150DE0EB85AC187E397C0D0E0B4AC832083EFE84533794AFA91561F70DD1F5145857DA0052C92C89F6411B75110C045D4A6ECD4CB063765pDYAG" TargetMode = "External"/>
	<Relationship Id="rId18" Type="http://schemas.openxmlformats.org/officeDocument/2006/relationships/hyperlink" Target="consultantplus://offline/ref=F4DD889150DE0EB85AC187E397C0D0E0B4AC832085EEEA4B357317F0990F1372DA100E528234AC042C92C99F694EB244019849D2BFF2D2D31A3567DBpAY6G" TargetMode = "External"/>
	<Relationship Id="rId19" Type="http://schemas.openxmlformats.org/officeDocument/2006/relationships/hyperlink" Target="consultantplus://offline/ref=4D3FED48F43521CCCB48D5DB368A1493290FEC7D948303674034224F89AA6FBD7A5E4F84A3F3181B9F7B449C93F4F3DE3EE9058A4D4D879432B21246qAY8G" TargetMode = "External"/>
	<Relationship Id="rId20" Type="http://schemas.openxmlformats.org/officeDocument/2006/relationships/hyperlink" Target="consultantplus://offline/ref=4D3FED48F43521CCCB48D5DB368A1493290FEC7D948303674034224F89AA6FBD7A5E4F84A3F3181B9F7B449C93F4F3DE3EE9058A4D4D879432B21246qAY8G" TargetMode = "External"/>
	<Relationship Id="rId21" Type="http://schemas.openxmlformats.org/officeDocument/2006/relationships/hyperlink" Target="consultantplus://offline/ref=4D3FED48F43521CCCB48D5DB368A1493290FEC7D9483026E4839224F89AA6FBD7A5E4F84A3F3181B9F7B449C93F4F3DE3EE9058A4D4D879432B21246qAY8G" TargetMode = "External"/>
	<Relationship Id="rId22" Type="http://schemas.openxmlformats.org/officeDocument/2006/relationships/hyperlink" Target="consultantplus://offline/ref=4D3FED48F43521CCCB48D5DB368A1493290FEC7D9483026E493C224F89AA6FBD7A5E4F84A3F3181B9F7B449C90F4F3DE3EE9058A4D4D879432B21246qAY8G" TargetMode = "External"/>
	<Relationship Id="rId23" Type="http://schemas.openxmlformats.org/officeDocument/2006/relationships/hyperlink" Target="consultantplus://offline/ref=4D3FED48F43521CCCB48D5DB368A1493290FEC7D948303674034224F89AA6FBD7A5E4F84A3F3181B9F7B449C93F4F3DE3EE9058A4D4D879432B21246qAY8G" TargetMode = "External"/>
	<Relationship Id="rId24" Type="http://schemas.openxmlformats.org/officeDocument/2006/relationships/hyperlink" Target="consultantplus://offline/ref=4D3FED48F43521CCCB48D5DB368A1493290FEC7D94840C6D413E224F89AA6FBD7A5E4F84A3F3181B9F7B449C90F4F3DE3EE9058A4D4D879432B21246qAY8G" TargetMode = "External"/>
	<Relationship Id="rId25" Type="http://schemas.openxmlformats.org/officeDocument/2006/relationships/hyperlink" Target="consultantplus://offline/ref=4D3FED48F43521CCCB48D5DB368A1493290FEC7D94840268403C224F89AA6FBD7A5E4F84A3F3181B9F7B449C93F4F3DE3EE9058A4D4D879432B21246qAY8G" TargetMode = "External"/>
	<Relationship Id="rId26" Type="http://schemas.openxmlformats.org/officeDocument/2006/relationships/hyperlink" Target="consultantplus://offline/ref=4D3FED48F43521CCCB48D5DB368A1493290FEC7D94800268413A224F89AA6FBD7A5E4F84A3F3181B9F7B449C93F4F3DE3EE9058A4D4D879432B21246qAY8G" TargetMode = "External"/>
	<Relationship Id="rId27" Type="http://schemas.openxmlformats.org/officeDocument/2006/relationships/hyperlink" Target="consultantplus://offline/ref=4D3FED48F43521CCCB48D5DB368A1493290FEC7D94810D68483C224F89AA6FBD7A5E4F84A3F3181B9F7B449C93F4F3DE3EE9058A4D4D879432B21246qAY8G" TargetMode = "External"/>
	<Relationship Id="rId28" Type="http://schemas.openxmlformats.org/officeDocument/2006/relationships/hyperlink" Target="consultantplus://offline/ref=4D3FED48F43521CCCB48D5DB368A1493290FEC7D97870C6A4434224F89AA6FBD7A5E4F84A3F3181B9F7B449C90F4F3DE3EE9058A4D4D879432B21246qAY8G" TargetMode = "External"/>
	<Relationship Id="rId29" Type="http://schemas.openxmlformats.org/officeDocument/2006/relationships/hyperlink" Target="consultantplus://offline/ref=4D3FED48F43521CCCB48D5DB368A1493290FEC7D948303674034224F89AA6FBD7A5E4F84A3F3181B9F7B449C93F4F3DE3EE9058A4D4D879432B21246qAY8G" TargetMode = "External"/>
	<Relationship Id="rId30" Type="http://schemas.openxmlformats.org/officeDocument/2006/relationships/hyperlink" Target="consultantplus://offline/ref=4D3FED48F43521CCCB48CBD620E64A972E0CB5759ED0573A4D3D2A1DDEAA33F82C5745D7FEB713049D7B46q9YFG" TargetMode = "External"/>
	<Relationship Id="rId31" Type="http://schemas.openxmlformats.org/officeDocument/2006/relationships/hyperlink" Target="consultantplus://offline/ref=4D3FED48F43521CCCB48D5DB368A1493290FEC7D9483026E493C224F89AA6FBD7A5E4F84A3F3181B9F7B449C93F4F3DE3EE9058A4D4D879432B21246qAY8G" TargetMode = "External"/>
	<Relationship Id="rId32" Type="http://schemas.openxmlformats.org/officeDocument/2006/relationships/hyperlink" Target="consultantplus://offline/ref=4D3FED48F43521CCCB48D5DB368A1493290FEC7D94800268413A224F89AA6FBD7A5E4F84A3F3181B9F7B449C93F4F3DE3EE9058A4D4D879432B21246qAY8G" TargetMode = "External"/>
	<Relationship Id="rId33" Type="http://schemas.openxmlformats.org/officeDocument/2006/relationships/hyperlink" Target="consultantplus://offline/ref=4D3FED48F43521CCCB48D5DB368A1493290FEC7D94800268413A224F89AA6FBD7A5E4F84A3F3181B9F7B449C9CF4F3DE3EE9058A4D4D879432B21246qAY8G" TargetMode = "External"/>
	<Relationship Id="rId34" Type="http://schemas.openxmlformats.org/officeDocument/2006/relationships/hyperlink" Target="consultantplus://offline/ref=4D3FED48F43521CCCB48D5DB368A1493290FEC7D94800268413A224F89AA6FBD7A5E4F84A3F3181B9F7B449D95F4F3DE3EE9058A4D4D879432B21246qAY8G" TargetMode = "External"/>
	<Relationship Id="rId35" Type="http://schemas.openxmlformats.org/officeDocument/2006/relationships/hyperlink" Target="consultantplus://offline/ref=4D3FED48F43521CCCB48D5DB368A1493290FEC7D94800268413A224F89AA6FBD7A5E4F84A3F3181B9F7B449D94F4F3DE3EE9058A4D4D879432B21246qAY8G" TargetMode = "External"/>
	<Relationship Id="rId36" Type="http://schemas.openxmlformats.org/officeDocument/2006/relationships/hyperlink" Target="consultantplus://offline/ref=4D3FED48F43521CCCB48D5DB368A1493290FEC7D94810D68483C224F89AA6FBD7A5E4F84A3F3181B9F7B449C93F4F3DE3EE9058A4D4D879432B21246qAY8G" TargetMode = "External"/>
	<Relationship Id="rId37" Type="http://schemas.openxmlformats.org/officeDocument/2006/relationships/hyperlink" Target="consultantplus://offline/ref=4D3FED48F43521CCCB48D5DB368A1493290FEC7D94840C6D413E224F89AA6FBD7A5E4F84A3F3181B9F7B449C93F4F3DE3EE9058A4D4D879432B21246qAY8G" TargetMode = "External"/>
	<Relationship Id="rId38" Type="http://schemas.openxmlformats.org/officeDocument/2006/relationships/hyperlink" Target="consultantplus://offline/ref=4D3FED48F43521CCCB48D5DB368A1493290FEC7D94840268403C224F89AA6FBD7A5E4F84A3F3181B9F7B449C93F4F3DE3EE9058A4D4D879432B21246qAY8G" TargetMode = "External"/>
	<Relationship Id="rId39" Type="http://schemas.openxmlformats.org/officeDocument/2006/relationships/hyperlink" Target="consultantplus://offline/ref=4D3FED48F43521CCCB48D5DB368A1493290FEC7D948E0C66483D224F89AA6FBD7A5E4F84A3F3181B9F7B449995F4F3DE3EE9058A4D4D879432B21246qAY8G" TargetMode = "External"/>
	<Relationship Id="rId40" Type="http://schemas.openxmlformats.org/officeDocument/2006/relationships/hyperlink" Target="consultantplus://offline/ref=4D3FED48F43521CCCB48D5DB368A1493290FEC7D97870C6A4434224F89AA6FBD7A5E4F84A3F3181B9F7B449C93F4F3DE3EE9058A4D4D879432B21246qAY8G" TargetMode = "External"/>
	<Relationship Id="rId41" Type="http://schemas.openxmlformats.org/officeDocument/2006/relationships/hyperlink" Target="consultantplus://offline/ref=4D3FED48F43521CCCB48D5DB368A1493290FEC7D97870C6A4434224F89AA6FBD7A5E4F84A3F3181B9F7B449C9DF4F3DE3EE9058A4D4D879432B21246qAY8G" TargetMode = "External"/>
	<Relationship Id="rId42" Type="http://schemas.openxmlformats.org/officeDocument/2006/relationships/hyperlink" Target="consultantplus://offline/ref=4D3FED48F43521CCCB48D5DB368A1493290FEC7D9483026E4839224F89AA6FBD7A5E4F84A3F3181B9F7B449C92F4F3DE3EE9058A4D4D879432B21246qAY8G" TargetMode = "External"/>
	<Relationship Id="rId43" Type="http://schemas.openxmlformats.org/officeDocument/2006/relationships/hyperlink" Target="consultantplus://offline/ref=4D3FED48F43521CCCB48D5DB368A1493290FEC7D948E0E69493D224F89AA6FBD7A5E4F84A3F3181B9F7B449C92F4F3DE3EE9058A4D4D879432B21246qAY8G" TargetMode = "External"/>
	<Relationship Id="rId44" Type="http://schemas.openxmlformats.org/officeDocument/2006/relationships/hyperlink" Target="consultantplus://offline/ref=4D3FED48F43521CCCB48D5DB368A1493290FEC7D97870C6A4434224F89AA6FBD7A5E4F84A3F3181B9F7B449E94F4F3DE3EE9058A4D4D879432B21246qAY8G" TargetMode = "External"/>
	<Relationship Id="rId45" Type="http://schemas.openxmlformats.org/officeDocument/2006/relationships/hyperlink" Target="consultantplus://offline/ref=4D3FED48F43521CCCB48D5DB368A1493290FEC7D948303674034224F89AA6FBD7A5E4F84A3F3181B9F7B449C93F4F3DE3EE9058A4D4D879432B21246qAY8G" TargetMode = "External"/>
	<Relationship Id="rId46" Type="http://schemas.openxmlformats.org/officeDocument/2006/relationships/header" Target="header2.xml"/>
	<Relationship Id="rId47" Type="http://schemas.openxmlformats.org/officeDocument/2006/relationships/footer" Target="footer2.xml"/>
	<Relationship Id="rId48" Type="http://schemas.openxmlformats.org/officeDocument/2006/relationships/hyperlink" Target="consultantplus://offline/ref=4D3FED48F43521CCCB48D5DB368A1493290FEC7D948E0E69493D224F89AA6FBD7A5E4F84A3F3181B9F7B449C9DF4F3DE3EE9058A4D4D879432B21246qAY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топливно-энергетического комплекса Вологодской области от 04.04.2013 N 12
(ред. от 10.02.2023)
"Об общественном совете при Департаменте топливно-энергетического комплекса и тарифного регулирования области"
(вместе с "Положением об общественном совете при Департаменте топливно-энергетического комплекса и тарифного регулирования Вологодской области")</dc:title>
  <dcterms:created xsi:type="dcterms:W3CDTF">2023-06-17T06:24:41Z</dcterms:created>
</cp:coreProperties>
</file>