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образования Вологодской области от 29.11.2018 N 2885</w:t>
              <w:br/>
              <w:t xml:space="preserve">(ред. от 17.11.2022)</w:t>
              <w:br/>
              <w:t xml:space="preserve">"Об утверждении административного регламента предоставления государственной услуги по выдаче заключений"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2018 г. N 2885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образования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25.12.2019 </w:t>
            </w:r>
            <w:hyperlink w:history="0" r:id="rId7" w:tooltip="Приказ Департамента образования Вологодской области от 25.12.2019 N ПР.20-0007/19 &quot;О внесении изменений в приказ Департамента образования от 29 ноября 2018 года N 2885&quot; {КонсультантПлюс}">
              <w:r>
                <w:rPr>
                  <w:sz w:val="20"/>
                  <w:color w:val="0000ff"/>
                </w:rPr>
                <w:t xml:space="preserve">N ПР</w:t>
              </w:r>
            </w:hyperlink>
            <w:r>
              <w:rPr>
                <w:sz w:val="20"/>
                <w:color w:val="392c69"/>
              </w:rPr>
              <w:t xml:space="preserve">.20-0007/19, от 17.11.2022 </w:t>
            </w:r>
            <w:hyperlink w:history="0" r:id="rId8" w:tooltip="Приказ Департамента образования Вологодской области от 17.11.2022 N ПР.20-0016/22 &quot;О внесении изменения в приказ Департамента образования области от 29 ноября 2018 года N 2885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ПР.20-0016/22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Вологодской области от 05.12.2016 N 1099 (ред. от 29.08.2022) &quot;Об утверждении Порядка разработки и утверждения административных регламентов предоставления государственных услуг органами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5 декабря 2016 года N 1099 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 органами исполнительной государственной власти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(приложение).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государственной службы, правовой, кадровой и организационной работы (О.А. Пудова):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официальное опубликование настоящего приказа в течение 10 дней со дня его подписания.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БУ СО ВО "Центр информатизации и оценки качества образования" (О.Ю. Несговорова) разместить настоящий приказ на официальном сайте Департамента образования области в течение 3 дней со дня подписания настоящего приказ.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начальника Департамента Л.Н. Воробьеву.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по истечении 10 дней со дня его официального опубликования, за исключением </w:t>
      </w:r>
      <w:hyperlink w:history="0" w:anchor="P14" w:tooltip="2. Отделу государственной службы, правовой, кадровой и организационной работы (О.А. Пудова):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, </w:t>
      </w:r>
      <w:hyperlink w:history="0" w:anchor="P16" w:tooltip="3. БУ СО ВО &quot;Центр информатизации и оценки качества образования&quot; (О.Ю. Несговорова) разместить настоящий приказ на официальном сайте Департамента образования области в течение 3 дней со дня подписания настоящего приказ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7" w:tooltip="4. Контроль за исполнением настоящего приказа возложить на заместителя начальника Департамента Л.Н. Воробьеву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которые вступают в силу со дня подписания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Е.О.РЯБОВА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образования области</w:t>
      </w:r>
    </w:p>
    <w:p>
      <w:pPr>
        <w:pStyle w:val="0"/>
        <w:jc w:val="right"/>
      </w:pPr>
      <w:r>
        <w:rPr>
          <w:sz w:val="20"/>
        </w:rPr>
        <w:t xml:space="preserve">от 29 ноября 2018 г. N 2885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Департамента образования Вологодской области от 17.11.2022 N ПР.20-0016/22 &quot;О внесении изменения в приказ Департамента образования области от 29 ноября 2018 года N 2885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образования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17.11.2022 N ПР.20-0016/22)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(далее - заявитель), оказывающие следующие общественно полезные услуги на территории Вологодской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организации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отдыха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реализация дополнительных предпрофессиональных программ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реализация дополнительных предпрофессиональных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присмотр и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реализация основных общеобразовательных программ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психолого-медико-педагогическое обследование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вовлечения граждан в независимую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услуга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психолого-педагогическая, методическая и консультативная помощь родителям (законным представителям)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получивших финансовую поддержку за счет средств федерального бюджета в связи с оказанием ими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сайт в сети Интернет), электронной почты и (или) форме обратной связи Департамента образования Вологодской области (далее - Департамент) размещается на официальном сайте Департамента в сети Интернет, в государственных информационных системах "Реестр государственных услуг (функций) Вологодской области",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порядке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Департамента,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иной информации о деятельности Департамента в соответствии с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Департамента,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информирование, определяются актом Департамента, который размещается на сайте в сети "Интернет" и на информационном стенде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сотрудник Департамента,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заинтересованных лиц,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телефона, сотрудник Департамента, принявший телефонной звонок, разъясняет заинтересованному лицу право обратится с письменным обращением в Департамент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предоставляется простой, четкой форме с указанием фамилии, имени, отчества, номера телефона исполнителя, подписывается руководителем Департамента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Выступление должностных лиц, и ответственных за информирование по радио и телевидению согласовываются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порядке предоставления государственной услуги, а также настоящего административного регламента и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 власти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включенных в </w:t>
      </w:r>
      <w:hyperlink w:history="0" r:id="rId13" w:tooltip="Постановление Правительства Вологодской области от 18.04.2011 N 398 (ред. от 15.08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государственной услуг органами исполнительной государственной власти области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выдаче </w:t>
      </w:r>
      <w:hyperlink w:history="0" r:id="rId1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 по форме,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выдачи 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Решение о выдаче заключения либо об отказе в выдаче заключения принимается Департаментом в течение 30 календарных дней со дня поступления в Департамент заявления о выдаче заключения о соответствии оказываемых общественно полезных услуг установленным критериям оценки качества их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календарных дней, в случае направления Департаментом запросов в соответствии с </w:t>
      </w:r>
      <w:hyperlink w:history="0" r:id="rId1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 О продлении срока принятия указанного в настоящем пункте решения Департамент информирует заявителя в течение 30 календарных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</w:t>
      </w:r>
    </w:p>
    <w:p>
      <w:pPr>
        <w:pStyle w:val="2"/>
        <w:jc w:val="center"/>
      </w:pPr>
      <w:r>
        <w:rPr>
          <w:sz w:val="20"/>
        </w:rPr>
        <w:t xml:space="preserve">непосредственно регулирующие отношения, возникающие</w:t>
      </w:r>
    </w:p>
    <w:p>
      <w:pPr>
        <w:pStyle w:val="2"/>
        <w:jc w:val="center"/>
      </w:pPr>
      <w:r>
        <w:rPr>
          <w:sz w:val="20"/>
        </w:rPr>
        <w:t xml:space="preserve">в связи 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отношения, возникающих в связи с предоставлением государственной услуги, размещен на официальном сайте Департамента в сети Интернет,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предоставления,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В целях получения государственной услуги заявитель предоставляет (направляет)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(далее - заявление) по форме согласно приложению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заявителем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установленными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 работ, услуг для обеспечения государственных и муниципальных нужд" (далее - Федеральный закон N 44-ФЗ)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размещается на официальном сайте Департамента в сети Интернет, Едином портале, Региональном портале с возможностью его бесплатного копирования (скачивания);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на осуществление действий от имени заявителя (в случае обращения за получением государственной услуги уполномоченного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Заявитель имеет право представить заявление и прилагаемые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документы, предоставляемые в электронной форме, подписываются допустимым видом электронной подписи в соответствии со </w:t>
      </w:r>
      <w:hyperlink w:history="0"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иных организаций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0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(направить) следующие документы (сведения),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указанные в </w:t>
      </w:r>
      <w:hyperlink w:history="0" w:anchor="P185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могут быть представлены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возвращаются заявителю.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85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 представляемые в электронном виде, должны быть засвидетельствованы усиленной квалифицированной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заявления и прилагаемых к нему документов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ind w:firstLine="540"/>
        <w:jc w:val="both"/>
      </w:pPr>
      <w:r>
        <w:rPr>
          <w:sz w:val="20"/>
        </w:rPr>
        <w:t xml:space="preserve">2.9.1 Основанием для отказа в приеме к рассмотрению заявления и прилагаемых к нему документов является выявление несоблюдения установленных </w:t>
      </w:r>
      <w:hyperlink w:history="0" r:id="rId20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 отсутствуют.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порядок ее оплаты,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прилагаемые к нему документы, в том числе в электронной форме, регистрируются в день их поступления и Департамент должностным лицом, ответственным за прием и регистрацию документов (при поступлении в форме электронного документа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и документов является день их регистрации в Департаменте.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ожидания, заполнения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 и приема</w:t>
      </w:r>
    </w:p>
    <w:p>
      <w:pPr>
        <w:pStyle w:val="2"/>
        <w:jc w:val="center"/>
      </w:pPr>
      <w:r>
        <w:rPr>
          <w:sz w:val="20"/>
        </w:rPr>
        <w:t xml:space="preserve">заявителей,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указанных объектов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Положения данного 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2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где предоставляется государственная услуга, в том числе с использованием кресла-коляски и при необходимости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функций зрения и самостоятельного передвижения, по территории здания,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 с учетом ограничения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w:history="0" r:id="rId23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государственная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Департамента,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Департамента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Департамента.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 Департамента,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Департамента: располагается в незначительном удалении от центральной части города, с небольшим удалением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Департамента документов, не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Перечень классов средств электронной подписи,</w:t>
      </w:r>
    </w:p>
    <w:p>
      <w:pPr>
        <w:pStyle w:val="2"/>
        <w:jc w:val="center"/>
      </w:pPr>
      <w:r>
        <w:rPr>
          <w:sz w:val="20"/>
        </w:rPr>
        <w:t xml:space="preserve">которые допускаются к использованию при обращении</w:t>
      </w:r>
    </w:p>
    <w:p>
      <w:pPr>
        <w:pStyle w:val="2"/>
        <w:jc w:val="center"/>
      </w:pPr>
      <w:r>
        <w:rPr>
          <w:sz w:val="20"/>
        </w:rPr>
        <w:t xml:space="preserve">за получением государственной услуги, оказываемой</w:t>
      </w:r>
    </w:p>
    <w:p>
      <w:pPr>
        <w:pStyle w:val="2"/>
        <w:jc w:val="center"/>
      </w:pPr>
      <w:r>
        <w:rPr>
          <w:sz w:val="20"/>
        </w:rPr>
        <w:t xml:space="preserve">с применением усиленной квалифицированной</w:t>
      </w:r>
    </w:p>
    <w:p>
      <w:pPr>
        <w:pStyle w:val="2"/>
        <w:jc w:val="center"/>
      </w:pPr>
      <w:r>
        <w:rPr>
          <w:sz w:val="20"/>
        </w:rPr>
        <w:t xml:space="preserve">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</w:t>
      </w:r>
      <w:hyperlink w:history="0" r:id="rId25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КВ2,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3.1.1.2. рассмотрение и проверка заявления и прилагаемых к нему документов, принятие решения о выдаче заключения либо об отказе в выдаче заключения, направление (вручение) заявителю результата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прилагаемых</w:t>
      </w:r>
    </w:p>
    <w:p>
      <w:pPr>
        <w:pStyle w:val="2"/>
        <w:jc w:val="center"/>
      </w:pPr>
      <w:r>
        <w:rPr>
          <w:sz w:val="20"/>
        </w:rPr>
        <w:t xml:space="preserve">к нему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административной процедуры, является поступление в Департамент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Должностное лицо, ответственное за делопроизводство, регистрирует заявление и прилагаемые к нему документы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прилагаемых к нему документов в Департамент путем личного обращения заявителя - в день подачи заявителем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по почте - в день их поступления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посредством электронной почты - в день их поступления в Департамент. При поступлении в электронной форме в нерабочее время - в ближайший рабочий день, следующий за днем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поступлении заявления и прилагаемых к нему документов в электронной форме посредством электронной почты должностное лицо, ответственное за делопроизводство, в день регистрации заявления проводит проверку действительности электронной подписи, которой подписаны заявление и прилагаемые к нему документа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случае наличия основания для отказа в приеме к рассмотрению заявления и прилагаемых к нему документов, предусмотренного </w:t>
      </w:r>
      <w:hyperlink w:history="0" w:anchor="P215" w:tooltip="2.9.1 Основанием для отказа в приеме к рассмотрению заявления и прилагаемых к нему документов является выявление несоблюдения установленных статьей 11 Федерального закона от 6 апреля 2011 года N 63-ФЗ &quot;Об электронной подписи&quot; условий признания действительности электронной подписи.">
        <w:r>
          <w:rPr>
            <w:sz w:val="20"/>
            <w:color w:val="0000ff"/>
          </w:rPr>
          <w:t xml:space="preserve">пунктом 2.9.1</w:t>
        </w:r>
      </w:hyperlink>
      <w:r>
        <w:rPr>
          <w:sz w:val="20"/>
        </w:rPr>
        <w:t xml:space="preserve"> настоящего административного регламента,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и прилагаемых к нему документов с указанием причин отказа за подписью начальника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следующего рабочего дня за днем регистрации заявления и прилагаемых к нему документов направляет заявителю указанное уведомление в электронной форме, подписанное усиленной квалифицированной электронной подписью начальника Департамента, по адресу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В случае отсутствия основания для отказа в приеме к рассмотрению заявления и прилагаемых к нему документов, должностное лицо, ответственное за делопроизводство, в день регистрации заявления и прилагаемых к нему документов передает их для рассмотрения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Максимальный срок выполнения данной административной процедуры составляет 2 рабочих дня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к нему документов для рассмотрения.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и проверка заявления и прилагаемых</w:t>
      </w:r>
    </w:p>
    <w:p>
      <w:pPr>
        <w:pStyle w:val="2"/>
        <w:jc w:val="center"/>
      </w:pPr>
      <w:r>
        <w:rPr>
          <w:sz w:val="20"/>
        </w:rPr>
        <w:t xml:space="preserve">к нему документов, принятие решения о выдаче заключения</w:t>
      </w:r>
    </w:p>
    <w:p>
      <w:pPr>
        <w:pStyle w:val="2"/>
        <w:jc w:val="center"/>
      </w:pPr>
      <w:r>
        <w:rPr>
          <w:sz w:val="20"/>
        </w:rPr>
        <w:t xml:space="preserve">либо об отказе в выдаче заключения, направление (вручение)</w:t>
      </w:r>
    </w:p>
    <w:p>
      <w:pPr>
        <w:pStyle w:val="2"/>
        <w:jc w:val="center"/>
      </w:pPr>
      <w:r>
        <w:rPr>
          <w:sz w:val="20"/>
        </w:rPr>
        <w:t xml:space="preserve">заявителю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административной процедуры, является получение должностным лицом, ответственным за предоставление государственной услуги, заявления и прилагаемых к нему документов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Должностное лицо, ответственное за предоставление государственной услуги, рассматривает и проверяет заявление и прилагаемые к нему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услуги, указанной в заявлении, не отнесена к компетенции Департамента, в течение 5 рабочих дней со дня поступления в Департамент заявления и прилагаемых к нему документов, должностное лицо, ответственное за представление государственной услуги, направляет его по принадлежности в уполномоченный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переадресации в уполномоченный орган заявления и прилагаемых к нему документов направляется должностным лицом, ответственным за делопроизводство,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случае если заявитель по своему усмотрению не представил документы, указанные в </w:t>
      </w:r>
      <w:hyperlink w:history="0" w:anchor="P185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или представил их с нарушением требований, установленный </w:t>
      </w:r>
      <w:hyperlink w:history="0" w:anchor="P194" w:tooltip="2.7.3.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возвращаются заявителю.">
        <w:r>
          <w:rPr>
            <w:sz w:val="20"/>
            <w:color w:val="0000ff"/>
          </w:rPr>
          <w:t xml:space="preserve">пунктами 2.7.3</w:t>
        </w:r>
      </w:hyperlink>
      <w:r>
        <w:rPr>
          <w:sz w:val="20"/>
        </w:rPr>
        <w:t xml:space="preserve"> и </w:t>
      </w:r>
      <w:hyperlink w:history="0" w:anchor="P195" w:tooltip="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 для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подтверждающих 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- в Федеральную антимонопольную службу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обосновывающих в соответствие оказываемых заявителем услуг установленным критериям - в органы, уполномоченные на подтверждение (обоснование) соответствия услуг, оказываемых заявителем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- в Департамент социальной защиты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(далее - заинтересованные органы), заключение оформляется заинтересованным органом, в который поступило заявление. Заинтересованный орган, в который поступило заявление, при необходимости запрашивает у заинтересованных органов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 бумажном носителе подписываются начальником Департамента или лицом, его замещающим, и заверяются печатью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начальника Департамента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необходимости направления запросов в соответствии с </w:t>
      </w:r>
      <w:hyperlink w:history="0" r:id="rId2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Правил, должностное лицо, ответственное за представление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за подписью начальника Департамента о продлении срока принятия решения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в Департамент заявления направляет уведомление о продлении срока принятия решения о выдаче заключения заявителю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Должностное лицо, ответственное за предоставление государственной услуги, проверяет заявление и прилагаемые к нему документы (сведения) на наличие (отсутствие) оснований для отказа в предоставлении государственной услуги, предусмотренных </w:t>
      </w:r>
      <w:hyperlink w:history="0" w:anchor="P217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оснований, предусмотренных </w:t>
      </w:r>
      <w:hyperlink w:history="0" w:anchor="P217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решение об отказе в предоставлении государственной услуги и направляет его на подпись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отсутствия оснований, предусмотренных </w:t>
      </w:r>
      <w:hyperlink w:history="0" w:anchor="P217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проект заключения и направляет его на подпись начальнику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Начальник Департамента проверяет проект заключения либо решения об отказе в выдаче заключения и в день подписания передает должностному лицу, ответственному за делопроизводство, для регистрации и направления (вручения)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Должностное лицо, ответственное за делопроизводство, в течение 3 рабочих дней со дня подписания заключения регистрирует его и по выбору заявителя вручает один экземпляр заявителю под расписку либо направляет заказным почтовым отправлением с уведомлением о вручении по почтовому адресу, указанному в заявлении, либо направляет в форме электронного документа, подписанного усиленной квалифицированной электронной подписью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делопроизводство, в течение 3 рабочих дней со дня подписания начальником Департамента решения об отказе в выдаче заключения регистрирует его, снимает копии с заявления и прилагаемых к нему документов и по выбору заявителя вручает один экземпляр решения вместе с заявлением и прилагаемых к нему документами заявителю под расписку либо направляет их заказным почтовым отправлением с уведомлением о вручении по почтовому адресу, указанному в заявлении либо направляет (вручает) заявителю решение в форме электронного документа, подписанного усиленной квалифицированной электронной подписью начальника Департамента, с последующим вручением заявления и прилагаемых к нему документов под расписку либо направлением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Максимальный срок выполнения административной процедуры составляет не более 30 календарных дней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может быть продлен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Критериями принятия решения в рамках выполнения настоящей административной процедуры являются наличие (отсутствие) оснований для отказа в предоставлении государственной услуги, предусмотренных </w:t>
      </w:r>
      <w:hyperlink w:history="0" w:anchor="P217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Результатом выполнения административной процедуры является направление (вручение) заявителю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начальником отдела государственной службы, правовой, кадровой и организационной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приказа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(осуществляются не менее 1 раза в год в соответствии с приказом начальника Департамента на основании планов работы Департамента) и внеплановыми (осуществляются в соответствии с приказом начальника Департамента на основании информации о нарушении законодательства, регулирующего предоставление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специалистом Департамента, ответственным за контроль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Ответственность за неисполнение, ненадлежащее исполнение возложенных обязанностей по исполнению государственной услуги возлагается на государственных гражданских служащих Департамента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29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его должностных лиц</w:t>
      </w:r>
    </w:p>
    <w:p>
      <w:pPr>
        <w:pStyle w:val="2"/>
        <w:jc w:val="center"/>
      </w:pPr>
      <w:r>
        <w:rPr>
          <w:sz w:val="20"/>
        </w:rPr>
        <w:t xml:space="preserve">либо государственных гражданских служащих Департамента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Департамента,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31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услуг" и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Заинтересованные лица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Департамента -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Департамента, Департамента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3"/>
        <w:gridCol w:w="450"/>
        <w:gridCol w:w="4936"/>
      </w:tblGrid>
      <w:t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Начальнику Департамента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должности, фамилия, имя и (если имеется) отчество лица, действующего от имени заявителя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411" w:name="P411"/>
          <w:bookmarkEnd w:id="41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оказываемых социально ориентированной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некоммерческой организацией общественно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полезных услуг установленным критериям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Прошу провести оценку качества оказываемых социально ориентированной некоммерческой организацией (далее - организация)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номер, а также адрес (место нахождения)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 действующего исполнительного органа организации (в случае отсутствия постоянно действующего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исполнительного органа - иного органа или лица, имеющего право действовать от имени организации без доверенности)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и телефон организации)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Общественно полезных услуг: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(наименования общественно полезных услуг в соответствии с </w:t>
            </w:r>
      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их оказания")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 выдать (направить) заключение о соответствии качества оказываемых организацией общественно полезных услуг установленным критериям.</w:t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К заявлению прилагается следующая информация: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6140"/>
        <w:gridCol w:w="2268"/>
      </w:tblGrid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4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4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4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40" w:type="dxa"/>
          </w:tcPr>
          <w:p>
            <w:pPr>
              <w:pStyle w:val="0"/>
            </w:pPr>
            <w:r>
              <w:rPr>
                <w:sz w:val="20"/>
              </w:rPr>
              <w:t xml:space="preserve">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полезных услуг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4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9"/>
      </w:tblGrid>
      <w:t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5260"/>
        <w:gridCol w:w="1814"/>
        <w:gridCol w:w="1320"/>
      </w:tblGrid>
      <w:tr>
        <w:tc>
          <w:tcPr>
            <w:tcW w:w="5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40"/>
        <w:gridCol w:w="1814"/>
        <w:gridCol w:w="1300"/>
      </w:tblGrid>
      <w:tr>
        <w:tc>
          <w:tcPr>
            <w:tcW w:w="5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Способ получения решения по результатам рассмотрения заявления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почте</w:t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 электронной почте</w:t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3"/>
        <w:gridCol w:w="340"/>
        <w:gridCol w:w="5071"/>
      </w:tblGrid>
      <w:t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подпись лица, действующего от имени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 &lt;*&gt;</w:t>
            </w:r>
          </w:p>
        </w:tc>
      </w:tr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Заявление подписывается лицом, имеющим право действовать без доверенности от имени заявителя в соответствии с учредительными документами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Вологодской области от 29.11.2018 N 2885</w:t>
            <w:br/>
            <w:t>(ред. от 17.11.2022)</w:t>
            <w:br/>
            <w:t>"Об утверждении администра...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E5D5B855E5667ABADA0D09D75E402026BBE21DEEEA451A5BED3E45324BA378C4F34CF919853E14B1DE06F4A904C5B46E1B2E0C13373C296D9B06AF1EU2L" TargetMode = "External"/>
	<Relationship Id="rId8" Type="http://schemas.openxmlformats.org/officeDocument/2006/relationships/hyperlink" Target="consultantplus://offline/ref=95E5D5B855E5667ABADA0D09D75E402026BBE21DEDEC401B5AE63E45324BA378C4F34CF919853E14B1DE06F4A904C5B46E1B2E0C13373C296D9B06AF1EU2L" TargetMode = "External"/>
	<Relationship Id="rId9" Type="http://schemas.openxmlformats.org/officeDocument/2006/relationships/hyperlink" Target="consultantplus://offline/ref=95E5D5B855E5667ABADA0D09D75E402026BBE21DEDEC431B57EB3E45324BA378C4F34CF919853E14B1DE07F3AF04C5B46E1B2E0C13373C296D9B06AF1EU2L" TargetMode = "External"/>
	<Relationship Id="rId10" Type="http://schemas.openxmlformats.org/officeDocument/2006/relationships/hyperlink" Target="consultantplus://offline/ref=95E5D5B855E5667ABADA0D09D75E402026BBE21DEDEC401B5AE63E45324BA378C4F34CF919853E14B1DE06F4A904C5B46E1B2E0C13373C296D9B06AF1EU2L" TargetMode = "External"/>
	<Relationship Id="rId11" Type="http://schemas.openxmlformats.org/officeDocument/2006/relationships/hyperlink" Target="consultantplus://offline/ref=95E5D5B855E5667ABADA1304C1321E2421B8B813EFE8484C0FBA38126D1BA52D96B312A05AC52D14B3C004F4AE10UDL" TargetMode = "External"/>
	<Relationship Id="rId12" Type="http://schemas.openxmlformats.org/officeDocument/2006/relationships/hyperlink" Target="consultantplus://offline/ref=95E5D5B855E5667ABADA1304C1321E2427B2BE10EFEA484C0FBA38126D1BA52D96B312A05AC52D14B3C004F4AE10UDL" TargetMode = "External"/>
	<Relationship Id="rId13" Type="http://schemas.openxmlformats.org/officeDocument/2006/relationships/hyperlink" Target="consultantplus://offline/ref=95E5D5B855E5667ABADA0D09D75E402026BBE21DEDED4A1C55E73E45324BA378C4F34CF919853E14B1DE05F6A404C5B46E1B2E0C13373C296D9B06AF1EU2L" TargetMode = "External"/>
	<Relationship Id="rId14" Type="http://schemas.openxmlformats.org/officeDocument/2006/relationships/hyperlink" Target="consultantplus://offline/ref=95E5D5B855E5667ABADA1304C1321E2420B8BE17E6E4484C0FBA38126D1BA52D84B34AAE58CA6744F58B0BF4A81190E7344C230E11U5L" TargetMode = "External"/>
	<Relationship Id="rId15" Type="http://schemas.openxmlformats.org/officeDocument/2006/relationships/hyperlink" Target="consultantplus://offline/ref=95E5D5B855E5667ABADA1304C1321E2420B8BE17E6E4484C0FBA38126D1BA52D84B34AAC5FCA6744F58B0BF4A81190E7344C230E11U5L" TargetMode = "External"/>
	<Relationship Id="rId16" Type="http://schemas.openxmlformats.org/officeDocument/2006/relationships/hyperlink" Target="consultantplus://offline/ref=95E5D5B855E5667ABADA1304C1321E2427B3BC17EFEA484C0FBA38126D1BA52D96B312A05AC52D14B3C004F4AE10UDL" TargetMode = "External"/>
	<Relationship Id="rId17" Type="http://schemas.openxmlformats.org/officeDocument/2006/relationships/hyperlink" Target="consultantplus://offline/ref=95E5D5B855E5667ABADA1304C1321E2427B1BE18E9E9484C0FBA38126D1BA52D84B34AAC51956251E4D306F0B20E93FB284E2110UEL" TargetMode = "External"/>
	<Relationship Id="rId18" Type="http://schemas.openxmlformats.org/officeDocument/2006/relationships/hyperlink" Target="consultantplus://offline/ref=95E5D5B855E5667ABADA1304C1321E2427B3BC17EFEA484C0FBA38126D1BA52D96B312A05AC52D14B3C004F4AE10UDL" TargetMode = "External"/>
	<Relationship Id="rId19" Type="http://schemas.openxmlformats.org/officeDocument/2006/relationships/hyperlink" Target="consultantplus://offline/ref=95E5D5B855E5667ABADA1304C1321E2427B1BE18E9E9484C0FBA38126D1BA52D84B34AAF53C13841E09A53F9AC0B8FE42850210C1512UBL" TargetMode = "External"/>
	<Relationship Id="rId20" Type="http://schemas.openxmlformats.org/officeDocument/2006/relationships/hyperlink" Target="consultantplus://offline/ref=95E5D5B855E5667ABADA1304C1321E2427B2BE11EAEB484C0FBA38126D1BA52D84B34AAC5AC1331DB9D552A5E85A9CE52E50220E092B3D2917U1L" TargetMode = "External"/>
	<Relationship Id="rId21" Type="http://schemas.openxmlformats.org/officeDocument/2006/relationships/hyperlink" Target="consultantplus://offline/ref=95E5D5B855E5667ABADA1304C1321E2427B3BC17EFEA484C0FBA38126D1BA52D96B312A05AC52D14B3C004F4AE10UDL" TargetMode = "External"/>
	<Relationship Id="rId22" Type="http://schemas.openxmlformats.org/officeDocument/2006/relationships/hyperlink" Target="consultantplus://offline/ref=95E5D5B855E5667ABADA1304C1321E2422B9BD14EAEC484C0FBA38126D1BA52D84B34AAC5AC13112B6D552A5E85A9CE52E50220E092B3D2917U1L" TargetMode = "External"/>
	<Relationship Id="rId23" Type="http://schemas.openxmlformats.org/officeDocument/2006/relationships/hyperlink" Target="consultantplus://offline/ref=95E5D5B855E5667ABADA1304C1321E2422B8BF14E6EB484C0FBA38126D1BA52D84B34AAC5AC13314B3D552A5E85A9CE52E50220E092B3D2917U1L" TargetMode = "External"/>
	<Relationship Id="rId24" Type="http://schemas.openxmlformats.org/officeDocument/2006/relationships/hyperlink" Target="consultantplus://offline/ref=95E5D5B855E5667ABADA1304C1321E2422B8BF14E6EB484C0FBA38126D1BA52D84B34AAC5AC13316B9D552A5E85A9CE52E50220E092B3D2917U1L" TargetMode = "External"/>
	<Relationship Id="rId25" Type="http://schemas.openxmlformats.org/officeDocument/2006/relationships/hyperlink" Target="consultantplus://offline/ref=95E5D5B855E5667ABADA1304C1321E2427B1BA16EBEB484C0FBA38126D1BA52D84B34AAC5AC13314B2D552A5E85A9CE52E50220E092B3D2917U1L" TargetMode = "External"/>
	<Relationship Id="rId26" Type="http://schemas.openxmlformats.org/officeDocument/2006/relationships/hyperlink" Target="consultantplus://offline/ref=95E5D5B855E5667ABADA1304C1321E2427B3BC17EFEA484C0FBA38126D1BA52D96B312A05AC52D14B3C004F4AE10UDL" TargetMode = "External"/>
	<Relationship Id="rId27" Type="http://schemas.openxmlformats.org/officeDocument/2006/relationships/hyperlink" Target="consultantplus://offline/ref=95E5D5B855E5667ABADA1304C1321E2420B8BE17E6E4484C0FBA38126D1BA52D84B34AAC5FCA6744F58B0BF4A81190E7344C230E11U5L" TargetMode = "External"/>
	<Relationship Id="rId28" Type="http://schemas.openxmlformats.org/officeDocument/2006/relationships/hyperlink" Target="consultantplus://offline/ref=241DA778F165B855DC5CE819F2ABE73DF003595D659CEB875A3B42298D05921D5AEFADE8532B4F1CE571DFCEF923UCL" TargetMode = "External"/>
	<Relationship Id="rId29" Type="http://schemas.openxmlformats.org/officeDocument/2006/relationships/hyperlink" Target="consultantplus://offline/ref=241DA778F165B855DC5CF614E4C7B939F60903586792E7D90E6B447ED255944808AFF3B1026B0410E76BC3CFF920A60A322DUFL" TargetMode = "External"/>
	<Relationship Id="rId30" Type="http://schemas.openxmlformats.org/officeDocument/2006/relationships/hyperlink" Target="consultantplus://offline/ref=241DA778F165B855DC5CE819F2ABE73DF7035F5D609EEB875A3B42298D05921D48EFF5E752275A49B62B88C3FB3ABA0B32C3D959F128UFL" TargetMode = "External"/>
	<Relationship Id="rId31" Type="http://schemas.openxmlformats.org/officeDocument/2006/relationships/hyperlink" Target="consultantplus://offline/ref=241DA778F165B855DC5CF614E4C7B939F6090358649AE2D4016C447ED255944808AFF3B1106B5C1CE76FDCC6FC35F05B7488D659F7934F8480D0DFD82AU4L" TargetMode = "External"/>
	<Relationship Id="rId32" Type="http://schemas.openxmlformats.org/officeDocument/2006/relationships/hyperlink" Target="consultantplus://offline/ref=241DA778F165B855DC5CE819F2ABE73DF0005553669AEB875A3B42298D05921D48EFF5E4532F511CE664899FBF6BA90A34C3DA5BED8F4E8429UCL" TargetMode = "External"/>
	<Relationship Id="rId33" Type="http://schemas.openxmlformats.org/officeDocument/2006/relationships/hyperlink" Target="consultantplus://offline/ref=241DA778F165B855DC5CE819F2ABE73DF7015D52669DEB875A3B42298D05921D5AEFADE8532B4F1CE571DFCEF923U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Вологодской области от 29.11.2018 N 2885
(ред. от 17.11.2022)
"Об утверждении административного регламента предоставления государственной услуги по выдаче заключений"</dc:title>
  <dcterms:created xsi:type="dcterms:W3CDTF">2022-12-04T11:20:53Z</dcterms:created>
</cp:coreProperties>
</file>