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охране объектов культурного наследия Вологодской области от 15.10.2018 N 320-О</w:t>
              <w:br/>
              <w:t xml:space="preserve">(ред. от 28.12.2022)</w:t>
              <w:br/>
              <w:t xml:space="preserve">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ОХРАНЕ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октября 2018 г. N 320-О</w:t>
      </w:r>
    </w:p>
    <w:p>
      <w:pPr>
        <w:pStyle w:val="2"/>
        <w:ind w:firstLine="540" w:left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 ЗАКЛЮЧЕНИЙ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охране объектов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культурного наследия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09.08.2019 </w:t>
            </w:r>
            <w:hyperlink w:history="0" r:id="rId7" w:tooltip="Приказ Комитета по охране объектов культурного наследия Вологодской области от 09.08.2019 N 48-О (ред. от 17.09.2019) &quot;О внесении изменений в приказ Комитета по охране объектов культурного наследия Вологодской области от 15 октября 2018 года N 320-О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      <w:r>
                <w:rPr>
                  <w:sz w:val="20"/>
                  <w:color w:val="0000ff"/>
                </w:rPr>
                <w:t xml:space="preserve">N 48-О</w:t>
              </w:r>
            </w:hyperlink>
            <w:r>
              <w:rPr>
                <w:sz w:val="20"/>
                <w:color w:val="392c69"/>
              </w:rPr>
              <w:t xml:space="preserve"> (ред. 17.09.2019), от 19.11.2020 </w:t>
            </w:r>
            <w:hyperlink w:history="0" r:id="rId8" w:tooltip="Приказ Комитета по охране объектов культурного наследия Вологодской области от 19.11.2020 N 87-О &quot;О внесении изменений в приказ Комитета от 15 октября 2018 года N 320-О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      <w:r>
                <w:rPr>
                  <w:sz w:val="20"/>
                  <w:color w:val="0000ff"/>
                </w:rPr>
                <w:t xml:space="preserve">N 87-О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05.04.2021 </w:t>
            </w:r>
            <w:hyperlink w:history="0" r:id="rId9" w:tooltip="Приказ Комитета по охране объектов культурного наследия Вологодской области от 05.04.2021 N 33-О &quot;О внесении изменений в приказ Комитета от 15 октября 2018 года N 320-О&quot; {КонсультантПлюс}">
              <w:r>
                <w:rPr>
                  <w:sz w:val="20"/>
                  <w:color w:val="0000ff"/>
                </w:rPr>
                <w:t xml:space="preserve">N 33-О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0" w:tooltip="Приказ Комитета по охране объектов культурного наследия Вологодской области от 28.12.2022 N 94-О &quot;О внесении изменений в приказ Комитета по охране объектов культурного наследия области от 15 октября 2018 года N 320-О&quot; {КонсультантПлюс}">
              <w:r>
                <w:rPr>
                  <w:sz w:val="20"/>
                  <w:color w:val="0000ff"/>
                </w:rPr>
                <w:t xml:space="preserve">N 94-О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Консультанту Комитета по охране объектов культурного наследия Тиховой С.В. в течение трех дней со дня подписания настоящего приказа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приказа в прокуратуру области и Управление Минюста России по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приказа на портале правовой информации: </w:t>
      </w:r>
      <w:r>
        <w:rPr>
          <w:sz w:val="20"/>
        </w:rPr>
        <w:t xml:space="preserve">www.pravo.gov.ru</w:t>
      </w:r>
      <w:r>
        <w:rPr>
          <w:sz w:val="20"/>
        </w:rPr>
        <w:t xml:space="preserve">, а также на официальном сайте Комитета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О.Н.СИМУХИНА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охране объектов культурного</w:t>
      </w:r>
    </w:p>
    <w:p>
      <w:pPr>
        <w:pStyle w:val="0"/>
        <w:jc w:val="right"/>
      </w:pPr>
      <w:r>
        <w:rPr>
          <w:sz w:val="20"/>
        </w:rPr>
        <w:t xml:space="preserve">наследия 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15 октября 2018 г. N 320-О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ЗАКЛЮЧЕНИЙ О СООТВЕТСТВИИ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охране объектов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культурного наследия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19.11.2020 </w:t>
            </w:r>
            <w:hyperlink w:history="0" r:id="rId11" w:tooltip="Приказ Комитета по охране объектов культурного наследия Вологодской области от 19.11.2020 N 87-О &quot;О внесении изменений в приказ Комитета от 15 октября 2018 года N 320-О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      <w:r>
                <w:rPr>
                  <w:sz w:val="20"/>
                  <w:color w:val="0000ff"/>
                </w:rPr>
                <w:t xml:space="preserve">N 87-О</w:t>
              </w:r>
            </w:hyperlink>
            <w:r>
              <w:rPr>
                <w:sz w:val="20"/>
                <w:color w:val="392c69"/>
              </w:rPr>
              <w:t xml:space="preserve">, от 05.04.2021 </w:t>
            </w:r>
            <w:hyperlink w:history="0" r:id="rId12" w:tooltip="Приказ Комитета по охране объектов культурного наследия Вологодской области от 05.04.2021 N 33-О &quot;О внесении изменений в приказ Комитета от 15 октября 2018 года N 320-О&quot; {КонсультантПлюс}">
              <w:r>
                <w:rPr>
                  <w:sz w:val="20"/>
                  <w:color w:val="0000ff"/>
                </w:rPr>
                <w:t xml:space="preserve">N 33-О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3" w:tooltip="Приказ Комитета по охране объектов культурного наследия Вологодской области от 28.12.2022 N 94-О &quot;О внесении изменений в приказ Комитета по охране объектов культурного наследия области от 15 октября 2018 года N 320-О&quot; {КонсультантПлюс}">
              <w:r>
                <w:rPr>
                  <w:sz w:val="20"/>
                  <w:color w:val="0000ff"/>
                </w:rPr>
                <w:t xml:space="preserve">N 94-О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соответственно - административный регламент, государственная услуга) устанавливает порядок и стандарт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при предоставлении государственной услуги являются социально ориентированные некоммерческие организации (далее - организация), осуществляющие деятельность на территории Вологодской области в области (сфере) охраны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захоронений), (за исключением социально ориентированных некоммерческих организаций, оказывающих одну общественно полезную услугу на территории более половины субъектов Российской Федерации и (или) получившие финансовую поддержку за счет средств федерального бюджета в связи с оказанием ею общественно полезных услуг либо их уполномоченные представители) (далее также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Информация о месте нахождения, графике работы, справочных телефонах, адресе официального сайта в информационно-телекоммуникационной сети "Интернет" (далее - сеть "Интернет"), электронной почты и (или) форме обратной связи Комитета по охране объектов культурного наследия Вологодской области (далее - Комитет) размещается на официальном сайте Комитета в сети "Интернет", в государственных информационных системах "Реестр государственных услуг (функций) Вологодской области" и "Портал государственных и муниципальных услуг (функций) Вологодской области" (далее соответственно - Реестр, Региональный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Способы получения информации о правилах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Порядок информирования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Информирование о предоставлении государственной услуги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законодательных и иных нормативных правовых актах Российской Федерации и Вологодской области,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административном регламенте (наименование, номер, дата принятия нормативного правового акта) и уполномоченных должностных лицах,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перечне документов, необходимых для предоставления государственной услуги, в том числе об образцах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месте нахождения, графике работы, номерах телефонов Комитета, адресах официального сайта Комитета в информационно-телекоммуникационной сети "Интернет" и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порядке получения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 административных процедурах, осуществляемых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 порядке обжалования действий (бездействия) должностных лиц и государственных служащих Комитета, а также принимаемых ими решений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 порядке и формах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 иной деятельности Комитета в соответствии с Федеральным </w:t>
      </w:r>
      <w:hyperlink w:history="0" r:id="rId1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Информирование (консультирование) осуществляется специалистами Комитета, ответственными за информирование, при обращении заявителей за информацией лично, посредством телефонной и почтовой связи или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Комитета, ответственные за информирование, определяются актом Комитета, который размещается на сайте в сети Интернет и на информационном стенде Комитета (далее - должностные лица, ответственные за информирование).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проводится на русском языке в форме индивидуального и публичного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подготовки ответа на устное обращение требуется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 в определенное время, но не позднее 3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предоставление информации, необходимой заявителю, не представляется возможным посредством телефонной связи, должностное лицо Комитета, принявшее телефонный звонок, разъясняет заявителю право обратиться с письменным обращением в Комитет и требования к оформлению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ответе на телефонные звонки должностное лицо, ответственное за информирование, должно назвать фамилию, имя, отчество, занимаемую должность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Комитета и направляется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Публичное письменное информирование осуществляется путем публикации информационных материалов о правилах предоставления государственной услуги, а также настоящего административного регламента и правового акта о его утверждении: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Федеральной государственной информационной системе "Единый портал государственных и муниципальных услуг (функций)" (далее - Единый портал");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 власти области,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Государственная услуга предоставляется Комитетом по охране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15" w:tooltip="Постановление Правительства Вологодской области от 18.04.2011 N 398 (ред. от 13.06.2023) &quot;Об утверждении Перечня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органов исполнительной государственной власти област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оказываются организациями, участвующими в предоставлении государственных услуг органов исполнительной государственной власти области, утвержденный постановлением Правительства области от 18 апреля 2011 года N 398.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 Результатом предоставления государственной услуги является выдача (направление) заявителю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общественно полезных услуг, оказываемых социально ориентированной некоммерческой организацией, установленным критериям (далее - заключение) по форме,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(далее - Правила), принятия решения о признании социально ориентированной некоммерческой организации исполнителем общественно полезных услуг, утвержденным </w:t>
      </w:r>
      <w:hyperlink w:history="0" r:id="rId1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услуг", либо мотивированного решения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выдачи 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 Срок предоставления государственной услуги составляет 30 дней со дня поступления в Комитет заявления о выдаче заключения о соответствии оказываемых заявителем общественно полезных услуг установленным критериям оценки качества их оказания.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но не более чем на 30 дней, в случае направления Комитетом запросов в соответствии с </w:t>
      </w:r>
      <w:hyperlink w:history="0" w:anchor="P331" w:tooltip="3.3.5. В случае если заявитель по своему усмотрению не представил документы, указанные в пункте 2.7 административного регламента, или представил их с нарушением требований, установленных пунктами 2.9 и 2.10 административного регламента, должностное лицо, ответственное за предоставление государственной услуги, обеспечивает направление межведомственных запросов в Управление Федеральной налоговой службы по Вологодской области для получения сведений, подтверждающих отсутствие у организации задолженностей по ...">
        <w:r>
          <w:rPr>
            <w:sz w:val="20"/>
            <w:color w:val="0000ff"/>
          </w:rPr>
          <w:t xml:space="preserve">пунктом 3.3.5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принятия указанного в настоящем пункте решения Комитет информирует заявителя в течение 30 дней со дня поступления в Комитет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непосредственно</w:t>
      </w:r>
    </w:p>
    <w:p>
      <w:pPr>
        <w:pStyle w:val="2"/>
        <w:jc w:val="center"/>
      </w:pPr>
      <w:r>
        <w:rPr>
          <w:sz w:val="20"/>
        </w:rPr>
        <w:t xml:space="preserve">регулирующих отношения, возникающие в связи</w:t>
      </w:r>
    </w:p>
    <w:p>
      <w:pPr>
        <w:pStyle w:val="2"/>
        <w:jc w:val="center"/>
      </w:pPr>
      <w:r>
        <w:rPr>
          <w:sz w:val="20"/>
        </w:rPr>
        <w:t xml:space="preserve">с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 Перечень нормативных правовых актов, непосредственно регулирующих отношения, возникающих в связи с предоставлением государственной услуги, размещен на официальном сайте Департамента в сети "Интернет", в Реестре и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bookmarkStart w:id="136" w:name="P136"/>
    <w:bookmarkEnd w:id="136"/>
    <w:p>
      <w:pPr>
        <w:pStyle w:val="0"/>
        <w:ind w:firstLine="540"/>
        <w:jc w:val="both"/>
      </w:pPr>
      <w:hyperlink w:history="0" r:id="rId18" w:tooltip="Приказ Комитета по охране объектов культурного наследия Вологодской области от 28.12.2022 N 94-О &quot;О внесении изменений в приказ Комитета по охране объектов культурного наследия области от 15 октября 2018 года N 320-О&quot; {КонсультантПлюс}">
        <w:r>
          <w:rPr>
            <w:sz w:val="20"/>
            <w:color w:val="0000ff"/>
          </w:rPr>
          <w:t xml:space="preserve">2.6.1</w:t>
        </w:r>
      </w:hyperlink>
      <w:r>
        <w:rPr>
          <w:sz w:val="20"/>
        </w:rPr>
        <w:t xml:space="preserve">. В целях получения государственной услуги заявитель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выдаче заключения (далее - заявление) по форме согласно приложению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заполняется разборчиво в машинописном виде или от руки.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заверяется подписью заявителя (его уполномоченного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составляется в единственном экземпляре - оригинале.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заявления размещается на официальном сайте Комитета в сети "Интернет", Едином портале, Региональном портале с возможностью его бесплатного копирования (скачивания);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на осуществление действий от имени заявителя (в случае обращения за получением государственной услуги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учредительных документов (за исключением типового устава, утвержденного уполномоченным государственным органом).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К заявлению могут быть приложены документы, обосновывающие соответствие оказываемых организацией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общественно полезных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Заявитель имеет право представить заявление и прилагаемые документы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исключен. - </w:t>
      </w:r>
      <w:hyperlink w:history="0" r:id="rId20" w:tooltip="Приказ Комитета по охране объектов культурного наследия Вологодской области от 28.12.2022 N 94-О &quot;О внесении изменений в приказ Комитета по охране объектов культурного наследия области от 15 октября 2018 года N 320-О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охране объектов культурного наследия Вологодской области от 28.12.2022 N 94-О.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В случае представления прилагаемых документов в электронном виде данные документы должны быть подписаны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которые находятся в распоряжении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органов,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и иных организаций и которые заявитель вправе представить,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 Заявитель вправе по своему усмотрению представить документы, подтверждающие отсутствие у организации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Документы, указанные в </w:t>
      </w:r>
      <w:hyperlink w:history="0" w:anchor="P136" w:tooltip="2.6.1. В целях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и </w:t>
      </w:r>
      <w:hyperlink w:history="0" w:anchor="P152" w:tooltip="2.6.2. К заявлению могут быть приложены документы, обосновывающие соответствие оказываемых организацией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административного регламента, могут быть представлены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21" w:tooltip="Приказ Комитета по охране объектов культурного наследия Вологодской области от 28.12.2022 N 94-О &quot;О внесении изменений в приказ Комитета по охране объектов культурного наследия области от 15 октября 2018 года N 320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охране объектов культурного наследия Вологодской области от 28.12.2022 N 94-О)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представления документов на бумажном носителе копии документов предоставляются с предъявлением подлинников либо заверенными в установленном законодательством Российской Федерации порядке. После проведения сверки подлинники документов возвращаются заявителю.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предусмотренные </w:t>
      </w:r>
      <w:hyperlink w:history="0" w:anchor="P136" w:tooltip="2.6.1. В целях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административного регламента, представляемые заявителем в электронном виде, должны быть засвидетельствованы усиленной квалифицированной электронной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Запрещено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находятся в распоряжении Комитета,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Комитета по охране объектов культурного наследия Вологодской области от 28.12.2022 N 94-О &quot;О внесении изменений в приказ Комитета по охране объектов культурного наследия области от 15 октября 2018 года N 320-О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охране объектов культурного наследия Вологодской области от 28.12.2022 N 94-О)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 Основания для отказа в приеме заявления и документов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 Основанием для отказа в приеме к рассмотрению заявления является выявление несоблюдения установленных </w:t>
      </w:r>
      <w:hyperlink w:history="0" r:id="rId24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hyperlink w:history="0" w:anchor="P136" w:tooltip="2.6.1. В целях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регламента, в электронном виде).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Основания для приостановления предоставления государственной услуги отсутствуют.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Основаниями для отказа в выдаче организации заключения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5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и основания взимания государственной пошлины или иной</w:t>
      </w:r>
    </w:p>
    <w:p>
      <w:pPr>
        <w:pStyle w:val="2"/>
        <w:jc w:val="center"/>
      </w:pPr>
      <w:r>
        <w:rPr>
          <w:sz w:val="20"/>
        </w:rPr>
        <w:t xml:space="preserve">платы, взимаемой за предоставление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а также порядок ее оплаты,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2.17. Предоставление государственной услуги осуществляется для заявителей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при получении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2.18. Максимальный срок ожидания в очереди при подаче заявления и (или)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2.19. Заявление и прилагаемые к нему документы, в том числе в электронной форме, регистрируются в день их поступления в Комитет должностным лицом, ответственным за прием и регистрацию документов (при поступлении в форме электронного документа в нерабочее время - в ближайший рабочий день, следующий за днем поступления указанных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получения заявления и документов является день их регистрации в Комитете.</w:t>
      </w:r>
    </w:p>
    <w:p>
      <w:pPr>
        <w:pStyle w:val="0"/>
        <w:jc w:val="both"/>
      </w:pPr>
      <w:r>
        <w:rPr>
          <w:sz w:val="20"/>
        </w:rPr>
        <w:t xml:space="preserve">(п. 2.19 в ред. </w:t>
      </w:r>
      <w:hyperlink w:history="0" r:id="rId26" w:tooltip="Приказ Комитета по охране объектов культурного наследия Вологодской области от 28.12.2022 N 94-О &quot;О внесении изменений в приказ Комитета по охране объектов культурного наследия области от 15 октября 2018 года N 320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охране объектов культурного наследия Вологодской области от 28.12.2022 N 94-О)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местам ожидания и приема</w:t>
      </w:r>
    </w:p>
    <w:p>
      <w:pPr>
        <w:pStyle w:val="2"/>
        <w:jc w:val="center"/>
      </w:pPr>
      <w:r>
        <w:rPr>
          <w:sz w:val="20"/>
        </w:rPr>
        <w:t xml:space="preserve">заявителей, размещению и оформлению визуальной, текстовой</w:t>
      </w:r>
    </w:p>
    <w:p>
      <w:pPr>
        <w:pStyle w:val="2"/>
        <w:jc w:val="center"/>
      </w:pPr>
      <w:r>
        <w:rPr>
          <w:sz w:val="20"/>
        </w:rPr>
        <w:t xml:space="preserve">и мультимедийной информации о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такой услуги, в том числе к обеспечению доступности</w:t>
      </w:r>
    </w:p>
    <w:p>
      <w:pPr>
        <w:pStyle w:val="2"/>
        <w:jc w:val="center"/>
      </w:pPr>
      <w:r>
        <w:rPr>
          <w:sz w:val="20"/>
        </w:rPr>
        <w:t xml:space="preserve">для лиц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 указанных объектов &lt;1&gt;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Положения данного раздела, касающиеся обеспечения доступности для инвалидов помещений, в которых предоставляется государственная услуга, применяются с учетом требований законодательства Российской Федерации о социальной защите инвалидов, в том числе </w:t>
      </w:r>
      <w:hyperlink w:history="0" r:id="rId27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части 3 статьи 26</w:t>
        </w:r>
      </w:hyperlink>
      <w:r>
        <w:rPr>
          <w:sz w:val="20"/>
        </w:rPr>
        <w:t xml:space="preserve">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2.20.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здание, в котором предоставляется государственная услуга, при наличии возможности,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зданию, в котором предоставляется государственная услуга, в целях доступа к месту предоставления услуги, в том числе с помощью сотрудников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сотрудников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функций зрения и самостоятельного передвижения, по территории здания,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инвалиду при входе в здание, в котором предоставляется государственная услуга,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государственной услуги, с учетом ограничения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здание,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w:history="0" r:id="rId2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</w:t>
      </w:r>
      <w:hyperlink w:history="0" r:id="rId2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года N 386н;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помощи, необходимой для получения в доступной для них форме информации о правилах предоставления государственной услуги, в том числе, об оформлении необходимых для получения государственной услуги документов и совершении ими других необходимых для получения государственной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 необходимости допуска в здание, в котором предоставляется государственная услуга, сурдопереводчика,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сотрудниками Комитета, предоставляющими государственную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Помещения, предназначенные для предоставления государственной услуги, должны быть оборудованы в соответствии с санитарными правилами и нормами, с соблюдением необходимых мер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Комитета на видном месте устанавливаются схемы размещения средств пожаротушения и путей эвакуации.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На территории, прилегающей к зданию, в котором предоставляется государственная услуга, организуются места для парковки автотранспортных средств, в том числе, места для парковки автотранспортных средств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пользуются местами для парковки специальных автотранспортных средств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Места ожидания и приема должны быть удобными для заявителей, оборудованы столами, стульями, обеспечены бланками заявлений, образцами для их заполнения,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информационных материалов печатаются удобным для чтения шрифтом и (или) с применением шрифта Брайля.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регламент, приказ о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заявителей осуществляется в специально выделенных для этих целей помещениях - кабинетах для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 для приема заявителей оборудуются сидячими местами (стульями, кресельными секциями).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кабинета. Таблички на дверях кабинетов или на стенах должны быть видны посетителям.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по экстерриториальному</w:t>
      </w:r>
    </w:p>
    <w:p>
      <w:pPr>
        <w:pStyle w:val="2"/>
        <w:jc w:val="center"/>
      </w:pPr>
      <w:r>
        <w:rPr>
          <w:sz w:val="20"/>
        </w:rPr>
        <w:t xml:space="preserve">принципу, посредством запроса о предоставлении</w:t>
      </w:r>
    </w:p>
    <w:p>
      <w:pPr>
        <w:pStyle w:val="2"/>
        <w:jc w:val="center"/>
      </w:pPr>
      <w:r>
        <w:rPr>
          <w:sz w:val="20"/>
        </w:rPr>
        <w:t xml:space="preserve">нескольких государственных и (или) муниципальных</w:t>
      </w:r>
    </w:p>
    <w:p>
      <w:pPr>
        <w:pStyle w:val="2"/>
        <w:jc w:val="center"/>
      </w:pPr>
      <w:r>
        <w:rPr>
          <w:sz w:val="20"/>
        </w:rPr>
        <w:t xml:space="preserve">услуг 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2.25. Показатели доступности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своевременность и полнота предоставляемой информации о государственной услуге, в том числе, 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должностных лиц,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территориальная доступность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истребовании должностными лицами Комитета документов, не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взаимодействий заявителя с должностными лицами при предоставлении государственной услуги и их продолжительность.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Заявителям обеспечивается возможность получения информации о ходе предоставления государственной услуги при личном приеме, по телефону,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Возможность получения государственной услуги в многофункциональном центре, в том числе посредством запроса о предоставлении нескольких государственных и (или) муниципальных услуг, а также по экстерриториальному принципу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классов средств электронной подписи, которые</w:t>
      </w:r>
    </w:p>
    <w:p>
      <w:pPr>
        <w:pStyle w:val="2"/>
        <w:jc w:val="center"/>
      </w:pPr>
      <w:r>
        <w:rPr>
          <w:sz w:val="20"/>
        </w:rPr>
        <w:t xml:space="preserve">допускаются к использованию при обращении за получением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оказываемой с применением</w:t>
      </w:r>
    </w:p>
    <w:p>
      <w:pPr>
        <w:pStyle w:val="2"/>
        <w:jc w:val="center"/>
      </w:pPr>
      <w:r>
        <w:rPr>
          <w:sz w:val="20"/>
        </w:rPr>
        <w:t xml:space="preserve">усиленной квалифицированной электронной подписи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2.29. С учетом </w:t>
      </w:r>
      <w:hyperlink w:history="0" r:id="rId30" w:tooltip="Приказ ФСБ России от 27.12.2011 N 796 (ред. от 13.04.2022) &quot;Об утверждении Требований к средствам электронной подписи и Требований к средствам удостоверяющего центра&quot; (Зарегистрировано в Минюсте России 09.02.2012 N 23191)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 (действий)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Исчерпывающий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прилагаемых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и прилагаемых документов, принятие решения о выдаче заключения либо об отказе в выдаче заключения, направление (вручение) их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Прием и регистрация заявления и прилагаемых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Юридическим фактом, являющимся основанием для начала выполнения административной процедуры, является поступление в Комитет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 поступлении заявления и прилагаемых к нему документов в Комитет должностное лицо, ответственное за делопроизводство: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день поступления указанных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на адрес электронной почты Комитета - изымает поступившее электронное сообщение, распечатывает заявление и прилагаемые к нему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их регистрацию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регистрации заявления и прилагаемых к нему документов передает их председателю Комитета для визирования;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позднее рабочего дня, следующего за днем поступления заявления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заявителю указанным в заявлении способом уведомление о получении заявления, содержащее входящий регистрационный номер заявления, дату получения Комитетом указанного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Председатель Комитета в течение 1 дня со дня поступления к нему указанных документов визирует их и передает должностному лицу,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Максимальный срок выполнения данной административной процедуры составляет 2 дня со дня поступления заявления и прилагаемых документов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Результатом выполнения административной процедуры является получение должностным лицом, ответственным за предоставление государственной услуги, заявления и прилагаемых к нему документов с визой председателя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Рассмотрение заявления и прилагаемых документов,</w:t>
      </w:r>
    </w:p>
    <w:p>
      <w:pPr>
        <w:pStyle w:val="2"/>
        <w:jc w:val="center"/>
      </w:pPr>
      <w:r>
        <w:rPr>
          <w:sz w:val="20"/>
        </w:rPr>
        <w:t xml:space="preserve">принятие решения о выдаче заключения либо об отказе</w:t>
      </w:r>
    </w:p>
    <w:p>
      <w:pPr>
        <w:pStyle w:val="2"/>
        <w:jc w:val="center"/>
      </w:pPr>
      <w:r>
        <w:rPr>
          <w:sz w:val="20"/>
        </w:rPr>
        <w:t xml:space="preserve">в выдаче заключения, направление (вручение) их заявителю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лицу, ответственному за предоставление государственной услуги с визой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 случае поступления заявления и прилагаемых документов в электронной форме должностное лицо, ответственное за предоставление государственной услуги, в течение 3 дней со дня регистрации поступивших документов проводит проверку электронных подписей, которыми подписаны заявление и прилагаемые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государственной услуги, в течение 1 дня со дня окончания указанной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уведомление об отказе в приеме к рассмотрению заявления и прилагаемых документов с указанием причин отказа за подписью председателя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председателя Комитета, по адресу электронной почты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вправе обратиться повторно за предоставлением государственной услуги в соответствии с настоящим административным регламентом, устранив нарушения, которые послужили основанием для отказа в приеме к рассмотрению заявления и прилагаемых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случае если оценка качества оказания общественно полезной услуги, указанной в заявлении, не отнесена к компетенции Комитета, в течение 5 рабочих дней со дня поступления в Комитет заявления и прилагаемых документов должностное лицо, ответственное за предоставление государственной услуги направляет его по принадлежности в уполномоченный орган, осуществляющий оценку качества оказания этой общественно полезной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переадресации в уполномоченный орган заявления и прилагаемых документов направляется должностным лицом, ответственным за делопроизводство заявителю в течение 3 рабочих дней со дня направления их в уполномоченный орган простым почтовым отправлением либо вручается заявителю лично под подпись.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В случае если заявитель по своему усмотрению не представил документы, указанные в </w:t>
      </w:r>
      <w:hyperlink w:history="0" w:anchor="P136" w:tooltip="2.6.1. В целях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регламента, или представил их с нарушением требований, установленных </w:t>
      </w:r>
      <w:hyperlink w:history="0" w:anchor="P176" w:tooltip="2.9. В случае представления документов на бумажном носителе копии документов предоставляются с предъявлением подлинников либо заверенными в установленном законодательством Российской Федерации порядке. После проведения сверки подлинники документов возвращаются заявителю.">
        <w:r>
          <w:rPr>
            <w:sz w:val="20"/>
            <w:color w:val="0000ff"/>
          </w:rPr>
          <w:t xml:space="preserve">пунктами 2.9</w:t>
        </w:r>
      </w:hyperlink>
      <w:r>
        <w:rPr>
          <w:sz w:val="20"/>
        </w:rPr>
        <w:t xml:space="preserve"> и </w:t>
      </w:r>
      <w:hyperlink w:history="0" w:anchor="P177" w:tooltip="2.10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 административного регламента, должностное лицо, ответственное за предоставление государственной услуги, обеспечивает направление межведомственных запросов в Управление Федеральной налоговой службы по Вологодской области для получения сведений, подтверждающих отсутствие у организации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оценка качества оказания общественно полезной услуги осуществляется несколькими органами исполнительной государственной власти области в соответствии с их компетенцией (далее - заинтересованные органы), заключение оформляется заинтересованным органом, в который поступило заявление, и направляется уполномоченному должностному лицу, предусмотренному </w:t>
      </w:r>
      <w:hyperlink w:history="0" r:id="rId3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Правилам. Заинтересованный орган, в который поступило заявление, при необходимости запрашивает у заинтересованных органов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на бумажном носителе подписываются председателем Комитета, лицом, его замещающим, и заверяются печатью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запрос, выполненный в форме электронного документа, подписывается усиленной квалифицированной электронной подписью председателя Комитета или лица, его замещающего.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электронной форме, должностное лицо, ответственное за предоставление государственной услуги, в течение 5 дней со дня регистрации заявления, а в случае направления межведомственных запросов - со дня поступления запрашиваемых сведений (документов) проверяет заявление и все представленные документы на наличие оснований для отказа в выдаче заключения, предусмотренных </w:t>
      </w:r>
      <w:hyperlink w:history="0" w:anchor="P200" w:tooltip="2.15. Основаниями для отказа в выдаче организации заключения являются: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административного регламента, 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оснований, предусмотренных </w:t>
      </w:r>
      <w:hyperlink w:history="0" w:anchor="P200" w:tooltip="2.15. Основаниями для отказа в выдаче организации заключения являются: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административного регламента, готовит решение об отказе в выдаче заключения и направляет его председателю Комитета на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оснований, предусмотренных </w:t>
      </w:r>
      <w:hyperlink w:history="0" w:anchor="P200" w:tooltip="2.15. Основаниями для отказа в выдаче организации заключения являются: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административного регламента, готовит проект заключения и направляет его уполномоченному должностному лицу, предусмотренному </w:t>
      </w:r>
      <w:hyperlink w:history="0" r:id="rId3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Должностное лицо, ответственное за делопроизводство, в течение 3 дней со дня подписания заключения регистрирует его и по выбору заявителя вручает один экземпляр решения заявителю под расписку либо направляет заказным почтовым отправлением с уведомлением о вручении по почтовому адресу, указанному в заявлении, либо направляет (вручает) заявителю решение в форме электронного документа, подписанного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делопроизводство, в течение 2 дней со дня подписания председателем Комитета решения об отказе в выдаче заключения регистрирует его, снимает копии с заявления и прилагаемых документов и по выбору заявителя вручает один экземпляр решения вместе с заявлением и прилагаемыми документами заявителю под расписку либо направляет их заказным почтовым отправлением с уведомлением о вручении по почтовому адресу, указанному в заявлении, либо направляет (вручает) заявителю решение в форме электронного документа, подписанного усиленной квалифицированной электронной подписью, с последующим вручением заявления и прилагаемых документов под расписку либо направлением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Максимальный срок выполнения административной процедуры составляет 28 дней со дня поступления заявления и прилагаемых документов должностному лицу,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административной процедуры может быть продлен председателем Комитета не более чем на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принятия указанного в настоящем пункте решения Комитет информирует заявителя в течение 30 дней со дня поступления в Комитет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Критериями принятия решения в рамках выполнения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3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Результатом выполнения административной процедуры является направление (вручение) должностным лицом, ответственным за делопроизводство, заявителю заключения либо решения об отказе в выдаче заключения вместе с заявлением и прилагаемыми документами.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заместителем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актов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могут быть плановыми (осуществляться на основании полугодовых или годовых планов работы Комитета) и внеплановыми.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осуществляются в соответствии с приказом председателя Комитета на основании информации о нарушении законодательства, регулирующего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устранению. Акт подписывается специалистом Комитета, ответственным за контроль за полнотой 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и государственных гражданских служащих Комитета к ответственности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Ответственность за неисполнение, ненадлежащее исполнение возложенных обязанностей по исполнению государственной услуги возлагается на государственных гражданских служащих Комитета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государственной услуги осуществляется в соответствии с Федеральным </w:t>
      </w:r>
      <w:hyperlink w:history="0" r:id="rId3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35" w:tooltip="Закон Вологодской области от 07.12.2015 N 3806-ОЗ (ред. от 11.12.2020) &quot;Об отдельных вопросах осуществления общественного контроля в Вологодской области&quot; (принят Постановлением ЗС Вологодской области от 25.11.2015 N 7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7 декабря 2015 года N 3806-ОЗ "Об отдельных вопросах осуществления общественного контроля в Вологодской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Комитета, а также его</w:t>
      </w:r>
    </w:p>
    <w:p>
      <w:pPr>
        <w:pStyle w:val="2"/>
        <w:jc w:val="center"/>
      </w:pPr>
      <w:r>
        <w:rPr>
          <w:sz w:val="20"/>
        </w:rPr>
        <w:t xml:space="preserve">должностных лиц либо государственных служащих Комитета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Подача и рассмотрение жалоб на решения и действия (бездействие) Комитета, должностных лиц Комитета и государственных гражданских служащих при предоставлении государственных услуг осуществляются в соответствии с Федеральным </w:t>
      </w:r>
      <w:hyperlink w:history="0" r:id="rId3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и </w:t>
      </w:r>
      <w:hyperlink w:history="0" r:id="rId37" w:tooltip="Постановление Правительства Вологодской области от 24.12.2012 N 1539 (ред. от 20.12.2021) &quot;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&quot; (вместе с &quot;Поряд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 и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Заинтересованные лица имеют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досудебном порядке могут быть обжалованы действия (бездействие) и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должностных лиц, государственных гражданских служащих Комитета - председателю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председателя Комитета - Правительству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Информирование заявителей о порядке подачи и рассмотрения жалобы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официальном сайте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Информация, предусмотренная настоящим разделом, подлежит обязательному размещению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охране объектов культурного наследия Вологодской области от 15.10.2018 N 320-О</w:t>
            <w:br/>
            <w:t>(ред. от 28.12.2022)</w:t>
            <w:br/>
            <w:t>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1470C8B10C863A0B78F4BC4922056C79402CDC6B4BE1AC9653D4AB45A41AD27A4B853ED379F9242E06189DE679CBF874F672535471F99C1081AAF91An9G" TargetMode = "External"/>
	<Relationship Id="rId8" Type="http://schemas.openxmlformats.org/officeDocument/2006/relationships/hyperlink" Target="consultantplus://offline/ref=021470C8B10C863A0B78F4BC4922056C79402CDC6B44E4A59657D4AB45A41AD27A4B853ED379F9242E06189DE679CBF874F672535471F99C1081AAF91An9G" TargetMode = "External"/>
	<Relationship Id="rId9" Type="http://schemas.openxmlformats.org/officeDocument/2006/relationships/hyperlink" Target="consultantplus://offline/ref=021470C8B10C863A0B78F4BC4922056C79402CDC6B45E2AD9A59D4AB45A41AD27A4B853ED379F9242E06189DE679CBF874F672535471F99C1081AAF91An9G" TargetMode = "External"/>
	<Relationship Id="rId10" Type="http://schemas.openxmlformats.org/officeDocument/2006/relationships/hyperlink" Target="consultantplus://offline/ref=021470C8B10C863A0B78F4BC4922056C79402CDC684DE6A19859D4AB45A41AD27A4B853ED379F9242E06189DE679CBF874F672535471F99C1081AAF91An9G" TargetMode = "External"/>
	<Relationship Id="rId11" Type="http://schemas.openxmlformats.org/officeDocument/2006/relationships/hyperlink" Target="consultantplus://offline/ref=021470C8B10C863A0B78F4BC4922056C79402CDC6B44E4A59657D4AB45A41AD27A4B853ED379F9242E06189DE679CBF874F672535471F99C1081AAF91An9G" TargetMode = "External"/>
	<Relationship Id="rId12" Type="http://schemas.openxmlformats.org/officeDocument/2006/relationships/hyperlink" Target="consultantplus://offline/ref=021470C8B10C863A0B78F4BC4922056C79402CDC6B45E2AD9A59D4AB45A41AD27A4B853ED379F9242E06189DE579CBF874F672535471F99C1081AAF91An9G" TargetMode = "External"/>
	<Relationship Id="rId13" Type="http://schemas.openxmlformats.org/officeDocument/2006/relationships/hyperlink" Target="consultantplus://offline/ref=021470C8B10C863A0B78F4BC4922056C79402CDC684DE6A19859D4AB45A41AD27A4B853ED379F9242E06189DE679CBF874F672535471F99C1081AAF91An9G" TargetMode = "External"/>
	<Relationship Id="rId14" Type="http://schemas.openxmlformats.org/officeDocument/2006/relationships/hyperlink" Target="consultantplus://offline/ref=021470C8B10C863A0B78EAB15F4E5B68784970D16A4BE8F2C304D2FC1AF41C87280BDB67913AEA2528181A9DE117n1G" TargetMode = "External"/>
	<Relationship Id="rId15" Type="http://schemas.openxmlformats.org/officeDocument/2006/relationships/hyperlink" Target="consultantplus://offline/ref=021470C8B10C863A0B78F4BC4922056C79402CDC684EE2A09E58D4AB45A41AD27A4B853ED379F9242E061A94E079CBF874F672535471F99C1081AAF91An9G" TargetMode = "External"/>
	<Relationship Id="rId16" Type="http://schemas.openxmlformats.org/officeDocument/2006/relationships/hyperlink" Target="consultantplus://offline/ref=021470C8B10C863A0B78EAB15F4E5B68784F70D96C4BE8F2C304D2FC1AF41C873A0B83699236A0746A53159CE46C9FAF2EA17F5015n0G" TargetMode = "External"/>
	<Relationship Id="rId17" Type="http://schemas.openxmlformats.org/officeDocument/2006/relationships/hyperlink" Target="consultantplus://offline/ref=021470C8B10C863A0B78EAB15F4E5B68784F70D96C4BE8F2C304D2FC1AF41C87280BDB67913AEA2528181A9DE117n1G" TargetMode = "External"/>
	<Relationship Id="rId18" Type="http://schemas.openxmlformats.org/officeDocument/2006/relationships/hyperlink" Target="consultantplus://offline/ref=021470C8B10C863A0B78F4BC4922056C79402CDC684DE6A19859D4AB45A41AD27A4B853ED379F9242E06189DEB79CBF874F672535471F99C1081AAF91An9G" TargetMode = "External"/>
	<Relationship Id="rId19" Type="http://schemas.openxmlformats.org/officeDocument/2006/relationships/hyperlink" Target="consultantplus://offline/ref=021470C8B10C863A0B78EAB15F4E5B68784F7AD36B49E8F2C304D2FC1AF41C87280BDB67913AEA2528181A9DE117n1G" TargetMode = "External"/>
	<Relationship Id="rId20" Type="http://schemas.openxmlformats.org/officeDocument/2006/relationships/hyperlink" Target="consultantplus://offline/ref=021470C8B10C863A0B78F4BC4922056C79402CDC684DE6A19859D4AB45A41AD27A4B853ED379F9242E06189DEA79CBF874F672535471F99C1081AAF91An9G" TargetMode = "External"/>
	<Relationship Id="rId21" Type="http://schemas.openxmlformats.org/officeDocument/2006/relationships/hyperlink" Target="consultantplus://offline/ref=021470C8B10C863A0B78F4BC4922056C79402CDC684DE6A19859D4AB45A41AD27A4B853ED379F9242E06189CE379CBF874F672535471F99C1081AAF91An9G" TargetMode = "External"/>
	<Relationship Id="rId22" Type="http://schemas.openxmlformats.org/officeDocument/2006/relationships/hyperlink" Target="consultantplus://offline/ref=021470C8B10C863A0B78EAB15F4E5B68784872D76949E8F2C304D2FC1AF41C873A0B8368993DFF717F424D90E27581A936BD7D525116nCG" TargetMode = "External"/>
	<Relationship Id="rId23" Type="http://schemas.openxmlformats.org/officeDocument/2006/relationships/hyperlink" Target="consultantplus://offline/ref=021470C8B10C863A0B78F4BC4922056C79402CDC684DE6A19859D4AB45A41AD27A4B853ED379F9242E06189DE579CBF874F672535471F99C1081AAF91An9G" TargetMode = "External"/>
	<Relationship Id="rId24" Type="http://schemas.openxmlformats.org/officeDocument/2006/relationships/hyperlink" Target="consultantplus://offline/ref=021470C8B10C863A0B78EAB15F4E5B68784877D9624BE8F2C304D2FC1AF41C873A0B836B903DF42D260D4CCCA72792A837BD7F544D6DF99810nDG" TargetMode = "External"/>
	<Relationship Id="rId25" Type="http://schemas.openxmlformats.org/officeDocument/2006/relationships/hyperlink" Target="consultantplus://offline/ref=021470C8B10C863A0B78EAB15F4E5B68784F7AD36B49E8F2C304D2FC1AF41C87280BDB67913AEA2528181A9DE117n1G" TargetMode = "External"/>
	<Relationship Id="rId26" Type="http://schemas.openxmlformats.org/officeDocument/2006/relationships/hyperlink" Target="consultantplus://offline/ref=021470C8B10C863A0B78F4BC4922056C79402CDC684DE6A19859D4AB45A41AD27A4B853ED379F9242E06189CE779CBF874F672535471F99C1081AAF91An9G" TargetMode = "External"/>
	<Relationship Id="rId27" Type="http://schemas.openxmlformats.org/officeDocument/2006/relationships/hyperlink" Target="consultantplus://offline/ref=021470C8B10C863A0B78EAB15F4E5B687D4273D56F4DE8F2C304D2FC1AF41C873A0B836B903DF622290D4CCCA72792A837BD7F544D6DF99810nDG" TargetMode = "External"/>
	<Relationship Id="rId28" Type="http://schemas.openxmlformats.org/officeDocument/2006/relationships/hyperlink" Target="consultantplus://offline/ref=021470C8B10C863A0B78EAB15F4E5B687D4371D5634AE8F2C304D2FC1AF41C873A0B836B903DF4242C0D4CCCA72792A837BD7F544D6DF99810nDG" TargetMode = "External"/>
	<Relationship Id="rId29" Type="http://schemas.openxmlformats.org/officeDocument/2006/relationships/hyperlink" Target="consultantplus://offline/ref=021470C8B10C863A0B78EAB15F4E5B687D4371D5634AE8F2C304D2FC1AF41C873A0B836B903DF426260D4CCCA72792A837BD7F544D6DF99810nDG" TargetMode = "External"/>
	<Relationship Id="rId30" Type="http://schemas.openxmlformats.org/officeDocument/2006/relationships/hyperlink" Target="consultantplus://offline/ref=021470C8B10C863A0B78EAB15F4E5B68784A74D76E4AE8F2C304D2FC1AF41C873A0B836B903DF4242D0D4CCCA72792A837BD7F544D6DF99810nDG" TargetMode = "External"/>
	<Relationship Id="rId31" Type="http://schemas.openxmlformats.org/officeDocument/2006/relationships/hyperlink" Target="consultantplus://offline/ref=021470C8B10C863A0B78EAB15F4E5B68784F70D96C4BE8F2C304D2FC1AF41C873A0B83699736A0746A53159CE46C9FAF2EA17F5015n0G" TargetMode = "External"/>
	<Relationship Id="rId32" Type="http://schemas.openxmlformats.org/officeDocument/2006/relationships/hyperlink" Target="consultantplus://offline/ref=021470C8B10C863A0B78EAB15F4E5B68784F70D96C4BE8F2C304D2FC1AF41C873A0B83699736A0746A53159CE46C9FAF2EA17F5015n0G" TargetMode = "External"/>
	<Relationship Id="rId33" Type="http://schemas.openxmlformats.org/officeDocument/2006/relationships/hyperlink" Target="consultantplus://offline/ref=021470C8B10C863A0B78EAB15F4E5B68784F7AD36B49E8F2C304D2FC1AF41C87280BDB67913AEA2528181A9DE117n1G" TargetMode = "External"/>
	<Relationship Id="rId34" Type="http://schemas.openxmlformats.org/officeDocument/2006/relationships/hyperlink" Target="consultantplus://offline/ref=021470C8B10C863A0B78EAB15F4E5B687F4A76D9694AE8F2C304D2FC1AF41C87280BDB67913AEA2528181A9DE117n1G" TargetMode = "External"/>
	<Relationship Id="rId35" Type="http://schemas.openxmlformats.org/officeDocument/2006/relationships/hyperlink" Target="consultantplus://offline/ref=021470C8B10C863A0B78F4BC4922056C79402CDC6B44E4AC9754D4AB45A41AD27A4B853EC179A1282F01069DE56C9DA9321An0G" TargetMode = "External"/>
	<Relationship Id="rId36" Type="http://schemas.openxmlformats.org/officeDocument/2006/relationships/hyperlink" Target="consultantplus://offline/ref=021470C8B10C863A0B78EAB15F4E5B68784872D76949E8F2C304D2FC1AF41C873A0B83689135FF717F424D90E27581A936BD7D525116nCG" TargetMode = "External"/>
	<Relationship Id="rId37" Type="http://schemas.openxmlformats.org/officeDocument/2006/relationships/hyperlink" Target="consultantplus://offline/ref=021470C8B10C863A0B78F4BC4922056C79402CDC684CE1A19853D4AB45A41AD27A4B853ED379F9242E061995E479CBF874F672535471F99C1081AAF91An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охране объектов культурного наследия Вологодской области от 15.10.2018 N 320-О
(ред. от 28.12.2022)
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dc:title>
  <dcterms:created xsi:type="dcterms:W3CDTF">2023-06-17T06:39:53Z</dcterms:created>
</cp:coreProperties>
</file>