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Воронежской обл. от 21.04.2023 N 296</w:t>
              <w:br/>
              <w:t xml:space="preserve">(ред. от 08.08.2023)</w:t>
              <w:br/>
              <w:t xml:space="preserve">"Об утверждении Порядка предоставления грантов в форме субсидий для поддержки социально значимых проектов, реализуемых социально ориентированными некоммерческими организациями по направлению "Социальная реабилитация лиц, освободившихся из мест лишения свободы",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апреля 2023 г. N 296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ДЛЯ ПОДДЕРЖКИ СОЦИАЛЬНО ЗНАЧИМЫХ ПРОЕКТОВ,</w:t>
      </w:r>
    </w:p>
    <w:p>
      <w:pPr>
        <w:pStyle w:val="2"/>
        <w:jc w:val="center"/>
      </w:pPr>
      <w:r>
        <w:rPr>
          <w:sz w:val="20"/>
        </w:rPr>
        <w:t xml:space="preserve">РЕАЛИЗУЕМЫХ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 ПО НАПРАВЛЕНИЮ "СОЦИАЛЬНАЯ РЕАБИЛИТАЦИЯ ЛИЦ,</w:t>
      </w:r>
    </w:p>
    <w:p>
      <w:pPr>
        <w:pStyle w:val="2"/>
        <w:jc w:val="center"/>
      </w:pPr>
      <w:r>
        <w:rPr>
          <w:sz w:val="20"/>
        </w:rPr>
        <w:t xml:space="preserve">ОСВОБОДИВШИХСЯ ИЗ МЕСТ ЛИШЕНИЯ СВОБОДЫ", НА 2023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Воронежской обл. от 08.08.2023 N 554 &quot;О внесении изменения в постановление Правительства Воронежской области от 21.04.2023 N 29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Воронежской области от 08.08.2023 N 554)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0" w:tooltip="Постановление Правительства Воронежской обл. от 20.12.2021 N 760 (ред. от 26.07.2023) &quot;Об утверждении государственной программы Воронежской области &quot;Обеспечение общественного порядка и противодействие преступ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20.12.2021 N 760 "Об утверждении государственной программы Воронежской области "Обеспечение общественного порядка и противодействие преступности" правительство Воронежской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для поддержки социально значимых проектов, реализуемых социально ориентированными некоммерческими организациями по направлению "Социальная реабилитация лиц, освободившихся из мест лишения свободы", на 2023 год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первого заместителя председателя Правительства Воронежской области Попова В.Б.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В.А.ШАБАЛАТОВ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21.04.2023 N 296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ДЛЯ ПОДДЕРЖКИ</w:t>
      </w:r>
    </w:p>
    <w:p>
      <w:pPr>
        <w:pStyle w:val="2"/>
        <w:jc w:val="center"/>
      </w:pPr>
      <w:r>
        <w:rPr>
          <w:sz w:val="20"/>
        </w:rPr>
        <w:t xml:space="preserve">СОЦИАЛЬНО ЗНАЧИМЫХ ПРОЕКТОВ, РЕАЛИЗУЕМЫХ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 ПО</w:t>
      </w:r>
    </w:p>
    <w:p>
      <w:pPr>
        <w:pStyle w:val="2"/>
        <w:jc w:val="center"/>
      </w:pPr>
      <w:r>
        <w:rPr>
          <w:sz w:val="20"/>
        </w:rPr>
        <w:t xml:space="preserve">НАПРАВЛЕНИЮ "СОЦИАЛЬНАЯ РЕАБИЛИТАЦИЯ ЛИЦ, ОСВОБОДИВШИХСЯ</w:t>
      </w:r>
    </w:p>
    <w:p>
      <w:pPr>
        <w:pStyle w:val="2"/>
        <w:jc w:val="center"/>
      </w:pPr>
      <w:r>
        <w:rPr>
          <w:sz w:val="20"/>
        </w:rPr>
        <w:t xml:space="preserve">ИЗ МЕСТ ЛИШЕНИЯ СВОБОДЫ", НА 2023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Воронежской обл. от 08.08.2023 N 554 &quot;О внесении изменения в постановление Правительства Воронежской области от 21.04.2023 N 296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Воронежской области от 08.08.2023 N 554)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предоставления грантов в форме субсидий для поддержки социально значимых проектов, реализуемых социально ориентированными некоммерческими организациями по направлению "Социальная реабилитация лиц, освободившихся из мест лишения свободы", на 2023 год (далее соответственно - Порядок, гранты) определяет цели, условия и порядок предоставления грантов в форме субсидий, порядок проведения отбора лиц, имеющих право на получение грантов, условия и порядок предоставления грантов их получателям, требования к отчетности, требования об осуществлении контроля за соблюдением условий и порядка предоставления грантов и ответственности за их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настоящего Порядка под проектом понимается комплекс взаимосвязанных мероприятий, направленных на решение конкретных задач, соответствующих видам деятельности социально ориентированной некоммерческой организации, предусмотренным ее учредительными документами.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грантов является финансовое обеспечение реализации социально ориентированными некоммерческими организациями (далее - некоммерческие организации) социально значимых проектов в рамках реализации комплекса процессных мероприятий 3.2 "Финансовая поддержка социально ориентированных некоммерческих организаций на реализацию программ (проектов) путем предоставления субсидии или грантов в форме субсидий по направлению "Социальная реабилитация лиц, освободившихся из мест лишения свободы" подпрограммы 3 "Медицинская реабилитация и социальная адаптация лиц, освободившихся из мест лишения свободы" государственной </w:t>
      </w:r>
      <w:hyperlink w:history="0" r:id="rId12" w:tooltip="Постановление Правительства Воронежской обл. от 20.12.2021 N 760 (ред. от 26.07.2023) &quot;Об утверждении государственной программы Воронежской области &quot;Обеспечение общественного порядка и противодействие преступно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Воронежской области "Обеспечение общественного порядка и противодействие преступности", утвержденной постановлением Правительства Воронежской области от 20.12.2021 N 760.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Органом государственной власти,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год, является департамент социальной защиты Воронежской области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грантов осуществляется в соответствии со сводной бюджетной росписью в пределах бюджетных ассигнований, предусмотренных </w:t>
      </w:r>
      <w:hyperlink w:history="0" r:id="rId13" w:tooltip="Закон Воронежской области от 19.12.2022 N 119-ОЗ (ред. от 29.06.2023) &quot;Об областном бюджете на 2023 год и на плановый период 2024 и 2025 годов&quot; (принят Воронежской областной Думой 16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19.12.2022 N 119-ОЗ "Об областном бюджете на 2023 год и на плановый период 2024 и 2025 годов", на цели, указанные в настоящем Порядке.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Право на получение грантов имеют некоммерческие организации (далее - участники отбора, получатели грантов), одновременно отвечающие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участник отбора поставлен на учет в налоговых органах Воронежской области и осуществляет на территории Воронежской области в соответствии со своими учредительными документами деятельность, предусмотренную </w:t>
      </w:r>
      <w:hyperlink w:history="0" r:id="rId14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12.01.1996 N 7-ФЗ "О некоммерческих организациях" и </w:t>
      </w:r>
      <w:hyperlink w:history="0" r:id="rId15" w:tooltip="Закон Воронежской области от 06.10.2011 N 134-ОЗ (ред. от 27.04.2021) &quot;О государственной (областной) поддержке социально ориентированных некоммерческих организаций в Воронежской области&quot; (принят Воронежской областной Думой 29.09.2011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Воронежской области от 06.10.2011 N 134-ОЗ "О государственной (областной) поддержке социально ориентированных некоммерческих организаций в Воронежской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участник отбора не имеет учредителя, являющегося государственным органом, органом местного самоуправления или публично-правовым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проект участника отбора планируется к реализации на территории Воронежской области по направлению "социальная реабилитация лиц, освободившихся из мест лишения свободы".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Способом проведения отбора для предоставления грантов является конкурс, который проводится при определении получателя грантов исходя из наилучших условий достижения результатов, в целях достижения которых предоставляются гранты (далее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Информация о грантах размещается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не позднее 15-го рабочего дня, следующего за днем принятия закона Воронежской области об областном бюджете на финансовый год и на плановый период (проекта закона Воронежской области о внесении изменений в закон Воронежской области об областном бюджете на финансовый год и на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грантов</w:t>
      </w:r>
    </w:p>
    <w:p>
      <w:pPr>
        <w:pStyle w:val="2"/>
        <w:jc w:val="center"/>
      </w:pPr>
      <w:r>
        <w:rPr>
          <w:sz w:val="20"/>
        </w:rPr>
        <w:t xml:space="preserve">для предоставления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Объявление о проведении отбора размещается Департаментом на Едином портале, а также на тематической странице Департамента в информационной системе "Портал Воронежской области в сети "Интернет" не позднее 1 декабря 2023 года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и времени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адреса, электронной почты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времени и места приема заявок на участие в конкурсе, почтового адреса для направления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результатов предоставления грантов в соответствии с </w:t>
      </w:r>
      <w:hyperlink w:history="0" w:anchor="P207" w:tooltip="3.12. Результатом предоставления гранта является количество лиц, освободившихся из мест лишения свободы, получивших социально-реабилитационные услуги в рамках проекта, на 31 декабря 2023 года.">
        <w:r>
          <w:rPr>
            <w:sz w:val="20"/>
            <w:color w:val="0000ff"/>
          </w:rPr>
          <w:t xml:space="preserve">пунктом 3.12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участникам отбора в соответствии с </w:t>
      </w:r>
      <w:hyperlink w:history="0" w:anchor="P77" w:tooltip="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history="0" w:anchor="P85" w:tooltip="2.3. Для участия в конкурсе участник отбора представляет в Департамент в срок, установленный Департаментом в объявлении о проведении отбора, заявку на участие в отборе по форме согласно приложению N 1 к настоящему Порядку (далее - заявка) с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участников отбора в соответствии с </w:t>
      </w:r>
      <w:hyperlink w:history="0" w:anchor="P100" w:tooltip="2.7. 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, в том числе с использованием открытых официальных данных государственных информационных систем, а при необходимости посредством межведомственного запроса, в том числе в электронной форме с использованием единой системы межведомственного электронного взаим...">
        <w:r>
          <w:rPr>
            <w:sz w:val="20"/>
            <w:color w:val="0000ff"/>
          </w:rPr>
          <w:t xml:space="preserve">пунктами 2.7</w:t>
        </w:r>
      </w:hyperlink>
      <w:r>
        <w:rPr>
          <w:sz w:val="20"/>
        </w:rPr>
        <w:t xml:space="preserve"> - </w:t>
      </w:r>
      <w:hyperlink w:history="0" w:anchor="P112" w:tooltip="2.9. Принятые заявки с прилагаемыми к ним документами подлежат оценке по критериям, установленным в приложении N 3 к настоящему Порядку (далее - критерии оценки), в течение 20 рабочих дней с даты окончания приема заявок посредством выставления баллов по каждому критерию.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победитель (победители) отбора должен подписать соглашение о предоставлении грантов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максимального размера гранта, предоставляемого одной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отбора на Едином портале, а также на тематической странице Департамента в информационной системе "Портал Воронежской области в сети "Интернет", которая не может быть позднее 14-го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для размещения объявления направляется Департаментом в срок не позднее 1 рабочего дня с даты его размещения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 участника отбора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 Воронежской области, и иной просроченная (неурегулированная) задолженность по денежным обязательствам перед Воронежской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участник отбора не должен являться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участник отбора не получает средства из бюджета Воронежской области на основании иных нормативных правовых актов Воронежской области на цели, установленные </w:t>
      </w:r>
      <w:hyperlink w:history="0" w:anchor="P46" w:tooltip="1.3. Целью предоставления грантов является финансовое обеспечение реализации социально ориентированными некоммерческими организациями (далее - некоммерческие организации) социально значимых проектов в рамках реализации комплекса процессных мероприятий 3.2 &quot;Финансовая поддержка социально ориентированных некоммерческих организаций на реализацию программ (проектов) путем предоставления субсидии или грантов в форме субсидий по направлению &quot;Социальная реабилитация лиц, освободившихся из мест лишения свободы&quot; ..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дату формирования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у получателя гранта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конкурсе участник отбора представляет в Департамент в срок, установленный Департаментом в объявлении о проведении отбора, </w:t>
      </w:r>
      <w:hyperlink w:history="0" w:anchor="P246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отборе по форме согласно приложению N 1 к настоящему Порядку (далее - заявка)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документа, подтверждающего полномочия руководителя участника отбора (копию решения о назначении или об избрании), или документа, подтверждающего полномочия лица на подачу заявки от имени участника отбора в случае, если заявку подает лицо, сведения о котором как о лице, имеющем право без доверенности действовать от имени участника отбора, не содержатся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действующей редакции устава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w:anchor="P305" w:tooltip="Паспорт проекта">
        <w:r>
          <w:rPr>
            <w:sz w:val="20"/>
            <w:color w:val="0000ff"/>
          </w:rPr>
          <w:t xml:space="preserve">паспорта</w:t>
        </w:r>
      </w:hyperlink>
      <w:r>
        <w:rPr>
          <w:sz w:val="20"/>
        </w:rPr>
        <w:t xml:space="preserve"> проекта по форме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пункте, подписываются руководителем некоммерческой организации (иным лицом, уполномоченным действовать от имени некоммерческой организации), скрепляются печатью участника отбора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 в соответствии с типовой формой, утвержденной Департаментом. В противном случае включение в состав заявки на участие в конкурсе информации, содержащей персональные данные,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с прилагаемыми документами на бумажном и электронном носителях представляется в Департамент непосредственно или направляется посредством почтовой связи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Кроме документов, указанных в </w:t>
      </w:r>
      <w:hyperlink w:history="0" w:anchor="P85" w:tooltip="2.3. Для участия в конкурсе участник отбора представляет в Департамент в срок, установленный Департаментом в объявлении о проведении отбора, заявку на участие в отборе по форме согласно приложению N 1 к настоящему Порядку (далее - заявка)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участник отбора вправе представить дополнительные документы и материалы о своей деятельности, в том числе информацию о ранее реализованных программах (проектах).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предоставляет в составе заявки документ, подтверждающий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 В случае непредставления участником отбора данного документа Департамент запрашивает необходимую информацию самостоятельно посредством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Заявки на участие в конкурсе регистрируются Департаментом в журнале учета заявок на участие в конкурсе с указанием даты их получения и присвоенного регистрационного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в течение срока приема заявок внести изменения в поданную заявку, направив уточненную заявку в Департамент. Датой и номером регистрации поступления заявки и документов участника заявки являются дата и номер регистрации уточненной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 отбора вправе в любое время до окончания срока подачи заявок отозвать поданную заявку, направив соответствующее обращение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возврата заявки является поступление в течение срока проведения отбора от участника отбора в Департамент обращения об отзыве заявки. Отозванные участником отбора заявки возвращаются Департаментом в течение 3 рабочих дней со дня поступления соответствующего обращения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окончания срока приема заявок документы, поступившие в уполномоченный орган в печатном виде в составе заявок, социально ориентированным некоммерческим организациям не возвращаются.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сведений, в том числе с использованием открытых официальных данных государственных информационных систем, а при необходимости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Основаниями для отклонения заявки участника отбора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документов, предусмотренных </w:t>
      </w:r>
      <w:hyperlink w:history="0" w:anchor="P85" w:tooltip="2.3. Для участия в конкурсе участник отбора представляет в Департамент в срок, установленный Департаментом в объявлении о проведении отбора, заявку на участие в отборе по форме согласно приложению N 1 к настоящему Порядку (далее - заявка) с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или представление недостоверных сведений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участником отбора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требованиям, установленным </w:t>
      </w:r>
      <w:hyperlink w:history="0" w:anchor="P77" w:tooltip="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видов деятельности некоммерческой организации, предусмотренных ее учредительными документами, содержанию проекта, представленного для получения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заявка участника отбора содержит запрашиваемую сумму грантов, превышающую максимальный размер грантов, указанный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отклонении заявки участника отбора на стадии рассмотрения и оценки заявки принимается не позднее 3 рабочих дней, следующих за днем истечения срока ее рассмотрения в соответствии с </w:t>
      </w:r>
      <w:hyperlink w:history="0" w:anchor="P100" w:tooltip="2.7. Департамент в течение 10 рабочих дней с даты окончания приема заявок рассматривает заявки на предмет их соответствия установленным в объявлении о проведении отбора требованиям посредством анализа представленной заявки и содержащихся в ней сведений, в том числе с использованием открытых официальных данных государственных информационных систем, а при необходимости посредством межведомственного запроса, в том числе в электронной форме с использованием единой системы межведомственного электронного взаим...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отклонении заявок участников отбора оформляется приказом Департамента с указанием оснований отклонения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отбора, заявки которых отклонены, должны быть проинформированы о принятом решении в течение 5 рабочих дней со дня издания соответствующего приказа.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Принятые заявки с прилагаемыми к ним документами подлежат оценке по </w:t>
      </w:r>
      <w:hyperlink w:history="0" w:anchor="P400" w:tooltip="КРИТЕРИИ ОЦЕНКИ ПРОЕКТОВ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в приложении N 3 к настоящему Порядку (далее - критерии оценки), в течение 20 рабочих дней с даты окончания приема заявок посредством выставления баллов по каждому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С целью проведения оценки представленных участниками отбора проектов приказом Департамента создается комиссия по рассмотрению заявок и оценке проектов участников отбора для предоставления грантов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создается в составе не менее 7 человек. Число членов комиссии должно быть нечетным.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комиссии могут быть представители государственных учреждений и общественных организаций (объединений), осуществляющих деятельность в сфере социального обслуживания, социальной поддержки и защиты граждан, профилактики социально опасных форм поведения граждан, Общественной палаты Воронежской области, сотрудников исполнительных органов Воронежской области, Общественного совета при Департаменте, а также сотрудников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осуществляет организационное обеспечение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проектов участников отбора осуществляется членами комиссии в соответствии с </w:t>
      </w:r>
      <w:hyperlink w:history="0" w:anchor="P112" w:tooltip="2.9. Принятые заявки с прилагаемыми к ним документами подлежат оценке по критериям, установленным в приложении N 3 к настоящему Порядку (далее - критерии оценки), в течение 20 рабочих дней с даты окончания приема заявок посредством выставления баллов по каждому критерию.">
        <w:r>
          <w:rPr>
            <w:sz w:val="20"/>
            <w:color w:val="0000ff"/>
          </w:rPr>
          <w:t xml:space="preserve">пунктом 2.9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комиссии оценивает по 10-балльной шкале представленные проекты и заполняет оценочную </w:t>
      </w:r>
      <w:hyperlink w:history="0" w:anchor="P704" w:tooltip="Оценочная ведомость">
        <w:r>
          <w:rPr>
            <w:sz w:val="20"/>
            <w:color w:val="0000ff"/>
          </w:rPr>
          <w:t xml:space="preserve">ведомость</w:t>
        </w:r>
      </w:hyperlink>
      <w:r>
        <w:rPr>
          <w:sz w:val="20"/>
        </w:rPr>
        <w:t xml:space="preserve"> по форме согласно приложению N 4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оценочных ведомостей членов комиссии по каждому рассматриваемому проекту секретарь заполняет итоговую </w:t>
      </w:r>
      <w:hyperlink w:history="0" w:anchor="P759" w:tooltip="Итоговая ведомость">
        <w:r>
          <w:rPr>
            <w:sz w:val="20"/>
            <w:color w:val="0000ff"/>
          </w:rPr>
          <w:t xml:space="preserve">ведомость</w:t>
        </w:r>
      </w:hyperlink>
      <w:r>
        <w:rPr>
          <w:sz w:val="20"/>
        </w:rPr>
        <w:t xml:space="preserve"> по форме согласно приложению N 5 к настоящему Порядку, в которой по критериям оценки выводится средний балл, а также итоговый балл в целом по каждому проекту.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количества набранных баллов формируется </w:t>
      </w:r>
      <w:hyperlink w:history="0" w:anchor="P866" w:tooltip="РЕЙТИНГ ПРОЕКТОВ">
        <w:r>
          <w:rPr>
            <w:sz w:val="20"/>
            <w:color w:val="0000ff"/>
          </w:rPr>
          <w:t xml:space="preserve">рейтинг</w:t>
        </w:r>
      </w:hyperlink>
      <w:r>
        <w:rPr>
          <w:sz w:val="20"/>
        </w:rPr>
        <w:t xml:space="preserve"> проектов по форме согласно приложению N 6 к настоящему Порядку и присваиваются порядковые номера: занятие соответствующей позиции производится по убыванию количества набранных баллов (от наибольшего к наименьшему). В случае равного количества набранных баллов позиция в рейтинге определяется с учетом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комиссии проводятся при условии присутствия на них не менее 2/3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принимается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Информация о результатах рассмотрения заявок отбора размещается на Едином портале и на тематической странице Департамента в информационной системе "Портал Воронежской области в сети Интернет" не позднее 3 рабочих дней, следующих за днем утверждения протокола, и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получателя (получателей) грантов, с которым заключается соглашение, и размер предоставляемых ему грантов.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грантов</w:t>
      </w:r>
    </w:p>
    <w:p>
      <w:pPr>
        <w:pStyle w:val="0"/>
        <w:jc w:val="both"/>
      </w:pPr>
      <w:r>
        <w:rPr>
          <w:sz w:val="20"/>
        </w:rPr>
      </w:r>
    </w:p>
    <w:bookmarkStart w:id="134" w:name="P134"/>
    <w:bookmarkEnd w:id="134"/>
    <w:p>
      <w:pPr>
        <w:pStyle w:val="0"/>
        <w:ind w:firstLine="540"/>
        <w:jc w:val="both"/>
      </w:pPr>
      <w:r>
        <w:rPr>
          <w:sz w:val="20"/>
        </w:rPr>
        <w:t xml:space="preserve">3.1. Гранты предоставляются в целях финансового обеспечения следующих расходов, связанных с реализацией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основных средств и программного обеспечения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аренда помещений, оборудования для проведения мероприятий в соответствии с проектом;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коммунальных услуг в рамках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канцелярских товаров и расходных материалов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услуг связи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издательские расходы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вознаграждение лицам, привлекаемым по гражданско-правовым договорам;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вознаграждение лицам, зарегистрированным в установленном порядке в качестве самозанятых;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командировочные расходы в рамках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налогов, сборов, страховых взносов и иных обязательных платежей в бюджетную систему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прочие расходы, связанные с реализацией мероприятий проекта (за исключением расходов, связанных с оплатой услуг руководителя и штатных сотрудников некоммерческой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Не допускается расходование грантов на финансирование следующих затрат: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материальной помощи, а также платных услуг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митингов, демонстраций, пикетирования;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предпринимательской деятельности и оказание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деятельности, напрямую не связанной с реализацией проектов, указанных в </w:t>
      </w:r>
      <w:hyperlink w:history="0" w:anchor="P46" w:tooltip="1.3. Целью предоставления грантов является финансовое обеспечение реализации социально ориентированными некоммерческими организациями (далее - некоммерческие организации) социально значимых проектов в рамках реализации комплекса процессных мероприятий 3.2 &quot;Финансовая поддержка социально ориентированных некоммерческих организаций на реализацию программ (проектов) путем предоставления субсидии или грантов в форме субсидий по направлению &quot;Социальная реабилитация лиц, освободившихся из мест лишения свободы&quot; 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фундаментальных научных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пеней, штрафов.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 счет предоставленных грантов некоммерческая организация не вправе осуществлять расходы, которые не имеют прямого и непосредственного отношения к реализации мероприятий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Получателям грантов, а также иным юридическим лицам, получающими средства на основании договоров, заключенных в целях исполнения обязательств по соглашению о предоставлении грантов с получателем грантов, за счет грантов, предусмотренных настоящим Порядком,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Получатели грантов, а также лица, получающие средства на основании договоров, заключенных с получателем грантов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дают согласие на осуществление в отношении их проверки Департаментом соблюдения порядка и условий предоставления грантов,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1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 даче согласия на проведение указанных проверок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Максимальный размер грантов, предоставляемых одному участнику отбора по итогам проведения конкурса, не может превышать объема средств, утвержденных Департаменту для предоставления грантов в областном бюджете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с запрашиваемым размером грантов, превышающим максимальный размер грантов, к участию в конкурсе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предоставляются при условии софинансирования получателем грантов расходов, связанных с реализацией проекта, в размере не менее 10% от размера расходов, предусмотренных на реализацию проекта. Соответствующие обязательства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Размер грантов, предоставляемых получателем грантов,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Vсубс = (V1 + V2 + V3 + V4 + V5 + V6 + V7 + V8 + V9 + V10 + V11) x (1 - Dсс),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Vсубс - объем грантов, предоставляемых победителю конкурса,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Dсс - доля средств, привлеченных некоммерческой организацией для реализации проекта, в общем объеме средств, необходимых для реализации проекта в соответствии с поданной заявкой;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V1 - объем средств, которые в рамках реализации проекта будут направлены на приобретение основных средств и программного обеспечения,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V2 - объем средств, которые в рамках реализации проекта будут направлены на аренду помещений, оборудования для проведения мероприятий,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V3 - объем средств, которые в рамках реализации проекта будут направлены на оплату коммунальных услуг,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V4 - объем средств, которые в рамках реализации проекта будут направлены на приобретение канцелярских товаров и расходных материалов,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V5 - объем средств, которые в рамках реализации проекта будут направлены на оплату услуг связи,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V6 - объем средств, которые в рамках реализации проекта будут направлены на издательские расходы,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V7 - объем средств, которые в рамках реализации проекта будут направлены на вознаграждение лицам, привлекаемым по гражданско-правовым договорам,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V8 - объем средств, которые будут направлены на вознаграждение лицам, зарегистрированным в установленном порядке в качестве самозанятых,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V9 - объем средств, которые в рамках реализации проекта будут направлены на командировочные расходы,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V10 - объем средств, которые в рамках реализации проекта будут направлены на уплату налогов, сборов, страховых взносов и иных обязательных платежей в бюджетную систему Российской Федерации,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V11 - объем средств, которые будут направлены на прочие расходы, связанные с реализацией мероприятий проекта (за исключением расходов, связанных с оплатой услуг руководителя и штатных сотрудников некоммерческой организации),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Расчет и распределение грантов осуществляются конкурсной комиссией в соответствии с рейтингом участников отбора, начиная с верхней позиции, и отражаются в протоколе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протокола заседания комиссии Департамент издает приказ о предоставлении грантов, содержащий сведения о получателях грантов и размерах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(за исключением участников отбора, заявки которых отклонены) должны быть проинформированы о принятом решении в течение 5 рабочих дней со дня издания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Основаниями для отказа участнику отбора в предоставлении грантов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отбора документов требованиям, определенным </w:t>
      </w:r>
      <w:hyperlink w:history="0" w:anchor="P49" w:tooltip="1.5. Право на получение грантов имеют некоммерческие организации (далее - участники отбора, получатели грантов), одновременно отвечающие следующим критериям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77" w:tooltip="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представленных участником отбора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получателя грантов от заключения соглашения о предоставлении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уклонение получателя грантов от заключения соглашения о предоставлении грантов в срок, установленный </w:t>
      </w:r>
      <w:hyperlink w:history="0" w:anchor="P188" w:tooltip="3.11. Департамент в течение 15 рабочих дней со дня издания приказа о предоставлении грантов заключает с получателем грантов соглашение о предоставлении грантов в соответствии с типовой формой соглашения, утвержденной департаментом финансов Воронежской области.">
        <w:r>
          <w:rPr>
            <w:sz w:val="20"/>
            <w:color w:val="0000ff"/>
          </w:rPr>
          <w:t xml:space="preserve">пунктом 3.11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лимитов бюджетных обязательств на предоставление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случае нарушения получателем грантов условий предоставления грантов гранты подлежат возврату в областной бюджет в порядке и сроки, установленные </w:t>
      </w:r>
      <w:hyperlink w:history="0" w:anchor="P228" w:tooltip="5.3. Возврат остатков грантов, не использованных по истечении срока освоения грантов, осуществляется в порядке, установленном бюджетным законодательством Российской Федерации, в течение 30 календарных дней со дня истечения указанного срока.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Порядка.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Департамент в течение 15 рабочих дней со дня издания приказа о предоставлении грантов заключает с получателем грантов соглашение о предоставлении грантов в соответствии с типовой формой соглашения, утвержденной департаментом финансов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соглашения или при необходимости расторжение соглашения осуществляется по соглашению сторон и оформляется в виде дополнительного соглашения к нему, являющегося его неотъемлемой частью, в соответствии с типовой формой, установленной департаментом финансов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Соглашением не могут быть изменены условия проекта, на основании которых формировался рейтинг в соответствии с балльной шкалой критериев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целевое назначение, размер, условия и порядок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сроки перечисления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затрат, источником финансового обеспечения которых является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запрет приобретения некоммерческой организацией, а также иными юридическими лицами, получающими средства на основании договоров, заключенных с некоммерческой организацией, за счет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право Департамента устанавливать сроки и формы представления некоммерческой организацией дополнительной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условия и порядок возврата гранта (остатка гранта);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сроки и порядок уведомления некоммерческой организации о невозможности предоставления гранта в размере, определенном в соглашении, в случае уменьшения Департаменту ранее доведенных лимитов бюджетных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условие о согласовании новых условий соглашения или о расторжении соглашения при недостижении согласия о новых условиях в случае уменьшения Департаменту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счета, на которые перечисляется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условие ведения некоммерческой организацией раздельного бухгалтерского учета в отношении полученных средств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значение результата и показателя (показателей), необходимого для достижения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согласие некоммерческой организации на осуществление в отношении нее проверки Департаментом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некоммерческой организацией порядка и условий предоставления гранта в соответствии со </w:t>
      </w:r>
      <w:hyperlink w:history="0" r:id="rId1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12 в ред. </w:t>
      </w:r>
      <w:hyperlink w:history="0" r:id="rId20" w:tooltip="Постановление Правительства Воронежской обл. от 08.08.2023 N 554 &quot;О внесении изменения в постановление Правительства Воронежской области от 21.04.2023 N 29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08.08.2023 N 554)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иные условия, определенные типовой формой.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грантов в вышеназванный срок не подписал соглашение, получатель грантов признается уклонившимся от его заключения.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Результатом предоставления гранта является количество лиц, освободившихся из мест лишения свободы, получивших социально-реабилитационные услуги в рамках проекта, на 31 декабря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Значение(-я) результатов предоставления грантов устанавливается Департаментом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обстоятельств, приводящих к невозможности достижения значений результатов предоставления гранта, в целях достижения которых предоставляется грант (далее - результат предоставления гранта), в сроки, определенные соглашением, Департамент по согласованию с получателем гранта вправе принять решение о внесении изменений в соглашение в части продления сроков достижения результатов предоставления гранта (но не более чем на 24 месяца) без изменения размера гранта. В случае невозможности достижения результата предоставления гранта без изменения размера гранта Департамент вправе принять решение об уменьшении значения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Департамент финансов Воронежской области в установленном порядке и на основании сводной бюджетной росписи расходов областного бюджета выделяет лимиты бюджетных обязательств Департаменту, направляемые на предоставление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грантов осуществляется Департаментом единовременно в полном объеме на расчетные или корреспондентские счета, открытые получателям грантов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Срок перечисления гранта составляет не более 45 календарных дней со дня заключения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грантов представляет в Департамент отчет о достижении значений результатов предоставления гранта и об осуществлении расходов, источником финансового обеспечения которых являются гранты (далее - отчет об осуществлении расходов), по форме, определенной типовой формой соглашения, установленной департаментом финансов Воронежской области,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ежеквартально в срок до 20-го числа месяца, следующего за отчетным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весь период реализации проекта - не позднее 15 рабочих дней с даты окончания действия соглашения о предоставлении гранта в форме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вправе устанавливать в соглашении сроки и формы предоставления получателем грантов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Получатель грантов несет ответственность за достоверность сведений, содержащихся в отчетных документах.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грантов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Департамент осуществляет проверки соблюдения порядка и условий предоставления гранта, в том числе в части достижения результатов предоставления гранта, а также орган государственного финансового контроля Воронежской области осуществляет проверки соблюдения порядка и условий предоставления гранта в соответствии со </w:t>
      </w:r>
      <w:hyperlink w:history="0" r:id="rId2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Ответственность за нецелевое использование предоставленных грантов, недостоверность сведений, содержащихся в документах, несет получатель грантов в соответствии с действующим законодательством.</w:t>
      </w:r>
    </w:p>
    <w:bookmarkStart w:id="228" w:name="P228"/>
    <w:bookmarkEnd w:id="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Возврат остатков грантов, не использованных по истечении срока освоения грантов, осуществляется в порядке, установленном бюджетным законодательством Российской Федерации, в течение 30 календарных дней со дня истечения указанного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нарушения получателем грантов условий, установленных при предоставлении гранта, выявленного в том числе по фактам проверок, проведенных Департаментом и органами государственного финансового контроля, а также в случае недостижения значения результата (результатов) предоставления гранта средства гранта подлежат возврату в доход областного бюджета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нарушения условий, установленных при предоставлении гранта, Департамент принимает меры по возврату гранта посредством направления получателю гранта требования о возврате гранта в течение 10 рабочих дней с даты выявления нарушения. Грант подлежит возврату в областной бюджет в течение 30 календарных дней с даты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невозврате гранта в установленный срок Департамент принимает меры по взысканию подлежащего возврату гранта в областной бюджет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для поддержки социально значимых проектов,</w:t>
      </w:r>
    </w:p>
    <w:p>
      <w:pPr>
        <w:pStyle w:val="0"/>
        <w:jc w:val="right"/>
      </w:pPr>
      <w:r>
        <w:rPr>
          <w:sz w:val="20"/>
        </w:rPr>
        <w:t xml:space="preserve">реализуемых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 по направлению</w:t>
      </w:r>
    </w:p>
    <w:p>
      <w:pPr>
        <w:pStyle w:val="0"/>
        <w:jc w:val="right"/>
      </w:pPr>
      <w:r>
        <w:rPr>
          <w:sz w:val="20"/>
        </w:rPr>
        <w:t xml:space="preserve">"Социальная реабилитация лиц, освободившихся</w:t>
      </w:r>
    </w:p>
    <w:p>
      <w:pPr>
        <w:pStyle w:val="0"/>
        <w:jc w:val="right"/>
      </w:pPr>
      <w:r>
        <w:rPr>
          <w:sz w:val="20"/>
        </w:rPr>
        <w:t xml:space="preserve">из мест лишения свободы", на 2023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2084"/>
        <w:gridCol w:w="340"/>
        <w:gridCol w:w="535"/>
        <w:gridCol w:w="2268"/>
      </w:tblGrid>
      <w:tr>
        <w:tc>
          <w:tcPr>
            <w:gridSpan w:val="5"/>
            <w:tcW w:w="9025" w:type="dxa"/>
            <w:tcBorders>
              <w:top w:val="nil"/>
              <w:left w:val="nil"/>
              <w:bottom w:val="nil"/>
              <w:right w:val="nil"/>
            </w:tcBorders>
          </w:tcPr>
          <w:bookmarkStart w:id="246" w:name="P246"/>
          <w:bookmarkEnd w:id="246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отборе на предоставление грантов в форме субсидий для поддержки социально значимых проектов, реализуемых социально ориентированными некоммерческими организациями по направлению "Социальная реабилитация лиц, освободившихся из мест лишения свободы", на 2023 год</w:t>
            </w:r>
          </w:p>
        </w:tc>
      </w:tr>
      <w:tr>
        <w:tc>
          <w:tcPr>
            <w:gridSpan w:val="5"/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w:anchor="P33" w:tooltip="ПОРЯДОК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предоставления грантов в форме субсидий для поддержки социально значимых проектов, реализуемых социально ориентированными некоммерческими организациями по направлению "Социальная реабилитация лиц, освободившихся из мест лишения свободы", на 2023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лице ________________________________________, действующего на основании _________________________________________, направляет документы для участия в отборе на предоставление грантов в форме субсидий для поддержки социально значимых проектов, реализуемых социально ориентированными некоммерческими организациями по направлению "Социальная реабилитация лиц, освободившихся из мест лишения свободы", на 2023 год.</w:t>
            </w:r>
          </w:p>
        </w:tc>
      </w:tr>
      <w:tr>
        <w:tc>
          <w:tcPr>
            <w:gridSpan w:val="5"/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Документ, подтверждающий факт внесения записи в единый государственный реестр юридических лиц: N __________ от _____________________ Кем выдан ________________________________________________________________________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ОГРН (ОГРНИП) 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 государственной регистрации 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Банковские реквизиты: 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р/сч N __________________________ в 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корр/сч 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Место нахождения 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Почтовый адрес для направления корреспонденции 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Адрес электронной почты 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Телефон 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предоставить грант в размере _______________ на финансовое обеспечение реализации проекта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"_______________________________________________________________________".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проекта)</w:t>
            </w:r>
          </w:p>
        </w:tc>
      </w:tr>
      <w:tr>
        <w:tc>
          <w:tcPr>
            <w:gridSpan w:val="5"/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руководителя (полностью))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подтверждаю, что 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соответствует критериям и требованиям, установленным </w:t>
            </w:r>
            <w:hyperlink w:history="0" w:anchor="P49" w:tooltip="1.5. Право на получение грантов имеют некоммерческие организации (далее - участники отбора, получатели грантов), одновременно отвечающие следующим критериям:">
              <w:r>
                <w:rPr>
                  <w:sz w:val="20"/>
                  <w:color w:val="0000ff"/>
                </w:rPr>
                <w:t xml:space="preserve">пунктами 1.5</w:t>
              </w:r>
            </w:hyperlink>
            <w:r>
              <w:rPr>
                <w:sz w:val="20"/>
              </w:rPr>
              <w:t xml:space="preserve">, </w:t>
            </w:r>
            <w:hyperlink w:history="0" w:anchor="P77" w:tooltip="2.2. На 1-е число месяца, предшествующего месяцу, в котором планируется проведение конкурса, участник отбора должен соответствовать следующим требованиям: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 Порядка предоставления грантов в форме субсидий для поддержки социально значимых проектов, реализуемых социально ориентированными некоммерческими организациями по направлению "Социальная реабилитация лиц, освободившихся из мест лишения свободы", на 2023 год.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подтверждаю актуальность и подлинность документов (электронных копий документов), представленных в составе настоящей заявки, и не возражаю против доступа к ней лиц, участвующих в рассмотрении документов на предоставление государственной поддержки.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осуществление департаментом социальной защиты Воронежской области проверок соблюдения порядка и условий предоставления гранта, в том числе в части достижения результатов предоставления гранта, а также согласие на осуществление проверок органом государственного финансового контроля Воронежской области соблюдения порядка и условий предоставления гранта в соответствии со </w:t>
            </w:r>
            <w:hyperlink w:history="0" r:id="rId23" w:tooltip="&quot;Бюджетный кодекс Российской Федерации&quot; от 31.07.1998 N 145-ФЗ (ред. от 02.11.2023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24" w:tooltip="&quot;Бюджетный кодекс Российской Федерации&quot; от 31.07.1998 N 145-ФЗ (ред. от 02.11.2023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 и на включение таких положений в соглашение.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Настоящим даю согласие на публикацию (размещение) в информационно-телекоммуникационной сети "Интернет" информации о (об)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как участнике отбора для предоставления грантов в форме субсидий для поддержки социально значимых проектов, реализуемых социально ориентированными некоммерческими организациями по направлению "Социальная реабилитация лиц, освободившихся из мест лишения свободы", на 2023, о подаваемой участником отбора заявке и иной информации, связанной с соответствующим отбором.</w:t>
            </w:r>
          </w:p>
        </w:tc>
      </w:tr>
      <w:tr>
        <w:tc>
          <w:tcPr>
            <w:gridSpan w:val="5"/>
            <w:tcW w:w="9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установленным порядком к заявке прилагаются документы на ____ л. в _____ экз.</w:t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участника отбора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4"/>
            <w:tcW w:w="6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МП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для поддержки социально значимых проектов,</w:t>
      </w:r>
    </w:p>
    <w:p>
      <w:pPr>
        <w:pStyle w:val="0"/>
        <w:jc w:val="right"/>
      </w:pPr>
      <w:r>
        <w:rPr>
          <w:sz w:val="20"/>
        </w:rPr>
        <w:t xml:space="preserve">реализуемых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 по направлению</w:t>
      </w:r>
    </w:p>
    <w:p>
      <w:pPr>
        <w:pStyle w:val="0"/>
        <w:jc w:val="right"/>
      </w:pPr>
      <w:r>
        <w:rPr>
          <w:sz w:val="20"/>
        </w:rPr>
        <w:t xml:space="preserve">"Социальная реабилитация лиц, освободившихся</w:t>
      </w:r>
    </w:p>
    <w:p>
      <w:pPr>
        <w:pStyle w:val="0"/>
        <w:jc w:val="right"/>
      </w:pPr>
      <w:r>
        <w:rPr>
          <w:sz w:val="20"/>
        </w:rPr>
        <w:t xml:space="preserve">из мест лишения свободы", на 2023 год</w:t>
      </w:r>
    </w:p>
    <w:p>
      <w:pPr>
        <w:pStyle w:val="0"/>
        <w:jc w:val="both"/>
      </w:pPr>
      <w:r>
        <w:rPr>
          <w:sz w:val="20"/>
        </w:rPr>
      </w:r>
    </w:p>
    <w:bookmarkStart w:id="305" w:name="P305"/>
    <w:bookmarkEnd w:id="305"/>
    <w:p>
      <w:pPr>
        <w:pStyle w:val="0"/>
        <w:jc w:val="center"/>
      </w:pPr>
      <w:r>
        <w:rPr>
          <w:sz w:val="20"/>
        </w:rPr>
        <w:t xml:space="preserve">Паспорт проекта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I. Общая характеристика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73"/>
        <w:gridCol w:w="1928"/>
      </w:tblGrid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Цель и задачи проекта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Инициатор проекта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реализации проекта (количество месяцев)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реализации проекта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Дата окончания реализации проекта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Общие расходы по проекту, тыс. рублей: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за счет средств: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собственных средств, включая заемные средства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 грантов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Целевая группа (категории благополучателей, их количество)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II. Описание проблемы, на решение которой направлен проект, и обоснование ее актуальности (не более 1 - 2 страниц):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характеристика текущей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обоснование необходимости реализации проекта (актуальность), общественная значимость;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круг лиц, которых касается решаемая проблема;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ожидаемые результаты, которые планируется достичь в ходе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дальнейшее развитие проекта, распространение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III. Содержание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этапы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планируемые виды деятельности (работ, услуг) в рамках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планируемые (предполагаемые) расходы в рамках реализации проекта за счет средств грантов в соответствии с </w:t>
      </w:r>
      <w:hyperlink w:history="0" w:anchor="P134" w:tooltip="3.1. Гранты предоставляются в целях финансового обеспечения следующих расходов, связанных с реализацией проекта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Порядка предоставления грантов в форме субсидий для поддержки социально значимых проектов, реализуемых социально ориентированными некоммерческими организациями по направлению "Социальная реабилитация лиц, освободившихся из мест лишения свободы", на 2023 год: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159"/>
        <w:gridCol w:w="334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в рублях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планируемые (предполагаемые) расходы в рамках реализации проекта за счет собственных средств (софинансирование):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89"/>
        <w:gridCol w:w="2070"/>
        <w:gridCol w:w="499"/>
        <w:gridCol w:w="535"/>
        <w:gridCol w:w="231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gridSpan w:val="3"/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в рублях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5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5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gridSpan w:val="2"/>
            <w:tcW w:w="5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gridSpan w:val="3"/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365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участника отбора</w:t>
            </w:r>
          </w:p>
        </w:tc>
        <w:tc>
          <w:tcPr>
            <w:tcW w:w="207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4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365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7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4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5"/>
            <w:tcW w:w="67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МП (при наличии)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для поддержки социально значимых проектов,</w:t>
      </w:r>
    </w:p>
    <w:p>
      <w:pPr>
        <w:pStyle w:val="0"/>
        <w:jc w:val="right"/>
      </w:pPr>
      <w:r>
        <w:rPr>
          <w:sz w:val="20"/>
        </w:rPr>
        <w:t xml:space="preserve">реализуемых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 по направлению</w:t>
      </w:r>
    </w:p>
    <w:p>
      <w:pPr>
        <w:pStyle w:val="0"/>
        <w:jc w:val="right"/>
      </w:pPr>
      <w:r>
        <w:rPr>
          <w:sz w:val="20"/>
        </w:rPr>
        <w:t xml:space="preserve">"Социальная реабилитация лиц, освободившихся</w:t>
      </w:r>
    </w:p>
    <w:p>
      <w:pPr>
        <w:pStyle w:val="0"/>
        <w:jc w:val="right"/>
      </w:pPr>
      <w:r>
        <w:rPr>
          <w:sz w:val="20"/>
        </w:rPr>
        <w:t xml:space="preserve">из мест лишения свободы", на 2023 год</w:t>
      </w:r>
    </w:p>
    <w:p>
      <w:pPr>
        <w:pStyle w:val="0"/>
        <w:jc w:val="both"/>
      </w:pPr>
      <w:r>
        <w:rPr>
          <w:sz w:val="20"/>
        </w:rPr>
      </w:r>
    </w:p>
    <w:bookmarkStart w:id="400" w:name="P400"/>
    <w:bookmarkEnd w:id="400"/>
    <w:p>
      <w:pPr>
        <w:pStyle w:val="2"/>
        <w:jc w:val="center"/>
      </w:pPr>
      <w:r>
        <w:rPr>
          <w:sz w:val="20"/>
        </w:rPr>
        <w:t xml:space="preserve">КРИТЕРИИ ОЦЕНКИ ПРОЕКТОВ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для предоставления грантов из бюджета Воронежской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803"/>
        <w:gridCol w:w="1701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 заявок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по результатам рассмотрения заявки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проекта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проекта убедительно доказаны: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показателями, в том числе обеспечивающими достижение целей, показателей и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 направлен в полной мере на решение именно тех проблем, которые обозначены как значимые;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имеется подтверждение актуальности проблемы представителями целевой аудитории, потенциальными благополучателями, партнерами;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мероприятия проекта полностью соответствуют грантовым направлениям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проекта в целом доказаны, однако имеются несущественные замечания эксперта: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проблемы, на решение которых направлен проект,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проекта доказаны недостаточно убедительно: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проблема не имеет острой значимости для целевой группы или территории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проекта не доказаны: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проблема, которой посвящен проект, не относится к разряду востребованных обществом либо слабо обоснована авторами;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большая часть мероприятий проекта не связана с выбранным грантовым направлением;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полностью соответствует данному критерию: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календарный план хорошо структурирован, детализирован, содержит описание конкретных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указаны конкретные и разумные сроки, позволяющие в полной мере решить задачи проекта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По данному критерию проект в целом проработан, однако имеются несущественные замечания эксперта: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 данному критерию проработан недостаточно, имеются замечания эксперта, которые обязательно необходимо устранить: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устранимые нарушения логической связи между задачами, мероприятиями и предполагаемыми результатами;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не соответствует данному критерию: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Инновационность, уникальность проекта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является инновационным, уникальным: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 преимущественно направлен на внедрение новых или значительно улучшенных практик, методов в деятельность организации и (или) ее партнеров, что позволит существенно качественно улучшить такую деятельность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имеет признаки инновационности, уникальности, но эти признаки несущественно влияют на его ожидаемые результаты: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осуществляет организация и (или) ее партнеры (например, отсутствует описание конкретных результатов внедрения инноваций);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- у организации есть ресурсы и опыт, чтобы успешно внедрить описанные инновации;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практически не имеет признаков инновационности, уникальности: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практики и методики, указанные в заявке, не являются инновационными;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не является инновационным, уникальным: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 по сути является продолжением уже осуществляемой (ранее осуществлявшейся)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практики и методики, указанные в заявке,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четко изложены ожидаемые результаты проекта, они адекватны, конкретны и измеримы; их получение за общую сумму предполагаемых расходов на реализацию проекта соразмерно и обоснованно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четко изложены ожидаемые результаты проекта, 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 описанию запланированных результатов у эксперта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изложены ожидаемые результаты проекта, но они не полностью соответствуют критериям адекватности, измеримости, достижимости;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запланированные результаты могут быть достигнуты при меньших затратах;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ожидаемые результаты проекта изложены неконкретно;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предполагаемые затраты на достижение результатов проекта явно завышены;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описанная в заявке деятельность является по сути предпринимательской;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полностью соответствует данному критерию: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все планируемые расходы реалистичны и обоснованы;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даны корректные комментарии по всем предполагаемым расходам за счет грантов, позволяющие четко определить состав (детализацию) расходов;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проекте предусмотрено активное использование имеющихся у организации ресурсов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в целом соответствует данному критерию, однако имеются несущественные замечания эксперта: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в целом соответствует данному критерию, однако имеются замечания эксперта, которые обязательно необходимо устранить:</w:t>
            </w:r>
          </w:p>
          <w:p>
            <w:pPr>
              <w:pStyle w:val="0"/>
            </w:pPr>
            <w:r>
              <w:rPr>
                <w:sz w:val="20"/>
              </w:rPr>
              <w:t xml:space="preserve">- не все предполагаемые расходы непосредственно связаны с мероприятиями проекта и достижением ожидаемых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бюджете проекта предусмотрены побочные, не имеющие прямого отношения к реализации проекта расходы;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обоснование некоторых запланированных расходов не позволяет оценить их взаимосвязь с мероприятиями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не соответствует данному критерию: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бюджете проекта предусмотрено осуществление за счет грантов расходов, которые не допускаются в соответствии с требованиями положения о конкурсе;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бюджет проекта нереалистичен, не соответствует тексту заявки;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бюджет проекта не соответствует целевому характеру грантов, часть расходов не направлена на выполнение мероприятий проекта либо вообще не имеет отношения к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несоответствия между суммами в описании проекта и в его бюджете;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комментарии к запланированным расходам неполные, некорректные, нелогичные;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Масштаб реализации проекта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 данному критерию проработан отлично: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проекте предусмотрена деятельность в пределах территории его реализации, самостоятельно или с активным вовлечением партнеров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 данному критерию проработан хорошо: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 данному критерию проработан удовлетворительно:</w:t>
            </w:r>
          </w:p>
          <w:p>
            <w:pPr>
              <w:pStyle w:val="0"/>
            </w:pPr>
            <w:r>
              <w:rPr>
                <w:sz w:val="20"/>
              </w:rPr>
              <w:t xml:space="preserve">- возможность реализации проекта на заявленной территории не обеспечена в полном объеме бюджетом проекта, при этом информация об иных источниках в заявке отсутствует;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качестве территории реализации проекта заявлена потенциальная аудитория интернет-ресурса, который планируется создать или развивать в рамках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по данному критерию проработан плохо: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заявленная территория реализации проекта не подтверждается содержанием заявки;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не доказано взаимодействие с территориями, обозначенными в заявке;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обеспечивает реальное привлечение дополнительных ресурсов на реализацию проекта в объеме более 15% бюджета проекта: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уровень собственного вклада и дополнительных ресурсов превышает 50% бюджета проекта (не суммы грантов, а именно всего бюджета проекта), при этом такой уровень корректно рассчитан (например, стоимость пользования имеющимся в собственности помещением и оборудованием рассчитана в части, необходимой для реализации проекта, и за срок реализации проекта);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доказано долгосрочное и соответствующее масштабу и задачам проекта влияние его успешной реализации на проблемы, на решение которых он направлен;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организацией представлено четкое видение дальнейшего развития деятельности по проекту и использования его результатов после завершения грантовой поддержки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обеспечивает реальное привлечение дополнительных ресурсов на реализацию проекта в объеме от 10 до 15% бюджета проекта: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уровень собственного вклада и дополнительных ресурсов составляет от 25 до 50% бюджета проекта, при этом он в целом корректно рассчитан;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в целом описаны механизмы дальнейшего развития проекта, источники ресурсного обеспечения после завершения грантовой поддержки,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ресурсы на реализацию проекта не подтверждены и (или) несоразмерны с запрашиваемой суммой грантов: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- уровень собственного вклада и дополнительных ресурсов составляет от 5 до 10% бюджета проекта либо заявлен в большем объеме, но по некоторым позициям некорректно рассчитан и (или) подтвержден неубедительно (например, у 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заявки отсутствуют);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продолжение реализации проекта после окончания финансирования описано общими фразами;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предполагается практически только за счет грантов: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- уровень собственного вклада и дополнительных ресурсов не более 5% бюджета проекта либо заявлен в большем объеме, но ничем не подтвержден;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отсутствует описание работы по выбранному направлению после завершения грантовой поддержки;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У организации отличный опыт проектной работы по выбранному грантовому направлению: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опыт устойчивой активной деятельности по выбранному грантовому направлению на протяжении более 5 лет;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представлено описание собственного опыта организации с указанием конкретных программ, проектов или мероприятий; имеются сведения о результативности данных мероприятий; опыт деятельности и ее успешность подтверждаются наградами, отзывами, публикациями в средствах массовой информации и Интернете;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получала целевые поступления на реализацию своих программ, проектов, информация о претензиях по поводу их использования отсутствует;</w:t>
            </w:r>
          </w:p>
          <w:p>
            <w:pPr>
              <w:pStyle w:val="0"/>
            </w:pPr>
            <w:r>
              <w:rPr>
                <w:sz w:val="20"/>
              </w:rPr>
              <w:t xml:space="preserve">- у организации имеется сопоставимый с содержанием заявки опыт проектной деятельности (по масштабу и количеству мероприятий);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- у организации есть материально-техническая база для реализации проектов по выбранному грантовому направлению,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У организации хороший опыт проектной работы по выбранному грантовому направлению: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у организации имеется сопоставимый с содержанием заявки опыт системной и устойчивой проектной деятельности по выбранному грантовому направлению (по масштабу и количеству мероприятий);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представлено описание собственного опыта организации с 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Интернете;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опыт активной деятельности на протяжении более 3 лет либо имеет опыт работы менее 3 лет, но создана гражданами, имеющими значительный опыт аналогичной деятельности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8.3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У организации удовлетворительный опыт проектной работы по выбранному грантовому направлению: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приведено описание собственного опыта организации по реализации программ, проектов по выбранному грантовому направлению,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опыт реализации менее масштабных проектов по выбранному грантовому направлению и не имеет опыта работы с соизмеримыми (с запрашиваемой суммой грантов) объемами целевых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опыт управления соизмеримыми (с запрашиваемой суммой грантов) объемами целевых средств, однако информация о реализованных проектах не освещена на сайте организации, заявленные достигнутые результаты не представлены;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8.4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У организации практически отсутствует опыт работы по выбранному грантовому направлению: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не имеет опыта активной деятельности либо подтвержденной деятельности за последний год;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опыт проектной работы организации в заявке практически не описан;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противоречия между описанным в заявке опытом организации 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не имеет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основной профиль деятельности организации не соответствует выбранному грантовому направлению;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опыта и компетенций команды проекта планируемой деятельности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 полностью обеспечен опытными, квалифицированными специалистами по всем необходимым для реализации проекта профилям;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существенных замен в ходе проекта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проект в целом обеспечен опытными, квалифицированными специалистами, но по некоторым необходимым профилям информация отсутствует;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9.3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9.4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описание команды проекта, ее квалификации, опыта работы в заявке практически отсутствует;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высокие риски реализации проекта в силу недостаточности опыта и низкой квалификации команды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  <w:tr>
        <w:tc>
          <w:tcPr>
            <w:tcW w:w="567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открытость организации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информацию о деятельности легко найти в Интернете с помощью поисковых запросов;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деятельность организации систематически освещается в средствах массовой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страницы (группы) в социальных сетях, на которых регулярно обновляется информация;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регулярно публикует годовую отчетность о своей деятельности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организация имеет действующий сайт, страницы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информацию о деятельности легко найти в Интернете с помощью поисковых запросов;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деятельность организации периодически освещается в средствах массовой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10.3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деятельность организации мало освещается в средствах массовой информации и в Интернете;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- у организации есть сайт и (или) страница (группа) в социальной сети, которые содержат неактуальную (устаревшую)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отчеты о деятельности организации отсутствуют в открытом доступе;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10.4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информация о деятельности организации практически отсутствует в Интернете;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для поддержки социально значимых проектов,</w:t>
      </w:r>
    </w:p>
    <w:p>
      <w:pPr>
        <w:pStyle w:val="0"/>
        <w:jc w:val="right"/>
      </w:pPr>
      <w:r>
        <w:rPr>
          <w:sz w:val="20"/>
        </w:rPr>
        <w:t xml:space="preserve">реализуемых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 по направлению</w:t>
      </w:r>
    </w:p>
    <w:p>
      <w:pPr>
        <w:pStyle w:val="0"/>
        <w:jc w:val="right"/>
      </w:pPr>
      <w:r>
        <w:rPr>
          <w:sz w:val="20"/>
        </w:rPr>
        <w:t xml:space="preserve">"Социальная реабилитация лиц, освободившихся</w:t>
      </w:r>
    </w:p>
    <w:p>
      <w:pPr>
        <w:pStyle w:val="0"/>
        <w:jc w:val="right"/>
      </w:pPr>
      <w:r>
        <w:rPr>
          <w:sz w:val="20"/>
        </w:rPr>
        <w:t xml:space="preserve">из мест лишения свободы", на 2023 год</w:t>
      </w:r>
    </w:p>
    <w:p>
      <w:pPr>
        <w:pStyle w:val="0"/>
        <w:jc w:val="both"/>
      </w:pPr>
      <w:r>
        <w:rPr>
          <w:sz w:val="20"/>
        </w:rPr>
      </w:r>
    </w:p>
    <w:bookmarkStart w:id="704" w:name="P704"/>
    <w:bookmarkEnd w:id="704"/>
    <w:p>
      <w:pPr>
        <w:pStyle w:val="0"/>
        <w:jc w:val="center"/>
      </w:pPr>
      <w:r>
        <w:rPr>
          <w:sz w:val="20"/>
        </w:rPr>
        <w:t xml:space="preserve">Оценочная ведомость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6803"/>
        <w:gridCol w:w="1587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3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 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проекта _________________________________________________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3"/>
            <w:tcW w:w="901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члена комиссии в баллах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проекта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Инновационность, уникальность проекта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Масштаб реализации проекта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опыта и компетенций команды проекта планируемой деятельности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открытость организации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3"/>
            <w:tcW w:w="901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3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 (Ф.И.О. члена комиссии)</w:t>
            </w:r>
          </w:p>
          <w:p>
            <w:pPr>
              <w:pStyle w:val="0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для поддержки социально значимых проектов,</w:t>
      </w:r>
    </w:p>
    <w:p>
      <w:pPr>
        <w:pStyle w:val="0"/>
        <w:jc w:val="right"/>
      </w:pPr>
      <w:r>
        <w:rPr>
          <w:sz w:val="20"/>
        </w:rPr>
        <w:t xml:space="preserve">реализуемых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 по направлению</w:t>
      </w:r>
    </w:p>
    <w:p>
      <w:pPr>
        <w:pStyle w:val="0"/>
        <w:jc w:val="right"/>
      </w:pPr>
      <w:r>
        <w:rPr>
          <w:sz w:val="20"/>
        </w:rPr>
        <w:t xml:space="preserve">"Социальная реабилитация лиц, освободившихся</w:t>
      </w:r>
    </w:p>
    <w:p>
      <w:pPr>
        <w:pStyle w:val="0"/>
        <w:jc w:val="right"/>
      </w:pPr>
      <w:r>
        <w:rPr>
          <w:sz w:val="20"/>
        </w:rPr>
        <w:t xml:space="preserve">из мест лишения свободы", на 2023 год</w:t>
      </w:r>
    </w:p>
    <w:p>
      <w:pPr>
        <w:pStyle w:val="0"/>
        <w:jc w:val="both"/>
      </w:pPr>
      <w:r>
        <w:rPr>
          <w:sz w:val="20"/>
        </w:rPr>
      </w:r>
    </w:p>
    <w:bookmarkStart w:id="759" w:name="P759"/>
    <w:bookmarkEnd w:id="759"/>
    <w:p>
      <w:pPr>
        <w:pStyle w:val="0"/>
        <w:jc w:val="center"/>
      </w:pPr>
      <w:r>
        <w:rPr>
          <w:sz w:val="20"/>
          <w:b w:val="on"/>
        </w:rPr>
        <w:t xml:space="preserve">Итоговая ведомость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4309"/>
      </w:tblGrid>
      <w:tr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организации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сумма планируемых затрат на реализацию проекта (рубли)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Запрашиваемая сумма гранта (рубли)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География реализации проекта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762"/>
        <w:gridCol w:w="510"/>
        <w:gridCol w:w="510"/>
        <w:gridCol w:w="510"/>
        <w:gridCol w:w="536"/>
        <w:gridCol w:w="158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 проекта</w:t>
            </w:r>
          </w:p>
        </w:tc>
        <w:tc>
          <w:tcPr>
            <w:gridSpan w:val="4"/>
            <w:tcW w:w="2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членов комиссии в баллах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балл по критерию (до десятых долей)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проекта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Инновационность, уникальность проекта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Масштаб реализации проекта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опыта и компетенций команды проекта планируемой деятельности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открытость организации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7395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балл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7395" w:type="dxa"/>
          </w:tcPr>
          <w:p>
            <w:pPr>
              <w:pStyle w:val="0"/>
            </w:pPr>
            <w:r>
              <w:rPr>
                <w:sz w:val="20"/>
              </w:rPr>
              <w:t xml:space="preserve">Ф.И.О. членов комиссии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для поддержки социально значимых проектов,</w:t>
      </w:r>
    </w:p>
    <w:p>
      <w:pPr>
        <w:pStyle w:val="0"/>
        <w:jc w:val="right"/>
      </w:pPr>
      <w:r>
        <w:rPr>
          <w:sz w:val="20"/>
        </w:rPr>
        <w:t xml:space="preserve">реализуемых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 по направлению</w:t>
      </w:r>
    </w:p>
    <w:p>
      <w:pPr>
        <w:pStyle w:val="0"/>
        <w:jc w:val="right"/>
      </w:pPr>
      <w:r>
        <w:rPr>
          <w:sz w:val="20"/>
        </w:rPr>
        <w:t xml:space="preserve">"Социальная реабилитация лиц, освободившихся</w:t>
      </w:r>
    </w:p>
    <w:p>
      <w:pPr>
        <w:pStyle w:val="0"/>
        <w:jc w:val="right"/>
      </w:pPr>
      <w:r>
        <w:rPr>
          <w:sz w:val="20"/>
        </w:rPr>
        <w:t xml:space="preserve">из мест лишения свободы", на 2023 год</w:t>
      </w:r>
    </w:p>
    <w:p>
      <w:pPr>
        <w:pStyle w:val="0"/>
        <w:jc w:val="both"/>
      </w:pPr>
      <w:r>
        <w:rPr>
          <w:sz w:val="20"/>
        </w:rPr>
      </w:r>
    </w:p>
    <w:bookmarkStart w:id="866" w:name="P866"/>
    <w:bookmarkEnd w:id="866"/>
    <w:p>
      <w:pPr>
        <w:pStyle w:val="0"/>
        <w:jc w:val="center"/>
      </w:pPr>
      <w:r>
        <w:rPr>
          <w:sz w:val="20"/>
        </w:rPr>
        <w:t xml:space="preserve">РЕЙТИНГ ПРОЕКТОВ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948"/>
        <w:gridCol w:w="1191"/>
        <w:gridCol w:w="4365"/>
      </w:tblGrid>
      <w:tr>
        <w:tblPrEx>
          <w:tblBorders>
            <w:left w:val="single" w:sz="4"/>
            <w:right w:val="single" w:sz="4"/>
          </w:tblBorders>
        </w:tblPrEx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балл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гранта в форме субсидии, выделяемого для реализации проекта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Количество призовых мест в рейтинге - ____.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Председатель комиссии: ___________ ________________________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Секретарь комиссии: ___________ ________________________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комиссии: ___________ 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21.04.2023 N 296</w:t>
            <w:br/>
            <w:t>(ред. от 08.08.2023)</w:t>
            <w:br/>
            <w:t>"Об утверждении Порядка предоставл...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BBD25C403F739B97BA107C06CBF523B67D70C86CAED4B8EFD6F4028FACA84EE3DA90B0E8646C6D9BA48202F8F5078210671CD4CF5842D45C6F32B57Z8k0N" TargetMode = "External"/>
	<Relationship Id="rId8" Type="http://schemas.openxmlformats.org/officeDocument/2006/relationships/hyperlink" Target="consultantplus://offline/ref=1BBD25C403F739B97BA119CD7AD30D3E62DA538BC3E947DFA53A467FA59A82BB7DE90D5DC705C8D3EE19647A875A256E4325DE4FFC98Z2kFN" TargetMode = "External"/>
	<Relationship Id="rId9" Type="http://schemas.openxmlformats.org/officeDocument/2006/relationships/hyperlink" Target="consultantplus://offline/ref=1BBD25C403F739B97BA119CD7AD30D3E62DF5788C3ED47DFA53A467FA59A82BB7DE90D5BC5099F89FE1D2D2E83452D715C26C04FZFkFN" TargetMode = "External"/>
	<Relationship Id="rId10" Type="http://schemas.openxmlformats.org/officeDocument/2006/relationships/hyperlink" Target="consultantplus://offline/ref=1BBD25C403F739B97BA107C06CBF523B67D70C86CAED4B8FF86E4028FACA84EE3DA90B0E94469ED5BB413E2E8B452E7040Z2k7N" TargetMode = "External"/>
	<Relationship Id="rId11" Type="http://schemas.openxmlformats.org/officeDocument/2006/relationships/hyperlink" Target="consultantplus://offline/ref=1BBD25C403F739B97BA107C06CBF523B67D70C86CAED4B8EFD6F4028FACA84EE3DA90B0E8646C6D9BA48202F8F5078210671CD4CF5842D45C6F32B57Z8k0N" TargetMode = "External"/>
	<Relationship Id="rId12" Type="http://schemas.openxmlformats.org/officeDocument/2006/relationships/hyperlink" Target="consultantplus://offline/ref=1BBD25C403F739B97BA107C06CBF523B67D70C86CAED4B8FF86E4028FACA84EE3DA90B0E8646C6DAB11C716BDF562D795C25C153FE9A2EZ4k7N" TargetMode = "External"/>
	<Relationship Id="rId13" Type="http://schemas.openxmlformats.org/officeDocument/2006/relationships/hyperlink" Target="consultantplus://offline/ref=1BBD25C403F739B97BA107C06CBF523B67D70C86CAED4B8BFF6C4028FACA84EE3DA90B0E94469ED5BB413E2E8B452E7040Z2k7N" TargetMode = "External"/>
	<Relationship Id="rId14" Type="http://schemas.openxmlformats.org/officeDocument/2006/relationships/hyperlink" Target="consultantplus://offline/ref=1BBD25C403F739B97BA119CD7AD30D3E62D95188CAEA47DFA53A467FA59A82BB7DE90D5BC606C08CEB0C75228B523271433AC24DFEZ9k9N" TargetMode = "External"/>
	<Relationship Id="rId15" Type="http://schemas.openxmlformats.org/officeDocument/2006/relationships/hyperlink" Target="consultantplus://offline/ref=1BBD25C403F739B97BA107C06CBF523B67D70C86CAEC4E81FE6C4028FACA84EE3DA90B0E8646C6D9BA48202C895078210671CD4CF5842D45C6F32B57Z8k0N" TargetMode = "External"/>
	<Relationship Id="rId16" Type="http://schemas.openxmlformats.org/officeDocument/2006/relationships/hyperlink" Target="consultantplus://offline/ref=1BBD25C403F739B97BA119CD7AD30D3E62DA538BC3E947DFA53A467FA59A82BB7DE90D59C202CFD3EE19647A875A256E4325DE4FFC98Z2kFN" TargetMode = "External"/>
	<Relationship Id="rId17" Type="http://schemas.openxmlformats.org/officeDocument/2006/relationships/hyperlink" Target="consultantplus://offline/ref=1BBD25C403F739B97BA119CD7AD30D3E62DA538BC3E947DFA53A467FA59A82BB7DE90D59C200C9D3EE19647A875A256E4325DE4FFC98Z2kFN" TargetMode = "External"/>
	<Relationship Id="rId18" Type="http://schemas.openxmlformats.org/officeDocument/2006/relationships/hyperlink" Target="consultantplus://offline/ref=1BBD25C403F739B97BA119CD7AD30D3E62DA538BC3E947DFA53A467FA59A82BB7DE90D59C202CFD3EE19647A875A256E4325DE4FFC98Z2kFN" TargetMode = "External"/>
	<Relationship Id="rId19" Type="http://schemas.openxmlformats.org/officeDocument/2006/relationships/hyperlink" Target="consultantplus://offline/ref=1BBD25C403F739B97BA119CD7AD30D3E62DA538BC3E947DFA53A467FA59A82BB7DE90D59C200C9D3EE19647A875A256E4325DE4FFC98Z2kFN" TargetMode = "External"/>
	<Relationship Id="rId20" Type="http://schemas.openxmlformats.org/officeDocument/2006/relationships/hyperlink" Target="consultantplus://offline/ref=1BBD25C403F739B97BA107C06CBF523B67D70C86CAED4B8EFD6F4028FACA84EE3DA90B0E8646C6D9BA48202F8F5078210671CD4CF5842D45C6F32B57Z8k0N" TargetMode = "External"/>
	<Relationship Id="rId21" Type="http://schemas.openxmlformats.org/officeDocument/2006/relationships/hyperlink" Target="consultantplus://offline/ref=1BBD25C403F739B97BA119CD7AD30D3E62DA538BC3E947DFA53A467FA59A82BB7DE90D59C202CFD3EE19647A875A256E4325DE4FFC98Z2kFN" TargetMode = "External"/>
	<Relationship Id="rId22" Type="http://schemas.openxmlformats.org/officeDocument/2006/relationships/hyperlink" Target="consultantplus://offline/ref=1BBD25C403F739B97BA119CD7AD30D3E62DA538BC3E947DFA53A467FA59A82BB7DE90D59C200C9D3EE19647A875A256E4325DE4FFC98Z2kFN" TargetMode = "External"/>
	<Relationship Id="rId23" Type="http://schemas.openxmlformats.org/officeDocument/2006/relationships/hyperlink" Target="consultantplus://offline/ref=1BBD25C403F739B97BA119CD7AD30D3E62DA538BC3E947DFA53A467FA59A82BB7DE90D59C202CFD3EE19647A875A256E4325DE4FFC98Z2kFN" TargetMode = "External"/>
	<Relationship Id="rId24" Type="http://schemas.openxmlformats.org/officeDocument/2006/relationships/hyperlink" Target="consultantplus://offline/ref=1BBD25C403F739B97BA119CD7AD30D3E62DA538BC3E947DFA53A467FA59A82BB7DE90D59C200C9D3EE19647A875A256E4325DE4FFC98Z2kF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21.04.2023 N 296
(ред. от 08.08.2023)
"Об утверждении Порядка предоставления грантов в форме субсидий для поддержки социально значимых проектов, реализуемых социально ориентированными некоммерческими организациями по направлению "Социальная реабилитация лиц, освободившихся из мест лишения свободы", на 2023 год"</dc:title>
  <dcterms:created xsi:type="dcterms:W3CDTF">2023-11-19T13:36:25Z</dcterms:created>
</cp:coreProperties>
</file>