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Воронежской обл. от 16.06.2025 N 395</w:t>
              <w:br/>
              <w:t xml:space="preserve">(ред. от 22.10.2025)</w:t>
              <w:br/>
              <w:t xml:space="preserve">"Об утверждении Порядка предоставления субсидий на выплату компенсаций расходов поставщикам социальных услуг, включенным в реестр поставщиков социальных услуг Воронежской области, но не участвующим в выполнении государственного задания (заказа), за предоставленные гражданам социальные услуги, предусмотренные индивидуальной программой предоставления социальных услуг"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ВОРОНЕЖСКОЙ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16 июня 2025 г. N 395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ПРЕДОСТАВЛЕНИЯ СУБСИДИЙ НА ВЫПЛАТУ</w:t>
      </w:r>
    </w:p>
    <w:p>
      <w:pPr>
        <w:pStyle w:val="2"/>
        <w:jc w:val="center"/>
      </w:pPr>
      <w:r>
        <w:rPr>
          <w:sz w:val="20"/>
        </w:rPr>
        <w:t xml:space="preserve">КОМПЕНСАЦИЙ РАСХОДОВ ПОСТАВЩИКАМ СОЦИАЛЬНЫХ УСЛУГ,</w:t>
      </w:r>
    </w:p>
    <w:p>
      <w:pPr>
        <w:pStyle w:val="2"/>
        <w:jc w:val="center"/>
      </w:pPr>
      <w:r>
        <w:rPr>
          <w:sz w:val="20"/>
        </w:rPr>
        <w:t xml:space="preserve">ВКЛЮЧЕННЫМ В РЕЕСТР ПОСТАВЩИКОВ СОЦИАЛЬНЫХ УСЛУГ</w:t>
      </w:r>
    </w:p>
    <w:p>
      <w:pPr>
        <w:pStyle w:val="2"/>
        <w:jc w:val="center"/>
      </w:pPr>
      <w:r>
        <w:rPr>
          <w:sz w:val="20"/>
        </w:rPr>
        <w:t xml:space="preserve">ВОРОНЕЖСКОЙ ОБЛАСТИ, НО НЕ УЧАСТВУЮЩИМ В ВЫПОЛНЕНИИ</w:t>
      </w:r>
    </w:p>
    <w:p>
      <w:pPr>
        <w:pStyle w:val="2"/>
        <w:jc w:val="center"/>
      </w:pPr>
      <w:r>
        <w:rPr>
          <w:sz w:val="20"/>
        </w:rPr>
        <w:t xml:space="preserve">ГОСУДАРСТВЕННОГО ЗАДАНИЯ (ЗАКАЗА), ЗА ПРЕДОСТАВЛЕННЫЕ</w:t>
      </w:r>
    </w:p>
    <w:p>
      <w:pPr>
        <w:pStyle w:val="2"/>
        <w:jc w:val="center"/>
      </w:pPr>
      <w:r>
        <w:rPr>
          <w:sz w:val="20"/>
        </w:rPr>
        <w:t xml:space="preserve">ГРАЖДАНАМ СОЦИАЛЬНЫЕ УСЛУГИ, ПРЕДУСМОТРЕННЫЕ ИНДИВИДУАЛЬНОЙ</w:t>
      </w:r>
    </w:p>
    <w:p>
      <w:pPr>
        <w:pStyle w:val="2"/>
        <w:jc w:val="center"/>
      </w:pPr>
      <w:r>
        <w:rPr>
          <w:sz w:val="20"/>
        </w:rPr>
        <w:t xml:space="preserve">ПРОГРАММОЙ ПРЕДОСТАВЛЕНИЯ СОЦИАЛЬНЫХ УСЛУГ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Постановление Правительства Воронежской обл. от 22.10.2025 N 656 &quot;О внесении изменения в постановление Правительства Воронежской области от 16.06.2025 N 395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Воронежской области от 22.10.2025 N 656)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9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статьями 78</w:t>
        </w:r>
      </w:hyperlink>
      <w:r>
        <w:rPr>
          <w:sz w:val="20"/>
        </w:rPr>
        <w:t xml:space="preserve">, </w:t>
      </w:r>
      <w:hyperlink w:history="0" r:id="rId10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78.1</w:t>
        </w:r>
      </w:hyperlink>
      <w:r>
        <w:rPr>
          <w:sz w:val="20"/>
        </w:rPr>
        <w:t xml:space="preserve"> Бюджетного кодекса Российской Федерации, </w:t>
      </w:r>
      <w:hyperlink w:history="0" r:id="rId11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0"/>
            <w:color w:val="0000ff"/>
          </w:rPr>
          <w:t xml:space="preserve">частями 4</w:t>
        </w:r>
      </w:hyperlink>
      <w:r>
        <w:rPr>
          <w:sz w:val="20"/>
        </w:rPr>
        <w:t xml:space="preserve"> и </w:t>
      </w:r>
      <w:hyperlink w:history="0" r:id="rId12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0"/>
            <w:color w:val="0000ff"/>
          </w:rPr>
          <w:t xml:space="preserve">8 статьи 30</w:t>
        </w:r>
      </w:hyperlink>
      <w:r>
        <w:rPr>
          <w:sz w:val="20"/>
        </w:rPr>
        <w:t xml:space="preserve"> Федерального закона от 28.12.2013 N 442-ФЗ "Об основах социального обслуживания граждан в Российской Федерации", </w:t>
      </w:r>
      <w:hyperlink w:history="0" r:id="rId13" w:tooltip="Постановление Правительства РФ от 25.10.2023 N 1782 (ред. от 25.12.2025) &quot;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&quot; ------------ Недействующая редакция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25.10.2023 N 1782 "Об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субсидий", </w:t>
      </w:r>
      <w:hyperlink w:history="0" r:id="rId14" w:tooltip="Закон Воронежской области от 19.06.2015 N 113-ОЗ (ред. от 18.12.2025) &quot;О регулировании отдельных отношений в сфере социального обслуживания граждан на территории Воронежской области&quot; (принят Воронежской областной Думой 18.06.201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Воронежской области от 19.06.2015 N 113-ОЗ "О регулировании отдельных отношений в сфере социального обслуживания граждан на территории Воронежской области" Правительство Воронежской области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9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предоставления субсидий на выплату компенсаций расходов поставщикам социальных услуг, включенным в реестр поставщиков социальных услуг Воронежской области, но не участвующим в выполнении государственного задания (заказа), за предоставленные гражданам социальные услуги, предусмотренные индивидуальной программой предоставления социальных услуг, согласно приложению к настоящему постановлению.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утратившими силу следующие постановления Правительства Воронежской области: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от 25.08.2020 </w:t>
      </w:r>
      <w:hyperlink w:history="0" r:id="rId15" w:tooltip="Постановление Правительства Воронежской обл. от 25.08.2020 N 798 (ред. от 14.03.2023) &quot;Об утверждении Порядка предоставления субсидий на выплату компенсаций расходов поставщикам социальных услуг, включенным в реестр поставщиков социальных услуг Воронежской области, но не участвующим в выполнении государственного задания (заказа), за предоставленные гражданам социальные услуги, предусмотренные индивидуальной программой предоставления социальных услуг&quot; ------------ Утратил силу или отменен {КонсультантПлюс}">
        <w:r>
          <w:rPr>
            <w:sz w:val="20"/>
            <w:color w:val="0000ff"/>
          </w:rPr>
          <w:t xml:space="preserve">N 798</w:t>
        </w:r>
      </w:hyperlink>
      <w:r>
        <w:rPr>
          <w:sz w:val="20"/>
        </w:rPr>
        <w:t xml:space="preserve"> "Об утверждении Порядка предоставления субсидий на выплату компенсаций расходов поставщикам социальных услуг, включенным в реестр поставщиков социальных услуг Воронежской области, но не участвующим в выполнении государственного задания (заказа), за предоставленные гражданам социальные услуги, предусмотренные индивидуальной программой предоставления социальных услуг";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от 26.09.2022 </w:t>
      </w:r>
      <w:hyperlink w:history="0" r:id="rId16" w:tooltip="Постановление Правительства Воронежской обл. от 26.09.2022 N 670 &quot;О внесении изменений в постановление правительства Воронежской области от 25.08.2020 N 798&quot; ------------ Утратил силу или отменен {КонсультантПлюс}">
        <w:r>
          <w:rPr>
            <w:sz w:val="20"/>
            <w:color w:val="0000ff"/>
          </w:rPr>
          <w:t xml:space="preserve">N 670</w:t>
        </w:r>
      </w:hyperlink>
      <w:r>
        <w:rPr>
          <w:sz w:val="20"/>
        </w:rPr>
        <w:t xml:space="preserve"> "О внесении изменений в постановление правительства Воронежской области от 25.08.2020 N 798";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от 14.12.2022 </w:t>
      </w:r>
      <w:hyperlink w:history="0" r:id="rId17" w:tooltip="Постановление Правительства Воронежской обл. от 14.12.2022 N 915 &quot;О внесении изменения в постановление правительства Воронежской области от 25.08.2020 N 798&quot; ------------ Утратил силу или отменен {КонсультантПлюс}">
        <w:r>
          <w:rPr>
            <w:sz w:val="20"/>
            <w:color w:val="0000ff"/>
          </w:rPr>
          <w:t xml:space="preserve">N 915</w:t>
        </w:r>
      </w:hyperlink>
      <w:r>
        <w:rPr>
          <w:sz w:val="20"/>
        </w:rPr>
        <w:t xml:space="preserve"> "О внесении изменения в постановление правительства Воронежской области от 25.08.2020 N 798";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от 14.03.2023 </w:t>
      </w:r>
      <w:hyperlink w:history="0" r:id="rId18" w:tooltip="Постановление Правительства Воронежской обл. от 14.03.2023 N 150 &quot;О внесении изменений в постановление Правительства Воронежской области от 25.08.2020 N 798&quot; ------------ Утратил силу или отменен {КонсультантПлюс}">
        <w:r>
          <w:rPr>
            <w:sz w:val="20"/>
            <w:color w:val="0000ff"/>
          </w:rPr>
          <w:t xml:space="preserve">N 150</w:t>
        </w:r>
      </w:hyperlink>
      <w:r>
        <w:rPr>
          <w:sz w:val="20"/>
        </w:rPr>
        <w:t xml:space="preserve"> "О внесении изменений в постановление Правительства Воронежской области от 25.08.2020 N 798".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Контроль за исполнением настоящего постановления возложить на заместителя председателя Правительства Воронежской области Попова В.Б.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Воронежской области</w:t>
      </w:r>
    </w:p>
    <w:p>
      <w:pPr>
        <w:pStyle w:val="0"/>
        <w:jc w:val="right"/>
      </w:pPr>
      <w:r>
        <w:rPr>
          <w:sz w:val="20"/>
        </w:rPr>
        <w:t xml:space="preserve">А.В.ГУСЕВ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Воронежской области</w:t>
      </w:r>
    </w:p>
    <w:p>
      <w:pPr>
        <w:pStyle w:val="0"/>
        <w:jc w:val="right"/>
      </w:pPr>
      <w:r>
        <w:rPr>
          <w:sz w:val="20"/>
        </w:rPr>
        <w:t xml:space="preserve">от 16.06.2025 N 395</w:t>
      </w:r>
    </w:p>
    <w:p>
      <w:pPr>
        <w:pStyle w:val="0"/>
        <w:jc w:val="both"/>
      </w:pPr>
      <w:r>
        <w:rPr>
          <w:sz w:val="20"/>
        </w:rPr>
      </w:r>
    </w:p>
    <w:bookmarkStart w:id="39" w:name="P39"/>
    <w:bookmarkEnd w:id="39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ПРЕДОСТАВЛЕНИЯ СУБСИДИЙ НА ВЫПЛАТУ КОМПЕНСАЦИЙ РАСХОДОВ</w:t>
      </w:r>
    </w:p>
    <w:p>
      <w:pPr>
        <w:pStyle w:val="2"/>
        <w:jc w:val="center"/>
      </w:pPr>
      <w:r>
        <w:rPr>
          <w:sz w:val="20"/>
        </w:rPr>
        <w:t xml:space="preserve">ПОСТАВЩИКАМ СОЦИАЛЬНЫХ УСЛУГ, ВКЛЮЧЕННЫМ В РЕЕСТР</w:t>
      </w:r>
    </w:p>
    <w:p>
      <w:pPr>
        <w:pStyle w:val="2"/>
        <w:jc w:val="center"/>
      </w:pPr>
      <w:r>
        <w:rPr>
          <w:sz w:val="20"/>
        </w:rPr>
        <w:t xml:space="preserve">ПОСТАВЩИКОВ СОЦИАЛЬНЫХ УСЛУГ ВОРОНЕЖСКОЙ ОБЛАСТИ,</w:t>
      </w:r>
    </w:p>
    <w:p>
      <w:pPr>
        <w:pStyle w:val="2"/>
        <w:jc w:val="center"/>
      </w:pPr>
      <w:r>
        <w:rPr>
          <w:sz w:val="20"/>
        </w:rPr>
        <w:t xml:space="preserve">НО НЕ УЧАСТВУЮЩИМ В ВЫПОЛНЕНИИ ГОСУДАРСТВЕННОГО ЗАДАНИЯ</w:t>
      </w:r>
    </w:p>
    <w:p>
      <w:pPr>
        <w:pStyle w:val="2"/>
        <w:jc w:val="center"/>
      </w:pPr>
      <w:r>
        <w:rPr>
          <w:sz w:val="20"/>
        </w:rPr>
        <w:t xml:space="preserve">(ЗАКАЗА), ЗА ПРЕДОСТАВЛЕННЫЕ ГРАЖДАНАМ СОЦИАЛЬНЫЕ УСЛУГИ,</w:t>
      </w:r>
    </w:p>
    <w:p>
      <w:pPr>
        <w:pStyle w:val="2"/>
        <w:jc w:val="center"/>
      </w:pPr>
      <w:r>
        <w:rPr>
          <w:sz w:val="20"/>
        </w:rPr>
        <w:t xml:space="preserve">ПРЕДУСМОТРЕННЫЕ ИНДИВИДУАЛЬНОЙ ПРОГРАММОЙ ПРЕДОСТАВЛЕНИЯ</w:t>
      </w:r>
    </w:p>
    <w:p>
      <w:pPr>
        <w:pStyle w:val="2"/>
        <w:jc w:val="center"/>
      </w:pPr>
      <w:r>
        <w:rPr>
          <w:sz w:val="20"/>
        </w:rPr>
        <w:t xml:space="preserve">СОЦИАЛЬНЫХ УСЛУГ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9" w:tooltip="Постановление Правительства Воронежской обл. от 22.10.2025 N 656 &quot;О внесении изменения в постановление Правительства Воронежской области от 16.06.2025 N 395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Воронежской области от 22.10.2025 N 656)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Настоящий Порядок предоставления субсидий на выплату компенсаций расходов поставщикам социальных услуг, включенным в реестр поставщиков социальных услуг Воронежской области, но не участвующим в выполнении государственного задания (заказа), за предоставленные гражданам социальные услуги, предусмотренные индивидуальной программой предоставления социальных услуг (далее соответственно - Порядок, субсидии), устанавливает цели, условия и порядок предоставления субсидий из областного бюджета, требования к предоставлению отчетности, требования к проведению мониторинга достижения результатов предоставления субсидий, требования об осуществлении контроля за соблюдением условий и порядка предоставления субсидий и ответственности за их нарушение.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Понятия, используемые для целей настоящего Порядка: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тарифы - </w:t>
      </w:r>
      <w:hyperlink w:history="0" r:id="rId20" w:tooltip="Приказ ДСЗ Воронежской обл. от 24.06.2015 N 1349/ОД (ред. от 13.01.2016) &quot;Об утверждении тарифов на социальные услуги, предоставляемые получателям социальных услуг в форме социального обслуживания на дому, в Воронежской области&quot; (вместе с &quot;Порядком расчета тарифов на дополнительные социальные услуги, предоставляемые получателям социальных услуг учреждениями социальной защиты Воронежской области&quot;) {КонсультантПлюс}">
        <w:r>
          <w:rPr>
            <w:sz w:val="20"/>
            <w:color w:val="0000ff"/>
          </w:rPr>
          <w:t xml:space="preserve">тарифы</w:t>
        </w:r>
      </w:hyperlink>
      <w:r>
        <w:rPr>
          <w:sz w:val="20"/>
        </w:rPr>
        <w:t xml:space="preserve"> на социальные услуги, предоставляемые получателям социальных услуг в форме социального обслуживания на дому, утвержденные приказом департамента социальной защиты Воронежской области от 24.06.2015 N 1349/ОД "Об утверждении тарифов на социальные услуги, предоставляемые получателям социальных услуг в форме социального обслуживания на дому, в Воронежской области";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перечень социальных услуг - </w:t>
      </w:r>
      <w:hyperlink w:history="0" r:id="rId21" w:tooltip="Закон Воронежской области от 19.06.2015 N 113-ОЗ (ред. от 18.12.2025) &quot;О регулировании отдельных отношений в сфере социального обслуживания граждан на территории Воронежской области&quot; (принят Воронежской областной Думой 18.06.2015)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социальных услуг, предоставляемых поставщиками социальных услуг в Воронежской области, утвержденный Законом Воронежской области от 19.06.2015 N 113-ОЗ "О регулировании отдельных отношений в сфере социального обслуживания граждан на территории Воронежской области".</w:t>
      </w:r>
    </w:p>
    <w:bookmarkStart w:id="56" w:name="P56"/>
    <w:bookmarkEnd w:id="5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1.3. Целью предоставления субсидий является компенсация расходов, понесенных негосударственными поставщиками социальных услуг, включенными в реестр поставщиков социальных услуг Воронежской области, но не участвующими в выполнении государственного задания (заказа) (далее - Поставщики), при оказании ими социальных услуг, включенных в перечень социальных услуг, получателям социальных услуг в соответствии с индивидуальными программами предоставления социальных услуг (далее - ИППСУ) исходя из подушевых нормативов финансирования социальных услуг, предоставляемых получателям социальных услуг, утвержденных министерством социальной защиты Воронежской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Субсидия предоставляется в рамках комплекса процессных мероприятий "Государственная поддержка социально ориентированных некоммерческих организаций" государственной </w:t>
      </w:r>
      <w:hyperlink w:history="0" r:id="rId22" w:tooltip="Постановление Правительства Воронежской обл. от 31.12.2013 N 1187 (ред. от 06.09.2024) &quot;Об утверждении государственной программы Воронежской области &quot;Социальная поддержка граждан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Воронежской области "Социальная поддержка граждан", утвержденной постановлением Правительства Воронежской области от 31.12.2013 N 1187 "Об утверждении государственной программы Воронежской области "Социальная поддержка граждан".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1.4. Главным распорядителем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период, является министерство социальной защиты Воронежской области (далее - Министерство).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Предоставление субсидий осуществляется в соответствии со сводной бюджетной росписью бюджета Воронежской области в пределах бюджетных ассигнований, предусмотренных Министерству законом Воронежской области об областном бюджете на соответствующий финансовый год и на плановый период на цели, указанные в </w:t>
      </w:r>
      <w:hyperlink w:history="0" w:anchor="P56" w:tooltip="1.3. Целью предоставления субсидий является компенсация расходов, понесенных негосударственными поставщиками социальных услуг, включенными в реестр поставщиков социальных услуг Воронежской области, но не участвующими в выполнении государственного задания (заказа) (далее - Поставщики), при оказании ими социальных услуг, включенных в перечень социальных услуг, получателям социальных услуг в соответствии с индивидуальными программами предоставления социальных услуг (далее - ИППСУ) исходя из подушевых нормат...">
        <w:r>
          <w:rPr>
            <w:sz w:val="20"/>
            <w:color w:val="0000ff"/>
          </w:rPr>
          <w:t xml:space="preserve">пункте 1.3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Способ предоставления субсидии - возмещение затрат.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Направлением затрат, на возмещение которых предоставляется субсидия, являются расходы Поставщика на оплату труда работников, включая расходы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 и обязательное социальное страхование от несчастных случаев на производстве и профессиональных заболеваний, начисленные на указанные суммы расходов на оплату труда.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объем средств, предусмотренный на выплату субсидий, меньше объема средств, необходимого для удовлетворения всех заявлений Поставщиков одновременно, то распределение средств областного бюджета между Поставщиками осуществляется в порядке хронологической последовательности по дате регистрации поступивших документов, в отношении которых приняты решения о выплате субсидий.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1.5. Получателями субсидий являются юридические лица независимо от их организационно-правовой формы, осуществляющие на территории Воронежской области деятельность в сфере социального обслуживания путем предоставления социальных услуг, предусмотренных ИППСУ, включенные в реестр поставщиков социальных услуг Воронежской области, но не участвующие в выполнении государственного задания (заказа).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1.6. Информация о субсидии размещается на едином портале бюджетной системы Российской Федерации в информационно-телекоммуникационной сети "Интернет" (далее - сеть "Интернет") в разделе "Бюджет" в порядке, установленном Министерством финансов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Условия и порядок предоставления субсидий</w:t>
      </w:r>
    </w:p>
    <w:p>
      <w:pPr>
        <w:pStyle w:val="0"/>
        <w:jc w:val="both"/>
      </w:pPr>
      <w:r>
        <w:rPr>
          <w:sz w:val="20"/>
        </w:rPr>
      </w:r>
    </w:p>
    <w:bookmarkStart w:id="68" w:name="P68"/>
    <w:bookmarkEnd w:id="68"/>
    <w:p>
      <w:pPr>
        <w:pStyle w:val="0"/>
        <w:ind w:firstLine="540"/>
        <w:jc w:val="both"/>
      </w:pPr>
      <w:r>
        <w:rPr>
          <w:sz w:val="20"/>
        </w:rPr>
        <w:t xml:space="preserve">2.1. На дату подачи заявления о предоставлении субсидии Поставщик должен соответствовать следующим требованиям: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Поставщик включен в реестр поставщиков социальных услуг Воронежской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Поставщик предоставляет социальные услуги в соответствии с ИППСУ, условиями договора о предоставлении социальных услуг, заключенного с получателями социальных услуг или их законными представителями, и </w:t>
      </w:r>
      <w:hyperlink w:history="0" r:id="rId23" w:tooltip="Постановление Правительства Воронежской обл. от 22.06.2018 N 553 (ред. от 22.05.2025) &quot;Об утверждении Порядка предоставления социальных услуг поставщиками социальных услуг на территории Воронежской области&quot; {КонсультантПлюс}">
        <w:r>
          <w:rPr>
            <w:sz w:val="20"/>
            <w:color w:val="0000ff"/>
          </w:rPr>
          <w:t xml:space="preserve">порядком</w:t>
        </w:r>
      </w:hyperlink>
      <w:r>
        <w:rPr>
          <w:sz w:val="20"/>
        </w:rPr>
        <w:t xml:space="preserve"> предоставления социальной услуги, утвержденным постановлением Правительства Воронежской области от 22.06.2018 N 553 "Об утверждении Порядка предоставления социальных услуг поставщиками социальных услуг на территории Воронежской области";</w:t>
      </w:r>
    </w:p>
    <w:bookmarkStart w:id="71" w:name="P71"/>
    <w:bookmarkEnd w:id="7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Поставщик не является иностранным юридическим лицом, в том числе местом регистрации которого являются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bookmarkStart w:id="72" w:name="P72"/>
    <w:bookmarkEnd w:id="7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Поставщик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bookmarkStart w:id="73" w:name="P73"/>
    <w:bookmarkEnd w:id="7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Поставщик не находится в составляемых в рамках реализации полномочий, предусмотренных </w:t>
      </w:r>
      <w:hyperlink w:history="0" r:id="rId24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bookmarkStart w:id="74" w:name="P74"/>
    <w:bookmarkEnd w:id="7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Поставщик не получает средства из бюджета Воронежской области на основании иных нормативных правовых актов Воронежской области на цели, установленные настоящим Порядком;</w:t>
      </w:r>
    </w:p>
    <w:bookmarkStart w:id="75" w:name="P75"/>
    <w:bookmarkEnd w:id="7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Поставщик не является иностранным агентом в соответствии с Федеральным </w:t>
      </w:r>
      <w:hyperlink w:history="0" r:id="rId25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контроле за деятельностью лиц, находящихся под иностранным влиянием";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 Поставщика на едином налоговом счете отсутствует или не превышает размер, определенный </w:t>
      </w:r>
      <w:hyperlink w:history="0" r:id="rId26" w:tooltip="&quot;Налоговый кодекс Российской Федерации (часть первая)&quot; от 31.07.1998 N 146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 Поставщика отсутствуют просроченная задолженность по возврату в бюджет Воронежской области иных субсидий, бюджетных инвестиций, а также иная просроченная (неурегулированная) задолженность по денежным обязательствам перед Воронежской областью;</w:t>
      </w:r>
    </w:p>
    <w:bookmarkStart w:id="78" w:name="P78"/>
    <w:bookmarkEnd w:id="7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Поставщик не находится в процессе реорганизации (за исключением реорганизации в форме присоединения к юридическому лицу, являющемуся Поставщиком, другого юридического лица), ликвидации, в отношении его не введена процедура банкротства, деятельность Поставщика не приостановлена в порядке, предусмотренном законодательством Российской Федерации;</w:t>
      </w:r>
    </w:p>
    <w:bookmarkStart w:id="79" w:name="P79"/>
    <w:bookmarkEnd w:id="7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Поставщика.</w:t>
      </w:r>
    </w:p>
    <w:bookmarkStart w:id="80" w:name="P80"/>
    <w:bookmarkEnd w:id="8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Для получения субсидий Поставщик не позднее 15 декабря года предоставления субсидий представляет в Министерство </w:t>
      </w:r>
      <w:hyperlink w:history="0" w:anchor="P164" w:tooltip="Заявление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о предоставлении субсидии по форме согласно приложению к настоящему Порядку. К заявлению прилагаются заверенные копии документов, подтверждающих оказание социальных услуг и фактически произведенных затрат: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Постановление Правительства Воронежской обл. от 22.10.2025 N 656 &quot;О внесении изменения в постановление Правительства Воронежской области от 16.06.2025 N 395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Воронежской области от 22.10.2025 N 656)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договоров о предоставлении социальных услуг, заключенных Поставщиком с получателями социальных услуг;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отчетов об оказании (актов приемки) услуг к договорам о предоставлении социальных услуг;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платежных документов, подтверждающих факт оплаты социальных услуг получателями социальных услуг, оказанных им в соответствии с договором о предоставлении социальных услуг, имеющими право на получение социальных услуг согласно действующему законодательству за полную и частичную плату.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Документы, указанные в настоящем пункте, представляются на бумажном носителе и должны быть заверены подписью руководителя Поставщика.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 Субсидии предоставляются при одновременном соблюдении следующих условий: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соответствие Поставщика требованиям, предусмотренным </w:t>
      </w:r>
      <w:hyperlink w:history="0" w:anchor="P68" w:tooltip="2.1. На дату подачи заявления о предоставлении субсидии Поставщик должен соответствовать следующим требованиям:">
        <w:r>
          <w:rPr>
            <w:sz w:val="20"/>
            <w:color w:val="0000ff"/>
          </w:rPr>
          <w:t xml:space="preserve">пунктом 2.1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согласие Поставщика, лиц, являющихся подрядчиками (исполнителями) на основании договоров (соглашений), заключенных в целях исполнения обязательств по соглашению о предоставлении субсидии, на осуществление в отношении их проверки Министерством соблюдения порядка и условий предоставления субсидии, в том числе в части достижения результатов предоставления субсидии, а также проверки органом государственного финансового контроля в соответствии со </w:t>
      </w:r>
      <w:hyperlink w:history="0" r:id="rId28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29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 и на включение таких положений в соглашение о предоставлении субсидии (далее - Соглашение);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запрет приобретения Поставщиком, а также иными юридическими лицами, получающими средства на основании договоров (соглашений), заключенных с Поставщиком, за счет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операций, определенных настоящим Порядком.</w:t>
      </w:r>
    </w:p>
    <w:bookmarkStart w:id="90" w:name="P90"/>
    <w:bookmarkEnd w:id="9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 Министерство регистрирует представленное заявление в специальном журнале, который должен быть пронумерован, прошнурован и скреплен печатью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основании представленных Поставщиком документов, поступившей информации Министерство осуществляет проверку полноты и достоверности содержащихся в документах сведений, а также проверку получателя субсидии на соответствие установленным в </w:t>
      </w:r>
      <w:hyperlink w:history="0" w:anchor="P68" w:tooltip="2.1. На дату подачи заявления о предоставлении субсидии Поставщик должен соответствовать следующим требованиям:">
        <w:r>
          <w:rPr>
            <w:sz w:val="20"/>
            <w:color w:val="0000ff"/>
          </w:rPr>
          <w:t xml:space="preserve">пункте 2.1</w:t>
        </w:r>
      </w:hyperlink>
      <w:r>
        <w:rPr>
          <w:sz w:val="20"/>
        </w:rPr>
        <w:t xml:space="preserve"> настоящего Порядка требованиям: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требованиям, установленным </w:t>
      </w:r>
      <w:hyperlink w:history="0" w:anchor="P71" w:tooltip="- Поставщик не является иностранным юридическим лицом, в том числе местом регистрации которого являю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...">
        <w:r>
          <w:rPr>
            <w:sz w:val="20"/>
            <w:color w:val="0000ff"/>
          </w:rPr>
          <w:t xml:space="preserve">абзацами четвертым</w:t>
        </w:r>
      </w:hyperlink>
      <w:r>
        <w:rPr>
          <w:sz w:val="20"/>
        </w:rPr>
        <w:t xml:space="preserve"> и </w:t>
      </w:r>
      <w:hyperlink w:history="0" w:anchor="P78" w:tooltip="- Поставщик не находится в процессе реорганизации (за исключением реорганизации в форме присоединения к юридическому лицу, являющемуся Поставщиком, другого юридического лица), ликвидации, в отношении его не введена процедура банкротства, деятельность Поставщика не приостановлена в порядке, предусмотренном законодательством Российской Федерации;">
        <w:r>
          <w:rPr>
            <w:sz w:val="20"/>
            <w:color w:val="0000ff"/>
          </w:rPr>
          <w:t xml:space="preserve">одиннадцатым пункта 2.1</w:t>
        </w:r>
      </w:hyperlink>
      <w:r>
        <w:rPr>
          <w:sz w:val="20"/>
        </w:rPr>
        <w:t xml:space="preserve"> настоящего Порядка, на основании сведений из Единого государственного реестра юридических лиц на официальном сайте Федеральной налоговой службы путем использования сервиса "Предоставление сведений из ЕГРЮЛ/ЕГРИП в электронном виде";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требованиям, установленным </w:t>
      </w:r>
      <w:hyperlink w:history="0" w:anchor="P72" w:tooltip="- Поставщик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">
        <w:r>
          <w:rPr>
            <w:sz w:val="20"/>
            <w:color w:val="0000ff"/>
          </w:rPr>
          <w:t xml:space="preserve">абзацем пятым пункта 2.1</w:t>
        </w:r>
      </w:hyperlink>
      <w:r>
        <w:rPr>
          <w:sz w:val="20"/>
        </w:rPr>
        <w:t xml:space="preserve"> настоящего Порядка, на основании сведений, размещенных на странице "Перечень организаций и физических лиц, в отношении которых имеются сведения о причастности к экстремистской деятельности или терроризму" официального сайта Федеральной службы по финансовому мониторингу (далее - Росфинмониторинг);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требованиям, установленным </w:t>
      </w:r>
      <w:hyperlink w:history="0" w:anchor="P73" w:tooltip="- Поставщик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">
        <w:r>
          <w:rPr>
            <w:sz w:val="20"/>
            <w:color w:val="0000ff"/>
          </w:rPr>
          <w:t xml:space="preserve">абзацем шестым пункта 2.1</w:t>
        </w:r>
      </w:hyperlink>
      <w:r>
        <w:rPr>
          <w:sz w:val="20"/>
        </w:rPr>
        <w:t xml:space="preserve"> настоящего Порядка, на основании сведений, размещенных на странице "Перечни организаций и физических лиц, связанных с терроризмом или с распространением оружия массового уничтожения, составляемые в соответствии с решениями Совета Безопасности ООН" официального сайта Росфинмониторинга;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требованиям, установленным </w:t>
      </w:r>
      <w:hyperlink w:history="0" w:anchor="P74" w:tooltip="- Поставщик не получает средства из бюджета Воронежской области на основании иных нормативных правовых актов Воронежской области на цели, установленные настоящим Порядком;">
        <w:r>
          <w:rPr>
            <w:sz w:val="20"/>
            <w:color w:val="0000ff"/>
          </w:rPr>
          <w:t xml:space="preserve">абзацем седьмым пункта 2.1</w:t>
        </w:r>
      </w:hyperlink>
      <w:r>
        <w:rPr>
          <w:sz w:val="20"/>
        </w:rPr>
        <w:t xml:space="preserve"> настоящего Порядка, на основании иных нормативных правовых актов Воронежской области и данных, полученных от главных распорядителей бюджетных средств, предоставляющих из областного бюджета субсидии получателю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требованиям, установленным </w:t>
      </w:r>
      <w:hyperlink w:history="0" w:anchor="P75" w:tooltip="- Поставщик не является иностранным агентом в соответствии с Федеральным законом &quot;О контроле за деятельностью лиц, находящихся под иностранным влиянием&quot;;">
        <w:r>
          <w:rPr>
            <w:sz w:val="20"/>
            <w:color w:val="0000ff"/>
          </w:rPr>
          <w:t xml:space="preserve">абзацем восьмым пункта 2.1</w:t>
        </w:r>
      </w:hyperlink>
      <w:r>
        <w:rPr>
          <w:sz w:val="20"/>
        </w:rPr>
        <w:t xml:space="preserve"> настоящего Порядка, на основании сведений, размещенных на странице "Реестр иностранных агентов" официального сайта Министерства юстиции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требованиям, установленным </w:t>
      </w:r>
      <w:hyperlink w:history="0" w:anchor="P79" w:tooltip="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ставщика.">
        <w:r>
          <w:rPr>
            <w:sz w:val="20"/>
            <w:color w:val="0000ff"/>
          </w:rPr>
          <w:t xml:space="preserve">абзацем двенадцатым пункта 2.1</w:t>
        </w:r>
      </w:hyperlink>
      <w:r>
        <w:rPr>
          <w:sz w:val="20"/>
        </w:rPr>
        <w:t xml:space="preserve"> настоящего Порядка, на основании сведений, размещенных на странице "Поиск сведений в реестре дисквалифицированных лиц" официального сайта Федеральной налоговой службы.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Министерство рассматривает представленные Поставщиком документы и в срок, не превышающий 10 рабочих дней с даты регистрации заявления, по результатам их рассмотрения принимает решение о предоставлении субсидии либо об отказе в ее предоставлении.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Поставщик должен быть проинформирован о принятом решении в течение 5 рабочих дней со дня его принятия.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Решение о предоставлении субсидии оформляется приказом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ходе проверки представленных документов устанавливается их соответствие условиям предоставления субсидии, а также соответствие фактически оказанных услуг ИППСУ.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 Основаниями для отказа в предоставлении субсидии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несоответствие представленных Поставщиком документов требованиям, определенным настоящим Порядком, или непредставление (представление не в полном объеме) указанных документов;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установление факта недостоверности представленной Поставщиком информации;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несоблюдение цели предоставления субсидии, определенной </w:t>
      </w:r>
      <w:hyperlink w:history="0" w:anchor="P56" w:tooltip="1.3. Целью предоставления субсидий является компенсация расходов, понесенных негосударственными поставщиками социальных услуг, включенными в реестр поставщиков социальных услуг Воронежской области, но не участвующими в выполнении государственного задания (заказа) (далее - Поставщики), при оказании ими социальных услуг, включенных в перечень социальных услуг, получателям социальных услуг в соответствии с индивидуальными программами предоставления социальных услуг (далее - ИППСУ) исходя из подушевых нормат...">
        <w:r>
          <w:rPr>
            <w:sz w:val="20"/>
            <w:color w:val="0000ff"/>
          </w:rPr>
          <w:t xml:space="preserve">пунктом 1.3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несоответствие содержания и (или) объема фактически оказанных социальных услуг содержанию и (или) объему социальных услуг, предусмотренных ИППСУ.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2.6. В случае принятия решения о предоставлении субсидии Министерство заключает Соглашение. Форма Соглашения утверждается приказом министерства финансов Воронежской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Соглашение включается 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обязательств, приводящего к невозможности предоставления субсидии в размере, определенном Соглашением.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реорганизации Поставщика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реорганизации Поставщика в форме разделения, выделения, а также при ликвидации Поставщика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Поставщиком обязательствах, источником финансового обеспечения которых является субсидия, и возврате неиспользованного остатка субсидии в областной бюджет.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2.7. Размер субсидии Поставщику рассчитывается по следующей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K</w:t>
      </w:r>
      <w:r>
        <w:rPr>
          <w:sz w:val="20"/>
          <w:vertAlign w:val="subscript"/>
        </w:rPr>
        <w:t xml:space="preserve">i</w:t>
      </w:r>
      <w:r>
        <w:rPr>
          <w:sz w:val="20"/>
        </w:rPr>
        <w:t xml:space="preserve"> = (S</w:t>
      </w:r>
      <w:r>
        <w:rPr>
          <w:sz w:val="20"/>
          <w:vertAlign w:val="subscript"/>
        </w:rPr>
        <w:t xml:space="preserve">1</w:t>
      </w:r>
      <w:r>
        <w:rPr>
          <w:sz w:val="20"/>
        </w:rPr>
        <w:t xml:space="preserve"> + ... + S</w:t>
      </w:r>
      <w:r>
        <w:rPr>
          <w:sz w:val="20"/>
          <w:vertAlign w:val="subscript"/>
        </w:rPr>
        <w:t xml:space="preserve">n</w:t>
      </w:r>
      <w:r>
        <w:rPr>
          <w:sz w:val="20"/>
        </w:rPr>
        <w:t xml:space="preserve">) - (O</w:t>
      </w:r>
      <w:r>
        <w:rPr>
          <w:sz w:val="20"/>
          <w:vertAlign w:val="subscript"/>
        </w:rPr>
        <w:t xml:space="preserve">1</w:t>
      </w:r>
      <w:r>
        <w:rPr>
          <w:sz w:val="20"/>
        </w:rPr>
        <w:t xml:space="preserve"> + ... + O</w:t>
      </w:r>
      <w:r>
        <w:rPr>
          <w:sz w:val="20"/>
          <w:vertAlign w:val="subscript"/>
        </w:rPr>
        <w:t xml:space="preserve">n</w:t>
      </w:r>
      <w:r>
        <w:rPr>
          <w:sz w:val="20"/>
        </w:rPr>
        <w:t xml:space="preserve">), где: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K</w:t>
      </w:r>
      <w:r>
        <w:rPr>
          <w:sz w:val="20"/>
          <w:vertAlign w:val="subscript"/>
        </w:rPr>
        <w:t xml:space="preserve">i</w:t>
      </w:r>
      <w:r>
        <w:rPr>
          <w:sz w:val="20"/>
        </w:rPr>
        <w:t xml:space="preserve"> - размер субсидии i-му Поставщику;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S</w:t>
      </w:r>
      <w:r>
        <w:rPr>
          <w:sz w:val="20"/>
          <w:vertAlign w:val="subscript"/>
        </w:rPr>
        <w:t xml:space="preserve">1...n</w:t>
      </w:r>
      <w:r>
        <w:rPr>
          <w:sz w:val="20"/>
        </w:rPr>
        <w:t xml:space="preserve"> - стоимость социальных услуг, оказанных в соответствии с договором о предоставлении социальных услуг и ИППСУ n-го получателя социальных услуг, имеющего право на получение социальных услуг согласно действующему законодательству, рассчитывается исходя из утвержденных подушевых нормативов финансирования социальных услуг и их объема;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O</w:t>
      </w:r>
      <w:r>
        <w:rPr>
          <w:sz w:val="20"/>
          <w:vertAlign w:val="subscript"/>
        </w:rPr>
        <w:t xml:space="preserve">1...n</w:t>
      </w:r>
      <w:r>
        <w:rPr>
          <w:sz w:val="20"/>
        </w:rPr>
        <w:t xml:space="preserve"> - тарифы на социальные услуги, оказанные в соответствии с договором о предоставлении социальных услуг и ИППСУ, оплаченные n-м получателем социальных услуг, имеющим право на получение социальных услуг согласно действующему законодательству.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2.8. Результатом предоставления субсидии является достижение на 31 декабря финансового года предоставления субсидии значения мероприятия (результата) "Оказаны гражданам социальные услуги, предусмотренные индивидуальными программами предоставления социальных услуг".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Тип результата предоставления субсидии - иные мероприятия (результаты).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Характеристика результата - поставщиками социальных услуг, включенными в реестр поставщиков социальных услуг Воронежской области, но не участвующими в выполнении государственного задания (заказа), оказаны гражданам социальные услуги (социально-бытовые, социально-медицинские, социально-правовые и т.д.), предусмотренные индивидуальными программами предоставления социальных услуг, </w:t>
      </w:r>
      <w:hyperlink w:history="0" r:id="rId30" w:tooltip="Закон Воронежской области от 19.06.2015 N 113-ОЗ (ред. от 18.12.2025) &quot;О регулировании отдельных отношений в сфере социального обслуживания граждан на территории Воронежской области&quot; (принят Воронежской областной Думой 18.06.2015)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которых утвержден Законом Воронежской области от 19.06.2015 N 113-ОЗ "О регулировании отдельных отношений в сфере социального обслуживания граждан на территории Воронежской области".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2.9. Министерство осуществляет перечисление субсидий из областного бюджета на компенсацию затрат Поставщику единовременно не позднее 10-го рабочего дня, следующего за днем принятия Министерством решения о предоставлении субсидии по результатам рассмотрения и проверки документов, указанных в </w:t>
      </w:r>
      <w:hyperlink w:history="0" w:anchor="P80" w:tooltip="2.2. Для получения субсидий Поставщик не позднее 15 декабря года предоставления субсидий представляет в Министерство заявление о предоставлении субсидии по форме согласно приложению к настоящему Порядку. К заявлению прилагаются заверенные копии документов, подтверждающих оказание социальных услуг и фактически произведенных затрат:">
        <w:r>
          <w:rPr>
            <w:sz w:val="20"/>
            <w:color w:val="0000ff"/>
          </w:rPr>
          <w:t xml:space="preserve">пункте 2.2</w:t>
        </w:r>
      </w:hyperlink>
      <w:r>
        <w:rPr>
          <w:sz w:val="20"/>
        </w:rPr>
        <w:t xml:space="preserve"> настоящего Порядка, согласно реквизитам, указанным в Соглашении, на расчетный или корреспондентский счет, открытый в учреждениях Центрального банка Российской Федерации или кредитных организациях, с учетом положений, установленных бюджетным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Требования к представлению отчетности</w:t>
      </w:r>
    </w:p>
    <w:p>
      <w:pPr>
        <w:pStyle w:val="0"/>
        <w:jc w:val="both"/>
      </w:pPr>
      <w:r>
        <w:rPr>
          <w:sz w:val="20"/>
        </w:rPr>
      </w:r>
    </w:p>
    <w:bookmarkStart w:id="125" w:name="P125"/>
    <w:bookmarkEnd w:id="125"/>
    <w:p>
      <w:pPr>
        <w:pStyle w:val="0"/>
        <w:ind w:firstLine="540"/>
        <w:jc w:val="both"/>
      </w:pPr>
      <w:r>
        <w:rPr>
          <w:sz w:val="20"/>
        </w:rPr>
        <w:t xml:space="preserve">3.1. Поставщик представляет в Министерство отчет о достижении значений результата предоставления субсидии по форме, определенной типовой формой соглашения, установленной приказом министерства финансов Воронежской области, ежеквартально до 15-го числа месяца, следующего за отчетным.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Министерство в течение 10 рабочих дней проверяет отчет, указанный в </w:t>
      </w:r>
      <w:hyperlink w:history="0" w:anchor="P125" w:tooltip="3.1. Поставщик представляет в Министерство отчет о достижении значений результата предоставления субсидии по форме, определенной типовой формой соглашения, установленной приказом министерства финансов Воронежской области, ежеквартально до 15-го числа месяца, следующего за отчетным.">
        <w:r>
          <w:rPr>
            <w:sz w:val="20"/>
            <w:color w:val="0000ff"/>
          </w:rPr>
          <w:t xml:space="preserve">пункте 3.1</w:t>
        </w:r>
      </w:hyperlink>
      <w:r>
        <w:rPr>
          <w:sz w:val="20"/>
        </w:rPr>
        <w:t xml:space="preserve"> настоящего Порядка, и принимает решение о приеме отчета или об отказе в приеме отчета.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Основанием для отказа в приеме отчета является установление факта недостоверности представленной Поставщиком информации.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Поставщик в течение 5 рабочих дней со дня получения отказа в приеме отчета представляет в Министерство уточненный отчет.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Требования к проведению мониторинга достижения</w:t>
      </w:r>
    </w:p>
    <w:p>
      <w:pPr>
        <w:pStyle w:val="2"/>
        <w:jc w:val="center"/>
      </w:pPr>
      <w:r>
        <w:rPr>
          <w:sz w:val="20"/>
        </w:rPr>
        <w:t xml:space="preserve">результатов предоставления субсидий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Мониторинг достижения значений результата предоставления субсидии, определенных Соглашением, и событий, отражающих факт завершения соответствующего официального мероприятия по получению результата предоставления субсидии (контрольная точка), проводится Министерством в порядке и по формам, которые установлены порядком проведения мониторинга достижения результатов, утвержденным Министерством финансов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Требования об осуществлении контроля за соблюдением</w:t>
      </w:r>
    </w:p>
    <w:p>
      <w:pPr>
        <w:pStyle w:val="2"/>
        <w:jc w:val="center"/>
      </w:pPr>
      <w:r>
        <w:rPr>
          <w:sz w:val="20"/>
        </w:rPr>
        <w:t xml:space="preserve">условий и порядка предоставления субсидий и ответственности</w:t>
      </w:r>
    </w:p>
    <w:p>
      <w:pPr>
        <w:pStyle w:val="2"/>
        <w:jc w:val="center"/>
      </w:pPr>
      <w:r>
        <w:rPr>
          <w:sz w:val="20"/>
        </w:rPr>
        <w:t xml:space="preserve">за их нарушение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Министерство осуществляет контроль за соблюдением условий и порядка предоставления субсидий.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5.2. Министерство осуществляет проверку соблюдения Поставщиком условий и порядка предоставления субсидий, в том числе в части достижения результатов предоставления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Органы государственного финансового контроля Воронежской области осуществляют проверки в соответствии со </w:t>
      </w:r>
      <w:hyperlink w:history="0" r:id="rId31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32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5.3. Ответственность за нецелевое использование предоставленных субсидий, недостоверность сведений, содержащихся в документах, представляемых в Министерство, за несоблюдение условий, установленных настоящим Порядком, несет Поставщик в соответствии с действующим законодательством.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5.4. Предоставление субсидий Поставщикам приостанавливается в случае выявления Министерством факта представления Поставщиком отчета, содержащего неполную или недостоверную информацию, до устранения нарушений.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5.5. При неиспользовании в отчетном финансовом году средств предоставленных субсидий Поставщики перечисляют остатки данных средств в областной бюджет в течение первых 15 рабочих дней года, следующего за отчетным.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5.6. В случае нарушения Поставщиком условий и порядка предоставления субсидии, выявленного по фактам проверок, проведенных Министерством и (или) органом государственного финансового контроля, а также недостижения значений результата предоставления субсидии Министерство принимает меры по возврату субсидии в областной бюджет и направляет Поставщику требование о возврате субсидии в течение 10 рабочих дней с даты выявления нарушений, получения отчета о достижении значений результата предоставления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Субсидия подлежит возврату Поставщиком в областной бюджет в течение 30 календарных дней с момента получения требования.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5.7. При невозврате субсидии в установленный срок Министерство принимает меры по взысканию подлежащей возврату субсидии в областной бюджет в судебном порядке.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Порядку</w:t>
      </w:r>
    </w:p>
    <w:p>
      <w:pPr>
        <w:pStyle w:val="0"/>
        <w:jc w:val="right"/>
      </w:pPr>
      <w:r>
        <w:rPr>
          <w:sz w:val="20"/>
        </w:rPr>
        <w:t xml:space="preserve">предоставления субсидий на выплату</w:t>
      </w:r>
    </w:p>
    <w:p>
      <w:pPr>
        <w:pStyle w:val="0"/>
        <w:jc w:val="right"/>
      </w:pPr>
      <w:r>
        <w:rPr>
          <w:sz w:val="20"/>
        </w:rPr>
        <w:t xml:space="preserve">компенсаций расходов поставщикам социальных услуг,</w:t>
      </w:r>
    </w:p>
    <w:p>
      <w:pPr>
        <w:pStyle w:val="0"/>
        <w:jc w:val="right"/>
      </w:pPr>
      <w:r>
        <w:rPr>
          <w:sz w:val="20"/>
        </w:rPr>
        <w:t xml:space="preserve">включенным в реестр поставщиков социальных услуг</w:t>
      </w:r>
    </w:p>
    <w:p>
      <w:pPr>
        <w:pStyle w:val="0"/>
        <w:jc w:val="right"/>
      </w:pPr>
      <w:r>
        <w:rPr>
          <w:sz w:val="20"/>
        </w:rPr>
        <w:t xml:space="preserve">Воронежской области, но не участвующим</w:t>
      </w:r>
    </w:p>
    <w:p>
      <w:pPr>
        <w:pStyle w:val="0"/>
        <w:jc w:val="right"/>
      </w:pPr>
      <w:r>
        <w:rPr>
          <w:sz w:val="20"/>
        </w:rPr>
        <w:t xml:space="preserve">в выполнении государственного задания (заказа),</w:t>
      </w:r>
    </w:p>
    <w:p>
      <w:pPr>
        <w:pStyle w:val="0"/>
        <w:jc w:val="right"/>
      </w:pPr>
      <w:r>
        <w:rPr>
          <w:sz w:val="20"/>
        </w:rPr>
        <w:t xml:space="preserve">за предоставленные гражданам социальные услуги,</w:t>
      </w:r>
    </w:p>
    <w:p>
      <w:pPr>
        <w:pStyle w:val="0"/>
        <w:jc w:val="right"/>
      </w:pPr>
      <w:r>
        <w:rPr>
          <w:sz w:val="20"/>
        </w:rPr>
        <w:t xml:space="preserve">предусмотренные индивидуальной программой</w:t>
      </w:r>
    </w:p>
    <w:p>
      <w:pPr>
        <w:pStyle w:val="0"/>
        <w:jc w:val="right"/>
      </w:pPr>
      <w:r>
        <w:rPr>
          <w:sz w:val="20"/>
        </w:rPr>
        <w:t xml:space="preserve">предоставления социальных услуг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756"/>
        <w:gridCol w:w="6315"/>
      </w:tblGrid>
      <w:tr>
        <w:tc>
          <w:tcPr>
            <w:gridSpan w:val="2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164" w:name="P164"/>
          <w:bookmarkEnd w:id="164"/>
          <w:p>
            <w:pPr>
              <w:pStyle w:val="0"/>
              <w:jc w:val="center"/>
            </w:pPr>
            <w:r>
              <w:rPr>
                <w:sz w:val="20"/>
              </w:rPr>
              <w:t xml:space="preserve">Заявление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 предоставлении субсидии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(наименование Поставщика)</w:t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Заявитель 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(полное и сокращенное наименования Поставщика)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в лице директора __________________________________________________________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Документ, подтверждающий факт внесения записи в Единый государственный реестр юридических лиц: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N ______________ от ______________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Кем выдан _____________________________________________________________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ИНН __________________________________________________________________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КПП __________________________________________________________________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Банковские реквизиты: БИК _____________________ р/сч N ____________________ в ________________________________________________________________________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корр/сч ________________________________________________________________</w:t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Вид деятельности организации по </w:t>
            </w:r>
            <w:hyperlink w:history="0" r:id="rId33" w:tooltip="&quot;ОК 029-2014 (КДЕС Ред. 2). Общероссийский классификатор видов экономической деятельности&quot; (утв. Приказом Росстандарта от 31.01.2014 N 14-ст) (ред. от 11.09.2025) {КонсультантПлюс}">
              <w:r>
                <w:rPr>
                  <w:sz w:val="20"/>
                  <w:color w:val="0000ff"/>
                </w:rPr>
                <w:t xml:space="preserve">ОКВЭД</w:t>
              </w:r>
            </w:hyperlink>
            <w:r>
              <w:rPr>
                <w:sz w:val="20"/>
              </w:rPr>
              <w:t xml:space="preserve"> 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(номер и расшифровка)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Юридический адрес: ____________________________________________________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Телефон директора: _____________________________________________________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Прошу предоставить субсидию на выплату компенсаций расходов поставщикам социальных услуг, включенным в реестр поставщиков социальных услуг Воронежской области, но не участвующим в выполнении государственного задания (заказа), за предоставленные гражданам социальные услуги, предусмотренные индивидуальной программой предоставления социальных услуг 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(наименование Поставщика)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(далее - Организация) в сумме _______________ (______________________________).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соответствует требованиям, установленным </w:t>
            </w:r>
            <w:hyperlink w:history="0" w:anchor="P68" w:tooltip="2.1. На дату подачи заявления о предоставлении субсидии Поставщик должен соответствовать следующим требованиям:">
              <w:r>
                <w:rPr>
                  <w:sz w:val="20"/>
                  <w:color w:val="0000ff"/>
                </w:rPr>
                <w:t xml:space="preserve">пунктами 2.1</w:t>
              </w:r>
            </w:hyperlink>
            <w:r>
              <w:rPr>
                <w:sz w:val="20"/>
              </w:rPr>
              <w:t xml:space="preserve">, </w:t>
            </w:r>
            <w:hyperlink w:history="0" w:anchor="P90" w:tooltip="2.4. Министерство регистрирует представленное заявление в специальном журнале, который должен быть пронумерован, прошнурован и скреплен печатью Министерства.">
              <w:r>
                <w:rPr>
                  <w:sz w:val="20"/>
                  <w:color w:val="0000ff"/>
                </w:rPr>
                <w:t xml:space="preserve">2.4</w:t>
              </w:r>
            </w:hyperlink>
            <w:r>
              <w:rPr>
                <w:sz w:val="20"/>
              </w:rPr>
              <w:t xml:space="preserve"> Порядка предоставления субсидий на выплату компенсаций расходов поставщикам социальных услуг, включенным в реестр поставщиков социальных услуг Воронежской области, но не участвующим в выполнении государственного задания (заказа), за предоставленные гражданам социальные услуги, предусмотренные индивидуальной программой предоставления социальных услуг, утвержденного постановлением Правительства Воронежской области от _____________ N ________. Достоверность представленной информации гарантирую.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Даю согласие на осуществление в отношении 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(наименование Поставщика)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проверки министерством социальной защиты Воронежской области соблюдения условий и порядка предоставления субсидии, в том числе в части достижения результатов предоставления субсидии, а также на осуществление органами государственного финансового контроля проверок в соответствии со </w:t>
            </w:r>
            <w:hyperlink w:history="0" r:id="rId34" w:tooltip="&quot;Бюджетный кодекс Российской Федерации&quot; от 31.07.1998 N 145-ФЗ (ред. от 28.11.2025)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статьями 268.1</w:t>
              </w:r>
            </w:hyperlink>
            <w:r>
              <w:rPr>
                <w:sz w:val="20"/>
              </w:rPr>
              <w:t xml:space="preserve"> и </w:t>
            </w:r>
            <w:hyperlink w:history="0" r:id="rId35" w:tooltip="&quot;Бюджетный кодекс Российской Федерации&quot; от 31.07.1998 N 145-ФЗ (ред. от 28.11.2025)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269.2</w:t>
              </w:r>
            </w:hyperlink>
            <w:r>
              <w:rPr>
                <w:sz w:val="20"/>
              </w:rPr>
              <w:t xml:space="preserve"> Бюджетного кодекса Российской Федерации.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К заявлению прилагаются документы на _____ л.</w:t>
            </w:r>
          </w:p>
        </w:tc>
      </w:tr>
      <w:t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(наименование Поставщика)</w:t>
            </w:r>
          </w:p>
        </w:tc>
      </w:tr>
      <w:t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 / расшифровка)</w:t>
            </w:r>
          </w:p>
        </w:tc>
      </w:tr>
      <w:t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"___" __________ 20__ г.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(дата)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МП (при наличии)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16.06.2025 N 395</w:t>
            <w:br/>
            <w:t>(ред. от 22.10.2025)</w:t>
            <w:br/>
            <w:t>"Об утверждении Порядка предоставл...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181&amp;n=133748&amp;dst=100005" TargetMode = "External"/><Relationship Id="rId9" Type="http://schemas.openxmlformats.org/officeDocument/2006/relationships/hyperlink" Target="https://login.consultant.ru/link/?req=doc&amp;base=LAW&amp;n=520154&amp;dst=7167" TargetMode = "External"/><Relationship Id="rId10" Type="http://schemas.openxmlformats.org/officeDocument/2006/relationships/hyperlink" Target="https://login.consultant.ru/link/?req=doc&amp;base=LAW&amp;n=520154&amp;dst=7269" TargetMode = "External"/><Relationship Id="rId11" Type="http://schemas.openxmlformats.org/officeDocument/2006/relationships/hyperlink" Target="https://login.consultant.ru/link/?req=doc&amp;base=LAW&amp;n=483021&amp;dst=100318" TargetMode = "External"/><Relationship Id="rId12" Type="http://schemas.openxmlformats.org/officeDocument/2006/relationships/hyperlink" Target="https://login.consultant.ru/link/?req=doc&amp;base=LAW&amp;n=483021&amp;dst=100324" TargetMode = "External"/><Relationship Id="rId13" Type="http://schemas.openxmlformats.org/officeDocument/2006/relationships/hyperlink" Target="https://login.consultant.ru/link/?req=doc&amp;base=LAW&amp;n=522972&amp;dst=100021" TargetMode = "External"/><Relationship Id="rId14" Type="http://schemas.openxmlformats.org/officeDocument/2006/relationships/hyperlink" Target="https://login.consultant.ru/link/?req=doc&amp;base=RLAW181&amp;n=135012&amp;dst=100063" TargetMode = "External"/><Relationship Id="rId15" Type="http://schemas.openxmlformats.org/officeDocument/2006/relationships/hyperlink" Target="https://login.consultant.ru/link/?req=doc&amp;base=RLAW181&amp;n=115376" TargetMode = "External"/><Relationship Id="rId16" Type="http://schemas.openxmlformats.org/officeDocument/2006/relationships/hyperlink" Target="https://login.consultant.ru/link/?req=doc&amp;base=RLAW181&amp;n=111377" TargetMode = "External"/><Relationship Id="rId17" Type="http://schemas.openxmlformats.org/officeDocument/2006/relationships/hyperlink" Target="https://login.consultant.ru/link/?req=doc&amp;base=RLAW181&amp;n=113378" TargetMode = "External"/><Relationship Id="rId18" Type="http://schemas.openxmlformats.org/officeDocument/2006/relationships/hyperlink" Target="https://login.consultant.ru/link/?req=doc&amp;base=RLAW181&amp;n=115331" TargetMode = "External"/><Relationship Id="rId19" Type="http://schemas.openxmlformats.org/officeDocument/2006/relationships/hyperlink" Target="https://login.consultant.ru/link/?req=doc&amp;base=RLAW181&amp;n=133748&amp;dst=100005" TargetMode = "External"/><Relationship Id="rId20" Type="http://schemas.openxmlformats.org/officeDocument/2006/relationships/hyperlink" Target="https://login.consultant.ru/link/?req=doc&amp;base=RLAW181&amp;n=69328&amp;dst=100169" TargetMode = "External"/><Relationship Id="rId21" Type="http://schemas.openxmlformats.org/officeDocument/2006/relationships/hyperlink" Target="https://login.consultant.ru/link/?req=doc&amp;base=RLAW181&amp;n=135012&amp;dst=100073" TargetMode = "External"/><Relationship Id="rId22" Type="http://schemas.openxmlformats.org/officeDocument/2006/relationships/hyperlink" Target="https://login.consultant.ru/link/?req=doc&amp;base=RLAW181&amp;n=125305&amp;dst=3" TargetMode = "External"/><Relationship Id="rId23" Type="http://schemas.openxmlformats.org/officeDocument/2006/relationships/hyperlink" Target="https://login.consultant.ru/link/?req=doc&amp;base=RLAW181&amp;n=130997&amp;dst=100016" TargetMode = "External"/><Relationship Id="rId24" Type="http://schemas.openxmlformats.org/officeDocument/2006/relationships/hyperlink" Target="https://login.consultant.ru/link/?req=doc&amp;base=LAW&amp;n=121087&amp;dst=100142" TargetMode = "External"/><Relationship Id="rId25" Type="http://schemas.openxmlformats.org/officeDocument/2006/relationships/hyperlink" Target="https://login.consultant.ru/link/?req=doc&amp;base=LAW&amp;n=503698" TargetMode = "External"/><Relationship Id="rId26" Type="http://schemas.openxmlformats.org/officeDocument/2006/relationships/hyperlink" Target="https://login.consultant.ru/link/?req=doc&amp;base=LAW&amp;n=520119&amp;dst=5769" TargetMode = "External"/><Relationship Id="rId27" Type="http://schemas.openxmlformats.org/officeDocument/2006/relationships/hyperlink" Target="https://login.consultant.ru/link/?req=doc&amp;base=RLAW181&amp;n=133748&amp;dst=100005" TargetMode = "External"/><Relationship Id="rId28" Type="http://schemas.openxmlformats.org/officeDocument/2006/relationships/hyperlink" Target="https://login.consultant.ru/link/?req=doc&amp;base=LAW&amp;n=520154&amp;dst=3704" TargetMode = "External"/><Relationship Id="rId29" Type="http://schemas.openxmlformats.org/officeDocument/2006/relationships/hyperlink" Target="https://login.consultant.ru/link/?req=doc&amp;base=LAW&amp;n=520154&amp;dst=3722" TargetMode = "External"/><Relationship Id="rId30" Type="http://schemas.openxmlformats.org/officeDocument/2006/relationships/hyperlink" Target="https://login.consultant.ru/link/?req=doc&amp;base=RLAW181&amp;n=135012&amp;dst=100073" TargetMode = "External"/><Relationship Id="rId31" Type="http://schemas.openxmlformats.org/officeDocument/2006/relationships/hyperlink" Target="https://login.consultant.ru/link/?req=doc&amp;base=LAW&amp;n=520154&amp;dst=3704" TargetMode = "External"/><Relationship Id="rId32" Type="http://schemas.openxmlformats.org/officeDocument/2006/relationships/hyperlink" Target="https://login.consultant.ru/link/?req=doc&amp;base=LAW&amp;n=520154&amp;dst=3722" TargetMode = "External"/><Relationship Id="rId33" Type="http://schemas.openxmlformats.org/officeDocument/2006/relationships/hyperlink" Target="https://login.consultant.ru/link/?req=doc&amp;base=LAW&amp;n=518477" TargetMode = "External"/><Relationship Id="rId34" Type="http://schemas.openxmlformats.org/officeDocument/2006/relationships/hyperlink" Target="https://login.consultant.ru/link/?req=doc&amp;base=LAW&amp;n=520154&amp;dst=3704" TargetMode = "External"/><Relationship Id="rId35" Type="http://schemas.openxmlformats.org/officeDocument/2006/relationships/hyperlink" Target="https://login.consultant.ru/link/?req=doc&amp;base=LAW&amp;n=520154&amp;dst=3722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Воронежской обл. от 16.06.2025 N 395
(ред. от 22.10.2025)
"Об утверждении Порядка предоставления субсидий на выплату компенсаций расходов поставщикам социальных услуг, включенным в реестр поставщиков социальных услуг Воронежской области, но не участвующим в выполнении государственного задания (заказа), за предоставленные гражданам социальные услуги, предусмотренные индивидуальной программой предоставления социальных услуг"</dc:title>
  <dcterms:created xsi:type="dcterms:W3CDTF">2026-01-08T11:23:23Z</dcterms:created>
</cp:coreProperties>
</file>