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08.07.2024 N 449</w:t>
              <w:br/>
              <w:t xml:space="preserve">"О распределении субсидий из областного бюджета бюджетам муниципальных образований Воронежской области на поддержку социально ориентированных некоммерческих организаций на 2024 год"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8 июля 2024 г. N 449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РАСПРЕДЕЛЕНИИ СУБСИДИЙ ИЗ ОБЛАСТНОГО БЮДЖЕТА БЮДЖЕТАМ</w:t>
      </w:r>
    </w:p>
    <w:p>
      <w:pPr>
        <w:pStyle w:val="2"/>
        <w:jc w:val="center"/>
      </w:pPr>
      <w:r>
        <w:rPr>
          <w:sz w:val="20"/>
        </w:rPr>
        <w:t xml:space="preserve">МУНИЦИПАЛЬНЫХ ОБРАЗОВАНИЙ ВОРОНЕЖСКОЙ ОБЛАСТИ НА ПОДДЕРЖКУ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ОРИЕНТИРОВАННЫХ НЕКОММЕРЧЕСКИХ ОРГАНИЗАЦИЙ</w:t>
      </w:r>
    </w:p>
    <w:p>
      <w:pPr>
        <w:pStyle w:val="2"/>
        <w:jc w:val="center"/>
      </w:pPr>
      <w:r>
        <w:rPr>
          <w:sz w:val="20"/>
        </w:rPr>
        <w:t xml:space="preserve">НА 2024 ГОД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7" w:tooltip="&quot;Бюджетный кодекс Российской Федерации&quot; от 31.07.1998 N 145-ФЗ (ред. от 22.06.2024) ------------ Недействующая редакция {КонсультантПлюс}">
        <w:r>
          <w:rPr>
            <w:sz w:val="20"/>
            <w:color w:val="0000ff"/>
          </w:rPr>
          <w:t xml:space="preserve">статьей 139</w:t>
        </w:r>
      </w:hyperlink>
      <w:r>
        <w:rPr>
          <w:sz w:val="20"/>
        </w:rPr>
        <w:t xml:space="preserve"> Бюджетного кодекса Российской Федерации, Законами Воронежской области от 17.11.2005 </w:t>
      </w:r>
      <w:hyperlink w:history="0" r:id="rId8" w:tooltip="Закон Воронежской области от 17.11.2005 N 68-ОЗ (ред. от 27.12.2023) &quot;О межбюджетных отношениях органов государственной власти и органов местного самоуправления в Воронежской области&quot; (принят Воронежской областной Думой 17.11.2005) ------------ Недействующая редакция {КонсультантПлюс}">
        <w:r>
          <w:rPr>
            <w:sz w:val="20"/>
            <w:color w:val="0000ff"/>
          </w:rPr>
          <w:t xml:space="preserve">N 68-ОЗ</w:t>
        </w:r>
      </w:hyperlink>
      <w:r>
        <w:rPr>
          <w:sz w:val="20"/>
        </w:rPr>
        <w:t xml:space="preserve"> "О межбюджетных отношениях органов государственной власти и органов местного самоуправления в Воронежской области", от 25.12.2023 </w:t>
      </w:r>
      <w:hyperlink w:history="0" r:id="rId9" w:tooltip="Закон Воронежской области от 25.12.2023 N 137-ОЗ (ред. от 29.03.2024) &quot;Об областном бюджете на 2024 год и на плановый период 2025 и 2026 годов&quot; (принят Воронежской областной Думой 22.12.2023) (с изм. и доп., вступающими в силу с 01.06.2024) ------------ Недействующая редакция {КонсультантПлюс}">
        <w:r>
          <w:rPr>
            <w:sz w:val="20"/>
            <w:color w:val="0000ff"/>
          </w:rPr>
          <w:t xml:space="preserve">N 137-ОЗ</w:t>
        </w:r>
      </w:hyperlink>
      <w:r>
        <w:rPr>
          <w:sz w:val="20"/>
        </w:rPr>
        <w:t xml:space="preserve"> "Об областном бюджете на 2024 год и на плановый период 2025 и 2026 годов", </w:t>
      </w:r>
      <w:hyperlink w:history="0" r:id="rId10" w:tooltip="Постановление Правительства Воронежской обл. от 31.12.2013 N 1187 (ред. от 20.02.2024) &quot;Об утверждении государственной программы Воронежской области &quot;Социальная поддержка граждан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Воронежской области от 31.12.2013 N 1187 "Об утверждении государственной программы Воронежской области "Социальная поддержка граждан" Правительство Воронежской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29" w:tooltip="РАСПРЕДЕЛЕНИЕ">
        <w:r>
          <w:rPr>
            <w:sz w:val="20"/>
            <w:color w:val="0000ff"/>
          </w:rPr>
          <w:t xml:space="preserve">распределение</w:t>
        </w:r>
      </w:hyperlink>
      <w:r>
        <w:rPr>
          <w:sz w:val="20"/>
        </w:rPr>
        <w:t xml:space="preserve"> субсидий из областного бюджета бюджетам муниципальных образований Воронежской области на поддержку социально ориентированных некоммерческих организаций на 2024 год согласно приложению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председателя Правительства Воронежской области Попова В.Б.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08.07.2024 N 449</w:t>
      </w:r>
    </w:p>
    <w:p>
      <w:pPr>
        <w:pStyle w:val="0"/>
        <w:jc w:val="both"/>
      </w:pPr>
      <w:r>
        <w:rPr>
          <w:sz w:val="20"/>
        </w:rPr>
      </w:r>
    </w:p>
    <w:bookmarkStart w:id="29" w:name="P29"/>
    <w:bookmarkEnd w:id="29"/>
    <w:p>
      <w:pPr>
        <w:pStyle w:val="2"/>
        <w:jc w:val="center"/>
      </w:pPr>
      <w:r>
        <w:rPr>
          <w:sz w:val="20"/>
        </w:rPr>
        <w:t xml:space="preserve">РАСПРЕДЕЛЕНИЕ</w:t>
      </w:r>
    </w:p>
    <w:p>
      <w:pPr>
        <w:pStyle w:val="2"/>
        <w:jc w:val="center"/>
      </w:pPr>
      <w:r>
        <w:rPr>
          <w:sz w:val="20"/>
        </w:rPr>
        <w:t xml:space="preserve">СУБСИДИЙ ИЗ ОБЛАСТНОГО БЮДЖЕТА БЮДЖЕТАМ МУНИЦИПАЛЬНЫХ</w:t>
      </w:r>
    </w:p>
    <w:p>
      <w:pPr>
        <w:pStyle w:val="2"/>
        <w:jc w:val="center"/>
      </w:pPr>
      <w:r>
        <w:rPr>
          <w:sz w:val="20"/>
        </w:rPr>
        <w:t xml:space="preserve">ОБРАЗОВАНИЙ ВОРОНЕЖСКОЙ ОБЛАСТИ НА ПОДДЕРЖКУ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 НА 2024 ГОД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6917"/>
        <w:gridCol w:w="1587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муниципального образования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средств областного бюджета (тыс. рублей)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Рамонский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3 294,7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Борисоглебский городской округ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3 866,6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Богучарский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3 138,2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Хохольский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2 953,1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Городской округ город Нововоронеж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2 963,5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Петропавловский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2 557,3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Новоусманский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4 095,8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Верхнехавский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2 506,9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Павловский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3 077,1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Воробьёвский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2 328,6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Репьёвский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2 290,5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Семилукский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3 371,6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Новохопёрский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2 593,7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Россошанский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3 733,2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Подгоренский муниципальный район Воронежской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2 143,3</w:t>
            </w:r>
          </w:p>
        </w:tc>
      </w:tr>
      <w:tr>
        <w:tc>
          <w:tcPr>
            <w:gridSpan w:val="2"/>
            <w:tcW w:w="73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44 914,1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08.07.2024 N 449</w:t>
            <w:br/>
            <w:t>"О распределении субсидий из областного бюджета бюджета...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79341&amp;dst=2132" TargetMode = "External"/>
	<Relationship Id="rId8" Type="http://schemas.openxmlformats.org/officeDocument/2006/relationships/hyperlink" Target="https://login.consultant.ru/link/?req=doc&amp;base=RLAW181&amp;n=120936" TargetMode = "External"/>
	<Relationship Id="rId9" Type="http://schemas.openxmlformats.org/officeDocument/2006/relationships/hyperlink" Target="https://login.consultant.ru/link/?req=doc&amp;base=RLAW181&amp;n=123037" TargetMode = "External"/>
	<Relationship Id="rId10" Type="http://schemas.openxmlformats.org/officeDocument/2006/relationships/hyperlink" Target="https://login.consultant.ru/link/?req=doc&amp;base=RLAW181&amp;n=12220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08.07.2024 N 449
"О распределении субсидий из областного бюджета бюджетам муниципальных образований Воронежской области на поддержку социально ориентированных некоммерческих организаций на 2024 год"</dc:title>
  <dcterms:created xsi:type="dcterms:W3CDTF">2024-12-22T10:13:02Z</dcterms:created>
</cp:coreProperties>
</file>