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Воронежской обл. от 13.09.2021 N 514</w:t>
              <w:br/>
              <w:t xml:space="preserve">(ред. от 04.07.2022)</w:t>
              <w:br/>
              <w:t xml:space="preserve">"Об утверждении Порядка предоставления грантов в форме субсидий социально ориентированным некоммерческим организациям на реализацию программ (проектов) в сфере культуры на 2022 год и признании утратившими силу отдельных постановлений правительства Воронежской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ВОРОНЕЖСКОЙ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13 сентября 2021 г. N 514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ГРАНТОВ В ФОРМЕ</w:t>
      </w:r>
    </w:p>
    <w:p>
      <w:pPr>
        <w:pStyle w:val="2"/>
        <w:jc w:val="center"/>
      </w:pPr>
      <w:r>
        <w:rPr>
          <w:sz w:val="20"/>
        </w:rPr>
        <w:t xml:space="preserve">СУБСИДИЙ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НА РЕАЛИЗАЦИЮ ПРОГРАММ (ПРОЕКТОВ) В СФЕРЕ</w:t>
      </w:r>
    </w:p>
    <w:p>
      <w:pPr>
        <w:pStyle w:val="2"/>
        <w:jc w:val="center"/>
      </w:pPr>
      <w:r>
        <w:rPr>
          <w:sz w:val="20"/>
        </w:rPr>
        <w:t xml:space="preserve">КУЛЬТУРЫ НА 2022 ГОД И ПРИЗНАНИИ УТРАТИВШИМИ СИЛУ ОТДЕЛЬНЫХ</w:t>
      </w:r>
    </w:p>
    <w:p>
      <w:pPr>
        <w:pStyle w:val="2"/>
        <w:jc w:val="center"/>
      </w:pPr>
      <w:r>
        <w:rPr>
          <w:sz w:val="20"/>
        </w:rPr>
        <w:t xml:space="preserve">ПОСТАНОВЛЕНИЙ ПРАВИТЕЛЬСТВА ВОРОНЕЖСКОЙ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Воронежской области от 27.12.2021 </w:t>
            </w:r>
            <w:hyperlink w:history="0" r:id="rId7" w:tooltip="Постановление Правительства Воронежской обл. от 27.12.2021 N 796 &quot;О внесении изменения в постановление правительства Воронежской области от 13.09.2021 N 514&quot;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14.02.2022 </w:t>
            </w:r>
            <w:hyperlink w:history="0" r:id="rId8" w:tooltip="Постановление Правительства Воронежской обл. от 14.02.2022 N 66 &quot;О внесении изменений в постановление правительства Воронежской области от 13.09.2021 N 514&quot; {КонсультантПлюс}">
              <w:r>
                <w:rPr>
                  <w:sz w:val="20"/>
                  <w:color w:val="0000ff"/>
                </w:rPr>
                <w:t xml:space="preserve">N 66</w:t>
              </w:r>
            </w:hyperlink>
            <w:r>
              <w:rPr>
                <w:sz w:val="20"/>
                <w:color w:val="392c69"/>
              </w:rPr>
              <w:t xml:space="preserve">, от 04.07.2022 </w:t>
            </w:r>
            <w:hyperlink w:history="0" r:id="rId9" w:tooltip="Постановление Правительства Воронежской обл. от 04.07.2022 N 454 &quot;О внесении изменений в постановление правительства Воронежской области от 13.09.2021 N 514&quot; {КонсультантПлюс}">
              <w:r>
                <w:rPr>
                  <w:sz w:val="20"/>
                  <w:color w:val="0000ff"/>
                </w:rPr>
                <w:t xml:space="preserve">N 454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0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1" w:tooltip="Постановление Правительства РФ от 18.09.2020 N 1492 (ред. от 21.09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12" w:tooltip="Постановление Правительства Воронежской обл. от 18.12.2013 N 1119 (ред. от 10.11.2022) &quot;Об утверждении государственной программы Воронежской области &quot;Развитие культуры и туризм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Воронежской области от 18.12.2013 N 1119 "Об утверждении государственной программы Воронежской области "Развитие культуры и туризма" правительство Воронежской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грантов в форме субсидий социально ориентированным некоммерческим организациям на реализацию программ (проектов) в сфере культуры на 2022 год.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Воронежской обл. от 14.02.2022 N 66 &quot;О внесении изменений в постановление правительства Воронежской области от 13.09.2021 N 51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14.02.2022 N 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следующие постановления правительства Воронежской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07.06.2018 </w:t>
      </w:r>
      <w:hyperlink w:history="0" r:id="rId14" w:tooltip="Постановление Правительства Воронежской обл. от 07.06.2018 N 509 (ред. от 10.06.2020) &quot;Об утверждении Положения о предоставлении грантов в форме субсидий из областного бюджета социально ориентированным некоммерческим организациям на реализацию программ (проектов)&quot; ------------ Утратил силу или отменен {КонсультантПлюс}">
        <w:r>
          <w:rPr>
            <w:sz w:val="20"/>
            <w:color w:val="0000ff"/>
          </w:rPr>
          <w:t xml:space="preserve">N 509</w:t>
        </w:r>
      </w:hyperlink>
      <w:r>
        <w:rPr>
          <w:sz w:val="20"/>
        </w:rPr>
        <w:t xml:space="preserve"> "Об утверждении Положения о предоставлении грантов в форме субсидий из областного бюджета социально ориентированным некоммерческим организациям на реализацию программ (проектов)";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19.08.2019 </w:t>
      </w:r>
      <w:hyperlink w:history="0" r:id="rId15" w:tooltip="Постановление Правительства Воронежской обл. от 19.08.2019 N 796 &quot;О внесении изменений в постановление правительства Воронежской области от 07.06.2018 N 509&quot; ------------ Утратил силу или отменен {КонсультантПлюс}">
        <w:r>
          <w:rPr>
            <w:sz w:val="20"/>
            <w:color w:val="0000ff"/>
          </w:rPr>
          <w:t xml:space="preserve">N 796</w:t>
        </w:r>
      </w:hyperlink>
      <w:r>
        <w:rPr>
          <w:sz w:val="20"/>
        </w:rPr>
        <w:t xml:space="preserve"> "О внесении изменений в постановление правительства Воронежской области от 07.06.2018 N 509";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10.06.2020 </w:t>
      </w:r>
      <w:hyperlink w:history="0" r:id="rId16" w:tooltip="Постановление Правительства Воронежской обл. от 10.06.2020 N 521 &quot;О внесении изменений в постановление правительства Воронежской области от 07.06.2018 N 509&quot; ------------ Утратил силу или отменен {КонсультантПлюс}">
        <w:r>
          <w:rPr>
            <w:sz w:val="20"/>
            <w:color w:val="0000ff"/>
          </w:rPr>
          <w:t xml:space="preserve">N 521</w:t>
        </w:r>
      </w:hyperlink>
      <w:r>
        <w:rPr>
          <w:sz w:val="20"/>
        </w:rPr>
        <w:t xml:space="preserve"> "О внесении изменений в постановление правительства Воронежской области от 07.06.2018 N 509".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председателя правительства Воронежской области Мосолова О.Н.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Воронежской области</w:t>
      </w:r>
    </w:p>
    <w:p>
      <w:pPr>
        <w:pStyle w:val="0"/>
        <w:jc w:val="right"/>
      </w:pPr>
      <w:r>
        <w:rPr>
          <w:sz w:val="20"/>
        </w:rPr>
        <w:t xml:space="preserve">А.В.ГУСЕВ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Воронежской области</w:t>
      </w:r>
    </w:p>
    <w:p>
      <w:pPr>
        <w:pStyle w:val="0"/>
        <w:jc w:val="right"/>
      </w:pPr>
      <w:r>
        <w:rPr>
          <w:sz w:val="20"/>
        </w:rPr>
        <w:t xml:space="preserve">от 13.09.2021 N 514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ГРАНТОВ В ФОРМЕ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НА РЕАЛИЗАЦИЮ</w:t>
      </w:r>
    </w:p>
    <w:p>
      <w:pPr>
        <w:pStyle w:val="2"/>
        <w:jc w:val="center"/>
      </w:pPr>
      <w:r>
        <w:rPr>
          <w:sz w:val="20"/>
        </w:rPr>
        <w:t xml:space="preserve">ПРОГРАММ (ПРОЕКТОВ) В СФЕРЕ КУЛЬТУРЫ НА 2022 ГОД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Воронежской области от 27.12.2021 </w:t>
            </w:r>
            <w:hyperlink w:history="0" r:id="rId17" w:tooltip="Постановление Правительства Воронежской обл. от 27.12.2021 N 796 &quot;О внесении изменения в постановление правительства Воронежской области от 13.09.2021 N 514&quot;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14.02.2022 </w:t>
            </w:r>
            <w:hyperlink w:history="0" r:id="rId18" w:tooltip="Постановление Правительства Воронежской обл. от 14.02.2022 N 66 &quot;О внесении изменений в постановление правительства Воронежской области от 13.09.2021 N 514&quot; {КонсультантПлюс}">
              <w:r>
                <w:rPr>
                  <w:sz w:val="20"/>
                  <w:color w:val="0000ff"/>
                </w:rPr>
                <w:t xml:space="preserve">N 66</w:t>
              </w:r>
            </w:hyperlink>
            <w:r>
              <w:rPr>
                <w:sz w:val="20"/>
                <w:color w:val="392c69"/>
              </w:rPr>
              <w:t xml:space="preserve">, от 04.07.2022 </w:t>
            </w:r>
            <w:hyperlink w:history="0" r:id="rId19" w:tooltip="Постановление Правительства Воронежской обл. от 04.07.2022 N 454 &quot;О внесении изменений в постановление правительства Воронежской области от 13.09.2021 N 514&quot; {КонсультантПлюс}">
              <w:r>
                <w:rPr>
                  <w:sz w:val="20"/>
                  <w:color w:val="0000ff"/>
                </w:rPr>
                <w:t xml:space="preserve">N 454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о предоставлении грантов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предоставления грантов в форме субсидий социально ориентированным некоммерческим организациям, не являющимся государственными (муниципальными) учреждениями, осуществляющими деятельность в сфере культуры, на 2022 год (далее соответственно - Порядок, гранты) определяет цели, условия и порядок предоставления грантов, категории и критерии отбора лиц, имеющих право на получение грантов, порядок возврата грантов в случае нарушения условий, установленных при их предоставлении, положения об обязательной проверке главным распорядителем (распорядителем) бюджетных средств, предоставляющим гранты, и органом государственного финансового контроля соблюдения условий, целей и порядка предоставления грантов их получателями.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Воронежской обл. от 14.02.2022 N 66 &quot;О внесении изменений в постановление правительства Воронежской области от 13.09.2021 N 51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14.02.2022 N 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Для целей настоящего Порядка под программой (проектом) понимается комплекс взаимосвязанных мероприятий, направленных на решение конкретных задач, соответствующих видам деятельности социально ориентированной некоммерческой организации, предусмотренным ее учредительными документами.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предоставления грантов является финансовое обеспечение реализации некоммерческими организациями, осуществляющими деятельность в сфере культуры, программ (проектов) в рамках реализации основного мероприятия 1.4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 и основного мероприятия 1.6 Регионального проекта "Творческие люди" подпрограммы 1 "Искусство и наследие" государственной </w:t>
      </w:r>
      <w:hyperlink w:history="0" r:id="rId21" w:tooltip="Постановление Правительства Воронежской обл. от 18.12.2013 N 1119 (ред. от 10.11.2022) &quot;Об утверждении государственной программы Воронежской области &quot;Развитие культуры и туризма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Воронежской области "Развитие культуры и туризма", утвержденной постановлением правительства Воронежской области от 18.12.2013 N 1119.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Органом государственной власти,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грантов, является департамент культуры Воронежской области (далее - Департамент).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грантов осуществляется в соответствии со сводной бюджетной росписью в пределах бюджетных ассигнований, предусмотренных </w:t>
      </w:r>
      <w:hyperlink w:history="0" r:id="rId22" w:tooltip="Закон Воронежской области от 14.12.2021 N 126-ОЗ (ред. от 19.08.2022) &quot;Об областном бюджете на 2022 год и на плановый период 2023 и 2024 годов&quot; (принят Воронежской областной Думой 14.1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14.12.2021 N 126-ОЗ "Об областном бюджете на 2022 год и на плановый период 2023 и 2024 годов", на цели, указанные в настоящем Порядке.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Воронежской обл. от 14.02.2022 N 66 &quot;О внесении изменений в постановление правительства Воронежской области от 13.09.2021 N 51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14.02.2022 N 66)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Право на получение грантов имеют некоммерческие организации (далее - участники отбора, получатели грантов), одновременно отвечающие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участник отбора поставлен на учет в налоговых органах Воронежской области и осуществляет на территории Воронежской области в соответствии со своими учредительными документами деятельность в области культуры, предусмотренную </w:t>
      </w:r>
      <w:hyperlink w:history="0" r:id="rId24" w:tooltip="Федеральный закон от 12.01.1996 N 7-ФЗ (ред. от 05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12.01.1996 N 7-ФЗ "О некоммерческих организациях" и </w:t>
      </w:r>
      <w:hyperlink w:history="0" r:id="rId25" w:tooltip="Закон Воронежской области от 06.10.2011 N 134-ОЗ (ред. от 27.04.2021) &quot;О государственной (областной) поддержке социально ориентированных некоммерческих организаций в Воронежской области&quot; (принят Воронежской областной Думой 29.09.2011)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Закона Воронежской области от 06.10.2011 N 134-ОЗ "О государственной (областной) поддержке социально ориентированных некоммерческих организаций в Воронежской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участник отбора не имеет учредителя, являющегося государственным органом, органом местного самоуправления или публично-правовым образованием;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программа (проект) участника отбора планируется к реализации на территории Воронежской области по одному или нескольким из следующих направлений: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сохранение, создание, распространение и освоение культурных ценностей в сфере музыкального, театрального искусства, изобразительного искусства, киноискусства, литературы, за исключением книгоиздательской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Способом проведения отбора для предоставления грантов является конкурс, который проводится при определении получателя грантов исходя из наилучших условий достижения результатов, в целях достижения которых предоставляются гранты (далее - отбор).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Информация о грантах размещается на едином портале бюджетной системы Российской Федерации в информационно-телекоммуникационной сети "Интернет" (далее - Единый портал) в разделе "Бюджет" при формировании проекта закона Воронежской области об областном бюджете на финансовый год и на плановый период (проекта закона Воронежской области о внесении изменений в закон Воронежской области об областном бюджете на финансовый год и на плановый период).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грантах направляются Департаментом в департамент финансов Воронежской области для предоставления их в Министерство финансов Российской Федерации для размещения на Едином портале.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 получателей грантов</w:t>
      </w:r>
    </w:p>
    <w:p>
      <w:pPr>
        <w:pStyle w:val="2"/>
        <w:jc w:val="center"/>
      </w:pPr>
      <w:r>
        <w:rPr>
          <w:sz w:val="20"/>
        </w:rPr>
        <w:t xml:space="preserve">для предоставления грантов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Объявление о проведении отбора размещается Департаментом на Едином портале в информационно-телекоммуникационной сети "Интернет" (</w:t>
      </w:r>
      <w:r>
        <w:rPr>
          <w:sz w:val="20"/>
        </w:rPr>
        <w:t xml:space="preserve">http://grants.govvrn.ru</w:t>
      </w:r>
      <w:r>
        <w:rPr>
          <w:sz w:val="20"/>
        </w:rPr>
        <w:t xml:space="preserve">) (далее - Специализированный портал), а также в информационной системе "Портал Воронежской области в сети Интернет" на странице Департамента не позднее 1 декабря 2022 года с указанием: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Воронежской обл. от 14.02.2022 N 66 &quot;О внесении изменений в постановление правительства Воронежской области от 13.09.2021 N 51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14.02.2022 N 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сроков проведения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Воронежской обл. от 14.02.2022 N 66 &quot;О внесении изменений в постановление правительства Воронежской области от 13.09.2021 N 51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14.02.2022 N 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даты начала подачи или окончания приема предложений (заявок)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" w:tooltip="Постановление Правительства Воронежской обл. от 14.02.2022 N 66 &quot;О внесении изменений в постановление правительства Воронежской области от 13.09.2021 N 514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Воронежской области от 14.02.2022 N 66; в ред. </w:t>
      </w:r>
      <w:hyperlink w:history="0" r:id="rId29" w:tooltip="Постановление Правительства Воронежской обл. от 04.07.2022 N 454 &quot;О внесении изменений в постановление правительства Воронежской области от 13.09.2021 N 51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04.07.2022 N 454)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наименования, места нахождения, почтового адреса, адреса, электронной почты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результатов предоставления грантов в соответствии с </w:t>
      </w:r>
      <w:hyperlink w:history="0" w:anchor="P198" w:tooltip="3.10. Результатом предоставления грантов является количество посещений культурных мероприятий программы (проекта) на 31 декабря 2024 года.">
        <w:r>
          <w:rPr>
            <w:sz w:val="20"/>
            <w:color w:val="0000ff"/>
          </w:rPr>
          <w:t xml:space="preserve">пунктом 3.10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требований к участникам отбора в соответствии с </w:t>
      </w:r>
      <w:hyperlink w:history="0" w:anchor="P85" w:tooltip="2.2. На 1-е число месяца, предшествующего месяцу, в котором планируется проведение конкурса, участник отбора должен соответствовать следующим требованиям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history="0" w:anchor="P95" w:tooltip="2.3. Для участия в конкурсе участник отбора представляет в Департамент в срок, установленный Департаментом в объявлении о проведении отбора, заявку на участие в отборе посредством заполнения ее электронной формы на Специализированном портале по форме согласно приложению N 1 к настоящему Порядку (далее - заявка) с прикреплением следующих электронных образов документов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 рассмотрения и оценки заявок участников отбора в соответствии с </w:t>
      </w:r>
      <w:hyperlink w:history="0" w:anchor="P110" w:tooltip="2.7. Департамент в течение 10 рабочих дней с даты окончания приема заявок рассматривает заявки на предмет их соответствия установленным в объявлении о проведении отбора требованиям посредством анализа представленной заявки и содержащихся в ней сведений, в том числе с использованием открытых официальных данных государственных информационных систем, а при необходимости посредством межведомственного запроса, в том числе в электронной форме с использованием единой системы межведомственного электронного взаим...">
        <w:r>
          <w:rPr>
            <w:sz w:val="20"/>
            <w:color w:val="0000ff"/>
          </w:rPr>
          <w:t xml:space="preserve">пунктами 2.7</w:t>
        </w:r>
      </w:hyperlink>
      <w:r>
        <w:rPr>
          <w:sz w:val="20"/>
        </w:rPr>
        <w:t xml:space="preserve"> - </w:t>
      </w:r>
      <w:hyperlink w:history="0" w:anchor="P123" w:tooltip="2.9. Принятые заявки с прилагаемыми к нему документами подлежат оценке по критериям, установленным в приложении N 3 к настоящему Порядку (далее - критерии оценки) в течение 20 рабочих дней с даты окончания приема заявок посредством выставления баллов по каждому критерию.">
        <w:r>
          <w:rPr>
            <w:sz w:val="20"/>
            <w:color w:val="0000ff"/>
          </w:rPr>
          <w:t xml:space="preserve">2.9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срока, в течение которого победитель (победители) отбора должен подписать соглашение о предоставлении грантов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условий признания победителя (победителей)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максимальный размер гранта, предоставляемого одной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даты размещения результатов отбора на Едином портале, Специализированном портале, а также в информационной системе "Портал Воронежской области в сети Интернет" на странице Департамента, которая не может быть позднее 14 календарных дней, следующих за днем определения победителя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для размещения объявления направляется Департаментом в срок не позднее 1 рабочего дня с даты его размещения в департамент финансов Воронежской области для предоставления ее в Министерство финансов Российской Федерации для размещения на Едином портале.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На 1-е число месяца, предшествующего месяцу, в котором планируется проведение конкурса, участник отбора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30" w:tooltip="Постановление Правительства Воронежской обл. от 04.07.2022 N 454 &quot;О внесении изменений в постановление правительства Воронежской области от 13.09.2021 N 51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04.07.2022 N 454)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 участника отбора должна отсутствовать просроченная задолженность по возврату в бюджет Воронежской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Воронежской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участник отбора не получает средства из бюджета Воронежской области на основании иных нормативных правовых актов Воронежской области на цели, установленные </w:t>
      </w:r>
      <w:hyperlink w:history="0" w:anchor="P49" w:tooltip="1.3. Целью предоставления грантов является финансовое обеспечение реализации некоммерческими организациями, осуществляющими деятельность в сфере культуры, программ (проектов) в рамках реализации основного мероприятия 1.4 &quot;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&quot; и основного мероприятия 1.6 Регионального проекта &quot;Творческие люди&quot; подпрограммы 1 &quot;Искусство и насле...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введения иностранными государствами, государственными объединениями, и (или) союзами,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>
      <w:pPr>
        <w:pStyle w:val="0"/>
        <w:jc w:val="both"/>
      </w:pPr>
      <w:r>
        <w:rPr>
          <w:sz w:val="20"/>
        </w:rPr>
        <w:t xml:space="preserve">(пп. "ж" введен </w:t>
      </w:r>
      <w:hyperlink w:history="0" r:id="rId31" w:tooltip="Постановление Правительства Воронежской обл. от 04.07.2022 N 454 &quot;О внесении изменений в постановление правительства Воронежской области от 13.09.2021 N 514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Воронежской области от 04.07.2022 N 454)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участия в конкурсе участник отбора представляет в Департамент в срок, установленный Департаментом в объявлении о проведении отбора, </w:t>
      </w:r>
      <w:hyperlink w:history="0" w:anchor="P250" w:tooltip="ЗАЯВЛЕНИЕ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участие в отборе посредством заполнения ее электронной формы на Специализированном портале по форме согласно приложению N 1 к настоящему Порядку (далее - заявка) с прикреплением следующих электронных образов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документа, подтверждающего полномочия руководителя участника отбора (копию решения о назначении или об избрании), или документа, подтверждающего полномочия лица на подачу заявки от имени участника отбора, в случае, если заявку подает лицо, сведения о котором как о лице, имеющем право без доверенности действовать от имени участника отбора, не содержатся в едином государственном реестре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действующих редакций учредительных документов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hyperlink w:history="0" w:anchor="P312" w:tooltip="Паспорт программы (проекта)">
        <w:r>
          <w:rPr>
            <w:sz w:val="20"/>
            <w:color w:val="0000ff"/>
          </w:rPr>
          <w:t xml:space="preserve">паспорта</w:t>
        </w:r>
      </w:hyperlink>
      <w:r>
        <w:rPr>
          <w:sz w:val="20"/>
        </w:rPr>
        <w:t xml:space="preserve"> программы (проекта) по форме согласно приложению N 2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настоящем пункте, подписываются руководителем некоммерческой организации (иным лицом, уполномоченным действовать от имени некоммерческой организации), скрепляются печатью некоммерческой организации (при наличии) и формируются каждый в виде одного файла в формате pdf.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информация,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 в соответствии с типовой формой, утвержденной Департаментом. В противном случае включение в состав заявки на участие в конкурсе информации, содержащей персональные данные,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Кроме документов, указанных в </w:t>
      </w:r>
      <w:hyperlink w:history="0" w:anchor="P95" w:tooltip="2.3. Для участия в конкурсе участник отбора представляет в Департамент в срок, установленный Департаментом в объявлении о проведении отбора, заявку на участие в отборе посредством заполнения ее электронной формы на Специализированном портале по форме согласно приложению N 1 к настоящему Порядку (далее - заявка) с прикреплением следующих электронных образов документов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Порядка, участник отбора вправе прикрепить к заявлению дополнительные документы и материалы о своей деятельности, в том числе информацию о ранее реализованных программах (проектах).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может представить в составе заявки документ, подтверждающий отсутствие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по собственной инициативе. В случае непредставления участником отбора документа, подтверждающего отсутствие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Департамент запрашивает необходимую информацию самостоятельно посредством межведомственного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Заявка, поступившая в Департамент, регистрируется Департаментом с размещением информации о регистрации на Специализированном портале, в том числе с указанием на выявленные Департаментом ошибки технического и организационного характера при оформлении заявки, в течение пяти рабочих дней со дня представления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Датой и временем подачи заявки является запись даты и времени регистрации и присвоения заявке статуса "на рассмотрении" на Специализированном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внесении изменений в поданную заявку датой и временем подачи заявки является запись даты и времени регистрации изменений.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Участник отбора вправе в любое время до окончания срока подачи заявок отозвать поданную заявку, направив соответствующее обращение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возврата заявки является поступление в течение срока проведения отбора от участника отбора в Департамент обращения об отзыве заявки. Отозванные участником отбора заявки возвращаются Департаментом в течение 3 рабочих дней со дня поступления соответствующего обращения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в течение срока приема заявок внести изменения в поданную заявку, направив уточненную заявку в Департамент. Датой и номером регистрации поступления заявки и документов участника заявки являются дата и номер регистрации уточненной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 период срока подачи заявок вправе обратиться в Департамент с письменным заявлением о разъяснении положений объявления о проведении отбора. Департамент направляет письменные разъяснения такому участнику отбора в течение 3 рабочих дней со дня регистрации заявления о разъяснении положений объявления о проведении отбора.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Департамент в течение 10 рабочих дней с даты окончания приема заявок рассматривает заявки на предмет их соответствия установленным в объявлении о проведении отбора требованиям посредством анализа представленной заявки и содержащихся в ней сведений, в том числе с использованием открытых официальных данных государственных информационных систем, а при необходимости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Основаниями для отклонения заявки участника отбора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непредставление документов, предусмотренных </w:t>
      </w:r>
      <w:hyperlink w:history="0" w:anchor="P95" w:tooltip="2.3. Для участия в конкурсе участник отбора представляет в Департамент в срок, установленный Департаментом в объявлении о проведении отбора, заявку на участие в отборе посредством заполнения ее электронной формы на Специализированном портале по форме согласно приложению N 1 к настоящему Порядку (далее - заявка) с прикреплением следующих электронных образов документов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Порядка, или представление недостоверных сведений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участником отбора заявки и документов требованиям к заявкам участников отбора, установленным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подача участником отбора заявки после даты и (или) времени, определенных для подачи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факта недостоверности представленной участником отбора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участника отбора требованиям, установленным </w:t>
      </w:r>
      <w:hyperlink w:history="0" w:anchor="P85" w:tooltip="2.2. На 1-е число месяца, предшествующего месяцу, в котором планируется проведение конкурса, участник отбора должен соответствовать следующим требованиям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ранее в отношении участника отбора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оказания), и сроки ее оказания не истекли;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видов деятельности некоммерческой организации, предусмотренных ее учредительными документами, содержанию программы (проекта), представленной для получения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заявка участника отбора содержит запрашиваемую сумму грантов, превышающую максимальный размер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отклонении заявки участника отбора на стадии рассмотрения и оценки заявки принимается не позднее 3 рабочих дней, следующих за днем истечения срока ее рассмотрения в соответствии с </w:t>
      </w:r>
      <w:hyperlink w:history="0" w:anchor="P110" w:tooltip="2.7. Департамент в течение 10 рабочих дней с даты окончания приема заявок рассматривает заявки на предмет их соответствия установленным в объявлении о проведении отбора требованиям посредством анализа представленной заявки и содержащихся в ней сведений, в том числе с использованием открытых официальных данных государственных информационных систем, а при необходимости посредством межведомственного запроса, в том числе в электронной форме с использованием единой системы межведомственного электронного взаим...">
        <w:r>
          <w:rPr>
            <w:sz w:val="20"/>
            <w:color w:val="0000ff"/>
          </w:rPr>
          <w:t xml:space="preserve">пунктом 2.7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отклонении заявок участников отбора оформляется приказом Департамента с указанием оснований отклонения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отбора, заявки которых отклонены, должны быть проинформированы о принятом решении в течение пяти дней со дня издания соответствующего приказа.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Принятые заявки с прилагаемыми к нему документами подлежат оценке по </w:t>
      </w:r>
      <w:hyperlink w:history="0" w:anchor="P406" w:tooltip="КРИТЕРИИ ОЦЕНКИ ПРОГРАММ (ПРОЕКТОВ)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установленным в приложении N 3 к настоящему Порядку (далее - критерии оценки) в течение 20 рабочих дней с даты окончания приема заявок посредством выставления баллов по каждому критерию.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зависимости от количества набранных баллов формируется рейтинг и присваиваются порядковые номера: занятие соответствующей позиции производится по убыванию количества набранных баллов, начиная с наибольшего к меньшему. В случае равного количества набранных баллов позиция в рейтинге определяется с учетом очередности поступления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С целью проведения оценки представленных участниками отбора программ (проектов) создается комиссия по рассмотрению заявок и оценке программ (проектов) участников отбора для предоставления грантов (далее - комиссия), состав которой утверждается приказом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создается в составе не менее 9 человек. Число членов комиссии должно быть нечетным.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Членами комиссии могут быть представители государственных (муниципальных) учреждений и общественных организаций (объединений), осуществляющих деятельность в сфере культуры и искусства, образовательных и научных организаций, обладающих познаниями в сфере культуры и искусства, Общественного совета при Департаменте, а также сотрудников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осуществляет организационное обеспечение деятельности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программ (проектов) участников отбора осуществляется комиссией на ее заседаниях в соответствии с </w:t>
      </w:r>
      <w:hyperlink w:history="0" w:anchor="P123" w:tooltip="2.9. Принятые заявки с прилагаемыми к нему документами подлежат оценке по критериям, установленным в приложении N 3 к настоящему Порядку (далее - критерии оценки) в течение 20 рабочих дней с даты окончания приема заявок посредством выставления баллов по каждому критерию.">
        <w:r>
          <w:rPr>
            <w:sz w:val="20"/>
            <w:color w:val="0000ff"/>
          </w:rPr>
          <w:t xml:space="preserve">пунктом 2.9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комиссии проводятся при условии присутствия на них не менее 2/3 ее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комиссии принимается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комиссии оформляются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Информация о результатах рассмотрения заявок отбора размещается на Едином портале, Специализированном портале, а также в информационной системе "Портал Воронежской области в сети Интернет" на странице Департамента не позднее 3 рабочих дней, следующих за днем утверждения протокола, и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дату, время и место оценки заявок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заявок решение о присвоении таким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получателя (получателей) грантов, с которым заключается соглашение, и размер предоставляемых ему грантов.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грантов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43" w:name="P143"/>
    <w:bookmarkEnd w:id="143"/>
    <w:p>
      <w:pPr>
        <w:pStyle w:val="0"/>
        <w:ind w:firstLine="540"/>
        <w:jc w:val="both"/>
      </w:pPr>
      <w:r>
        <w:rPr>
          <w:sz w:val="20"/>
        </w:rPr>
        <w:t xml:space="preserve">3.1. Гранты предоставляются в целях финансового обеспечения следующих расходов, связанных с реализацией программы (проекта) в сфере культуры: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труда штатных работников, участвующих в реализации программы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приобретение основных средств и программного обеспечения для реализации программы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аренда помещений, оборудования для проведения мероприятий в соответствии с программой (проектом);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коммунальных услуг в рамках программы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приобретение канцелярских товаров и расходных материалов на реализацию программы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услуг связи в рамках реализации программы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издательские расходы в рамках реализации программы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вознаграждения лицам, привлекаемым по гражданско-правовым договорам;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командировочные расходы в рамках программы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уплата налогов, сборов, страховых взносов и иных обязательных платежей в бюджетную систему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прочие расходы, связанные с реализацией мероприятий программы (проекта).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2" w:tooltip="Постановление Правительства Воронежской обл. от 27.12.2021 N 796 &quot;О внесении изменения в постановление правительства Воронежской области от 13.09.2021 N 514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Воронежской области от 27.12.2021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Не допускается расходование грантов на финансирование следующих затрат: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оказание материальной помощи, а также платных услуг населению;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митингов, демонстраций, пикетирования;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предпринимательской деятельности и оказание помощи 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деятельности, напрямую не связанной с реализацией программ (проектов), указанных в </w:t>
      </w:r>
      <w:hyperlink w:history="0" w:anchor="P49" w:tooltip="1.3. Целью предоставления грантов является финансовое обеспечение реализации некоммерческими организациями, осуществляющими деятельность в сфере культуры, программ (проектов) в рамках реализации основного мероприятия 1.4 &quot;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&quot; и основного мероприятия 1.6 Регионального проекта &quot;Творческие люди&quot; подпрограммы 1 &quot;Искусство и насле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поддержка политических партий и кампаний;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фундаментальных научных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уплата пеней, штрафов.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За счет предоставленных грантов некоммерческая организация не вправе осуществлять расходы, которые не имеют прямого и непосредственного отношения к реализации мероприятий программы (проекта).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Максимальный размер грантов, предоставляемых одному участника отбора по итогам проведения конкурса, не может превышать 50% от общего объема средств, утвержденных Департаменту для предоставления грантов в областном бюджете на текущий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 с запрашиваемым размером грантов, превышающим максимальный размер грантов, к участию в конкурсе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Гранты предоставляются при условии софинансирования получателем грантов расходов, связанных с реализацией программы (проекта) в сфере культуры, в размере не менее 10% от размера расходов, предусмотренных на реализацию программы (проекта).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Размер грантов, предоставляемых получателем грантов, определяется по следующей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Vсубс = (V1 + V2 + V3 + V4 + V5 + V6 + V7 + V8 + V9 + V10 + V11) x (1 - Dсс), где: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Vсубс - объем грантов, предоставляемых победителю конкурса,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Dсс - доля средств, привлеченных некоммерческой организацией для реализации программы (проекта), в общем объеме средств, необходимых для реализации программы (проекта) в соответствии с поданной заявкой;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V1 - объем средств, которые будут направлены на оплату труда штатных работников, участвующих в реализации программы (проекта),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V2 - объем средств, которые в рамках реализации программы (проекта) будут направлены на приобретение основных средств и программного обеспечения,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V3 - объем средств, которые в рамках реализации программы (проекта) будут направлены на аренду помещений, оборудования для проведения мероприятий,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V4 - объем средств, которые в рамках реализации программы (проекта) будут направлены на оплату коммунальных услуг,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V5 - объем средств, которые в рамках реализации программы (проекта) будут направлены на приобретение канцелярских товаров и расходных материалов,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V6 - объем средств, которые в рамках реализации программы (проекта) будут направлены на оплату услуг связи,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V7 - объем средств, которые в рамках реализации программы (проекта) будут направлены на издательские расходы,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V8 - объем средств, которые в рамках реализации программы (проекта) будут направлены на вознаграждения лицам, привлекаемым по гражданско-правовым договорам,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V9 - объем средств, которые в рамках реализации программы (проекта) будут направлены на командировочные расходы,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V10 - объем средств, которые в рамках реализации программы (проекта) будут направлены на уплату налогов, сборов, страховых взносов и иных обязательных платежей в бюджетную систему Российской Федерации,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V11 - объем средств, которые будут направлены на прочие расходы, связанные с реализацией мероприятий программы (проекта),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Расчет и распределение грантов осуществляются конкурсной комиссией в соответствии с рейтингом участников отбора, начиная с верхней позиции, и отражаются в протоколе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учетом протокола заседания комиссии Департамент издает приказ о предоставлении грантов, содержащий сведения о получателях грантов и размерах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отбора (за исключением участников отбора, заявки которых отклонены) должны быть проинформированы о принятом решении в течение пяти дней со дня издания приказа.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Основаниями для отказа участнику отбора в предоставлении грантов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участником отбора документов требованиям, определенным </w:t>
      </w:r>
      <w:hyperlink w:history="0" w:anchor="P53" w:tooltip="1.5. Право на получение грантов имеют некоммерческие организации (далее - участники отбора, получатели грантов), одновременно отвечающие следующим критериям:">
        <w:r>
          <w:rPr>
            <w:sz w:val="20"/>
            <w:color w:val="0000ff"/>
          </w:rPr>
          <w:t xml:space="preserve">пунктами 1.5</w:t>
        </w:r>
      </w:hyperlink>
      <w:r>
        <w:rPr>
          <w:sz w:val="20"/>
        </w:rPr>
        <w:t xml:space="preserve">, </w:t>
      </w:r>
      <w:hyperlink w:history="0" w:anchor="P85" w:tooltip="2.2. На 1-е число месяца, предшествующего месяцу, в котором планируется проведение конкурса, участник отбора должен соответствовать следующим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факта недостоверности представленной участником отбора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отказ получателя грантов от заключения соглашения о предоставлении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уклонение получателя грантов от заключения соглашения о предоставлении грантов в срок, установленный </w:t>
      </w:r>
      <w:hyperlink w:history="0" w:anchor="P195" w:tooltip="3.9. Департамент в течение пятнадцати рабочих дней со дня издания приказа о предоставлении грантов заключает с получателем грантов соглашение о предоставлении грантов в соответствии с типовой формой соглашения, утвержденной департаментом финансов Воронежской области.">
        <w:r>
          <w:rPr>
            <w:sz w:val="20"/>
            <w:color w:val="0000ff"/>
          </w:rPr>
          <w:t xml:space="preserve">пунктом 3.9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лимитов бюджетных обязательств на предоставление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В случае нарушения получателем грантов условий предоставления грантов гранты подлежат возврату в областной бюджет в порядке и сроки, установленные </w:t>
      </w:r>
      <w:hyperlink w:history="0" w:anchor="P229" w:tooltip="5.3. Ответственность за нецелевое использование предоставленных грантов, недостоверность сведений, содержащихся в документах, несет получатель грантов в соответствии с действующим законодательством.">
        <w:r>
          <w:rPr>
            <w:sz w:val="20"/>
            <w:color w:val="0000ff"/>
          </w:rPr>
          <w:t xml:space="preserve">пунктом 5.3</w:t>
        </w:r>
      </w:hyperlink>
      <w:r>
        <w:rPr>
          <w:sz w:val="20"/>
        </w:rPr>
        <w:t xml:space="preserve"> настоящего Порядка.</w:t>
      </w:r>
    </w:p>
    <w:bookmarkStart w:id="195" w:name="P195"/>
    <w:bookmarkEnd w:id="1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Департамент в течение пятнадцати рабочих дней со дня издания приказа о предоставлении грантов заключает с получателем грантов соглашение о предоставлении грантов в соответствии с типовой формой соглашения, утвержденной департаментом финансов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соглашения или при необходимости расторжение соглашения осуществляется по соглашению сторон и оформляется в виде дополнительного соглашения к нему, являющегося его неотъемлемой частью, в соответствии с типовой формой, установленной департаментом финансов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получатель грантов в вышеназванный срок не подписал соглашение, получатель грантов признается уклонившимся от его заключения.</w:t>
      </w:r>
    </w:p>
    <w:bookmarkStart w:id="198" w:name="P198"/>
    <w:bookmarkEnd w:id="1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Результатом предоставления грантов является количество посещений культурных мероприятий программы (проекта) на 31 декабря 2024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Воронежской обл. от 14.02.2022 N 66 &quot;О внесении изменений в постановление правительства Воронежской области от 13.09.2021 N 51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14.02.2022 N 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Значение(я) результатов предоставления грантов устанавливается Департаментом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Департамент финансов Воронежской области в установленном порядке и на основании сводной бюджетной росписи расходов областного бюджета выделяет лимиты бюджетных обязательств Департаменту, направляемые на предоставление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грантов осуществляется Департаментом единовременно в полном объеме на расчетные или корреспондентские счета, открытые получателям грантов в учреждениях Центрального банка Российской Федерации или кредитных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Срок перечисления гранта составляет не более 45 календарных дней со дня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Получателям грантов, а также иным юридическим лицам, получающими средства на основании договоров, заключенных в целях исполнения обязательств по соглашению о предоставлении грантов с получателем грантов, за счет грантов, предусмотренных настоящим Порядком, запрещается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Воронежской обл. от 04.07.2022 N 454 &quot;О внесении изменений в постановление правительства Воронежской области от 13.09.2021 N 51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04.07.2022 N 454)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Получатель грантов, а также лица, получающие средства на основании договоров, заключенных с получателем грантов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дают согласие на осуществление в отношении них проверки Департаментом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соблюдения получателем гранта порядка и условий предоставления гранта в соответствии со </w:t>
      </w:r>
      <w:hyperlink w:history="0" r:id="rId35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6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Воронежской обл. от 04.07.2022 N 454 &quot;О внесении изменений в постановление правительства Воронежской области от 13.09.2021 N 51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04.07.2022 N 454)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 о даче согласия на проведение указанных проверок включаются в соглашение.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Получатель грантов представляет в Департамент отчет о достижении значений результата предоставления гранта и об осуществлении расходов, источником финансового обеспечения которых являются гранты (далее - отчет об осуществлении расходов), по форме, определенной типовой формой соглашения, установленной департаментом финансов Воронежской области, в следующие сроки: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Воронежской обл. от 14.02.2022 N 66 &quot;О внесении изменений в постановление правительства Воронежской области от 13.09.2021 N 51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14.02.2022 N 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ежеквартально в срок до 20-го числа месяца, следующего за отчетным кварталом;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Воронежской обл. от 14.02.2022 N 66 &quot;О внесении изменений в постановление правительства Воронежской области от 13.09.2021 N 51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14.02.2022 N 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 весь период реализации программы (проекта) - не позднее 15 рабочих дней с даты окончания действия соглашения о предоставлении гранта в форме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вправе устанавливать в соглашении сроки и формы предоставления получателем грантов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Получатель грантов несет ответственность за достоверность сведений, содержащихся в отчетных документах.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</w:t>
      </w:r>
    </w:p>
    <w:p>
      <w:pPr>
        <w:pStyle w:val="2"/>
        <w:jc w:val="center"/>
      </w:pPr>
      <w:r>
        <w:rPr>
          <w:sz w:val="20"/>
        </w:rPr>
        <w:t xml:space="preserve">грантов и ответственности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Воронежской области</w:t>
      </w:r>
    </w:p>
    <w:p>
      <w:pPr>
        <w:pStyle w:val="0"/>
        <w:jc w:val="center"/>
      </w:pPr>
      <w:r>
        <w:rPr>
          <w:sz w:val="20"/>
        </w:rPr>
        <w:t xml:space="preserve">от 14.02.2022 </w:t>
      </w:r>
      <w:hyperlink w:history="0" r:id="rId40" w:tooltip="Постановление Правительства Воронежской обл. от 14.02.2022 N 66 &quot;О внесении изменений в постановление правительства Воронежской области от 13.09.2021 N 514&quot; {КонсультантПлюс}">
        <w:r>
          <w:rPr>
            <w:sz w:val="20"/>
            <w:color w:val="0000ff"/>
          </w:rPr>
          <w:t xml:space="preserve">N 66</w:t>
        </w:r>
      </w:hyperlink>
      <w:r>
        <w:rPr>
          <w:sz w:val="20"/>
        </w:rPr>
        <w:t xml:space="preserve">, от 04.07.2022 </w:t>
      </w:r>
      <w:hyperlink w:history="0" r:id="rId41" w:tooltip="Постановление Правительства Воронежской обл. от 04.07.2022 N 454 &quot;О внесении изменений в постановление правительства Воронежской области от 13.09.2021 N 514&quot; {КонсультантПлюс}">
        <w:r>
          <w:rPr>
            <w:sz w:val="20"/>
            <w:color w:val="0000ff"/>
          </w:rPr>
          <w:t xml:space="preserve">N 454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Контроль за целевым использованием грантов получателями грантов осуществляет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Департамент осуществляет проверку соблюдения получателем гранта порядка и условий предоставления гранта, в том числе в части достижения результата его предоставления, а органы государственного финансового контроля осуществляют проверки в соответствии со </w:t>
      </w:r>
      <w:hyperlink w:history="0" r:id="rId42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, </w:t>
      </w:r>
      <w:hyperlink w:history="0" r:id="rId43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5.2 в ред. </w:t>
      </w:r>
      <w:hyperlink w:history="0" r:id="rId44" w:tooltip="Постановление Правительства Воронежской обл. от 04.07.2022 N 454 &quot;О внесении изменений в постановление правительства Воронежской области от 13.09.2021 N 51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04.07.2022 N 454)</w:t>
      </w:r>
    </w:p>
    <w:bookmarkStart w:id="229" w:name="P229"/>
    <w:bookmarkEnd w:id="2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Ответственность за нецелевое использование предоставленных грантов, недостоверность сведений, содержащихся в документах, несет получатель грантов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Возврат остатков грантов, не использованных по истечении срока освоения грантов, осуществляется в порядке, установленном бюджетным законодательством Российской Федерации, в течение 30 календарных дней со дня истечения указанного срока.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случае нарушения получателем грантов условий, установленных при предоставлении гранта, выявленного в том числе по фактам проверок, проведенных Департаментом и органами государственного финансового контроля, а также в случае недостижения значения результата предоставления гранта средства гранта подлежат возврату в доход областного бюджета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недостижения получателем гранта значения результата предоставления гранта грант подлежит возврату в доход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нарушения условий, установленных при предоставлении гранта, Департамент принимает меры по возврату гранта посредством направления получателю гранта требования о возврате гранта в течение десяти рабочих дней с даты выявления нарушения. Грант подлежит возврату в областной бюджет в течение тридцати календарных дней с даты получения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невозврате гранта в установленный срок Департамент принимает меры по взысканию подлежащего возврату гранта в областной бюджет в судебном порядке.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грантов в форме</w:t>
      </w:r>
    </w:p>
    <w:p>
      <w:pPr>
        <w:pStyle w:val="0"/>
        <w:jc w:val="right"/>
      </w:pPr>
      <w:r>
        <w:rPr>
          <w:sz w:val="20"/>
        </w:rPr>
        <w:t xml:space="preserve">субсидий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программ (проектов)</w:t>
      </w:r>
    </w:p>
    <w:p>
      <w:pPr>
        <w:pStyle w:val="0"/>
        <w:jc w:val="right"/>
      </w:pPr>
      <w:r>
        <w:rPr>
          <w:sz w:val="20"/>
        </w:rPr>
        <w:t xml:space="preserve">в сфере культуры на 2022 год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5" w:tooltip="Постановление Правительства Воронежской обл. от 14.02.2022 N 66 &quot;О внесении изменений в постановление правительства Воронежской области от 13.09.2021 N 514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Воронежской области от 14.02.2022 N 66)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98"/>
        <w:gridCol w:w="2084"/>
        <w:gridCol w:w="340"/>
        <w:gridCol w:w="535"/>
        <w:gridCol w:w="2313"/>
      </w:tblGrid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bookmarkStart w:id="250" w:name="P250"/>
          <w:bookmarkEnd w:id="250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участие в отборе на предоставление грантов в форме субсидий социально ориентированным некоммерческим организациям на реализацию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программ (проектов) в сфере культуры на 2022 год</w:t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</w:t>
            </w:r>
            <w:hyperlink w:history="0" w:anchor="P36" w:tooltip="ПОРЯДОК">
              <w:r>
                <w:rPr>
                  <w:sz w:val="20"/>
                  <w:color w:val="0000ff"/>
                </w:rPr>
                <w:t xml:space="preserve">Порядком</w:t>
              </w:r>
            </w:hyperlink>
            <w:r>
              <w:rPr>
                <w:sz w:val="20"/>
              </w:rPr>
              <w:t xml:space="preserve"> предоставления грантов в форме субсидий социально ориентированным некоммерческим организациям на реализацию программ (проектов) в сфере культуры на 2022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юридического лица)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лице ____________________________________________________, действующего на основании _________________________________________,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направляет документы для участия в отборе на предоставление грантов в форме субсидий социально ориентированным некоммерческим организациям на реализацию программ (проектов) в сфере культуры.</w:t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Документ, подтверждающий факт внесения записи в единый государственный реестр юридических лиц: N ______________ от 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Кем выдан 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ИНН __________________________________________________________________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ОГРН (ОГРНИП) 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Дата государственной регистрации 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Банковские реквизиты: 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р/сч N ________________________ в 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корр/сч ________________________________________________________________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Место нахождения 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Почтовый адрес для направления корреспонденции _________________________________________________________________________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Адрес электронной почты 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Телефон 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предоставить грант в размере _______________________ на финансовое обеспечение реализации программы (проекта) в сфере культуры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"______________________________________________________________________".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программы (проекта))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Настоящим 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руководителя (полностью))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подтверждаю, что 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юридического лица)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соответствует критериям и требованиям, установленными </w:t>
            </w:r>
            <w:hyperlink w:history="0" w:anchor="P53" w:tooltip="1.5. Право на получение грантов имеют некоммерческие организации (далее - участники отбора, получатели грантов), одновременно отвечающие следующим критериям:">
              <w:r>
                <w:rPr>
                  <w:sz w:val="20"/>
                  <w:color w:val="0000ff"/>
                </w:rPr>
                <w:t xml:space="preserve">пунктами 1.5</w:t>
              </w:r>
            </w:hyperlink>
            <w:r>
              <w:rPr>
                <w:sz w:val="20"/>
              </w:rPr>
              <w:t xml:space="preserve">, </w:t>
            </w:r>
            <w:hyperlink w:history="0" w:anchor="P85" w:tooltip="2.2. На 1-е число месяца, предшествующего месяцу, в котором планируется проведение конкурса, участник отбора должен соответствовать следующим требованиям: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 Порядка предоставления грантов в форме субсидий социально ориентированным некоммерческим организациям на реализацию программ (проектов) в сфере культуры на 2022 год.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Настоящим подтверждаю актуальность и подлинность документов (электронных копий документов), представленных в составе настоящей заявки (посредством загрузки через информационно-телекоммуникационную сеть "Интернет" (</w:t>
            </w:r>
            <w:r>
              <w:rPr>
                <w:sz w:val="20"/>
              </w:rPr>
              <w:t xml:space="preserve">http://grants.govvrn.ru</w:t>
            </w:r>
            <w:r>
              <w:rPr>
                <w:sz w:val="20"/>
              </w:rPr>
              <w:t xml:space="preserve">)), и не возражаю против доступа к ней лиц, участвующих в рассмотрении документов на предоставление государственной поддержки.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Даю согласие на осуществление департаментом культуры Воронежской области и органами государственного финансового контроля проверок соблюдения условий, целей и порядка предоставления грантов.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Настоящим даю согласие на публикацию (размещение) в информационно-телекоммуникационной сети "Интернет" информации о (об)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юридического лица/индивидуального предпринимателя)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как участнике отбора для предоставления грантов в форме субсидий социально ориентированным некоммерческим организациям на реализацию программ (проектов) в сфере культуры, о подаваемой мной заявке и иной информации, связанной с соответствующим отбором.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установленным порядком к заявке прилагаются документы на ____ л. в _____ экз.</w:t>
            </w:r>
          </w:p>
        </w:tc>
      </w:tr>
      <w:t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участника отбора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84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84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gridSpan w:val="4"/>
            <w:tcW w:w="6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м.п. (при наличии)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грантов в форме</w:t>
      </w:r>
    </w:p>
    <w:p>
      <w:pPr>
        <w:pStyle w:val="0"/>
        <w:jc w:val="right"/>
      </w:pPr>
      <w:r>
        <w:rPr>
          <w:sz w:val="20"/>
        </w:rPr>
        <w:t xml:space="preserve">субсидий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программ (проектов)</w:t>
      </w:r>
    </w:p>
    <w:p>
      <w:pPr>
        <w:pStyle w:val="0"/>
        <w:jc w:val="right"/>
      </w:pPr>
      <w:r>
        <w:rPr>
          <w:sz w:val="20"/>
        </w:rPr>
        <w:t xml:space="preserve">в сфере культуры на 2022 год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6" w:tooltip="Постановление Правительства Воронежской обл. от 14.02.2022 N 66 &quot;О внесении изменений в постановление правительства Воронежской области от 13.09.2021 N 514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Воронежской области от 14.02.2022 N 66)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312" w:name="P312"/>
    <w:bookmarkEnd w:id="312"/>
    <w:p>
      <w:pPr>
        <w:pStyle w:val="0"/>
        <w:jc w:val="center"/>
      </w:pPr>
      <w:r>
        <w:rPr>
          <w:sz w:val="20"/>
        </w:rPr>
        <w:t xml:space="preserve">Паспорт программы (проекта)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I. Общая характеристика программы (проекта)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973"/>
        <w:gridCol w:w="1928"/>
      </w:tblGrid>
      <w:tr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программы (проекта)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Цель и задачи программы (проекта)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Инициатор программы (проекта)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Продолжительность реализации программы (проекта) (количество месяцев)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Дата начала реализации программы (проекта)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Дата окончания реализации программы (проекта)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Общие расходы по программе (проекту), тыс. рублей: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за счет средств: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собственных средств, включая заемные средства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 грантов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Целевая группа (категории благополучателей, их количество)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II. Описание проблемы, на решение которой направлена программа (проект), и обоснование ее актуальности (не более 1 - 2 страниц):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характеристика текущей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обоснование необходимости реализации программы (проекта) (актуальность), общественная значимость;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круг лиц, которых касается решаемая проблема;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ожидаемые результаты, которые планируется достичь в ходе реализации программы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дальнейшее развитие программы (проекта), распространение опыта.</w:t>
      </w:r>
    </w:p>
    <w:p>
      <w:pPr>
        <w:pStyle w:val="0"/>
        <w:spacing w:before="200" w:line-rule="auto"/>
        <w:outlineLvl w:val="2"/>
        <w:ind w:firstLine="540"/>
        <w:jc w:val="both"/>
      </w:pPr>
      <w:r>
        <w:rPr>
          <w:sz w:val="20"/>
        </w:rPr>
        <w:t xml:space="preserve">III. Содержание программы (проекта):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этапы реализации программы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основные планируемые виды деятельности (работ, услуг) в рамках реализации программы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планируемые (предполагаемые) расходы в рамках реализации программы (проекта) за счет средств грантов в соответствии с </w:t>
      </w:r>
      <w:hyperlink w:history="0" w:anchor="P143" w:tooltip="3.1. Гранты предоставляются в целях финансового обеспечения следующих расходов, связанных с реализацией программы (проекта) в сфере культуры:">
        <w:r>
          <w:rPr>
            <w:sz w:val="20"/>
            <w:color w:val="0000ff"/>
          </w:rPr>
          <w:t xml:space="preserve">пунктом 3.1</w:t>
        </w:r>
      </w:hyperlink>
      <w:r>
        <w:rPr>
          <w:sz w:val="20"/>
        </w:rPr>
        <w:t xml:space="preserve"> Порядка предоставления грантов в форме субсидий социально ориентированным некоммерческим организациям на реализацию программ (проектов) в сфере культуры на 2022 год: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9"/>
        <w:gridCol w:w="5014"/>
        <w:gridCol w:w="3173"/>
      </w:tblGrid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расходов</w:t>
            </w:r>
          </w:p>
        </w:tc>
        <w:tc>
          <w:tcPr>
            <w:tcW w:w="31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Стоимость, в рублях</w:t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0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0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50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723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31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 планируемые (предполагаемые) расходы в рамках реализации программы (проекта) за счет собственных средств (софинансирование):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9"/>
        <w:gridCol w:w="5014"/>
        <w:gridCol w:w="3173"/>
      </w:tblGrid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расходов</w:t>
            </w:r>
          </w:p>
        </w:tc>
        <w:tc>
          <w:tcPr>
            <w:tcW w:w="31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Стоимость, в рублях</w:t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0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0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50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723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31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98"/>
        <w:gridCol w:w="2084"/>
        <w:gridCol w:w="340"/>
        <w:gridCol w:w="535"/>
        <w:gridCol w:w="2154"/>
      </w:tblGrid>
      <w:t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участника отбора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68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68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gridSpan w:val="4"/>
            <w:tcW w:w="6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м.п. (при наличии)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грантов в форме</w:t>
      </w:r>
    </w:p>
    <w:p>
      <w:pPr>
        <w:pStyle w:val="0"/>
        <w:jc w:val="right"/>
      </w:pPr>
      <w:r>
        <w:rPr>
          <w:sz w:val="20"/>
        </w:rPr>
        <w:t xml:space="preserve">субсидий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программ (проектов)</w:t>
      </w:r>
    </w:p>
    <w:p>
      <w:pPr>
        <w:pStyle w:val="0"/>
        <w:jc w:val="right"/>
      </w:pPr>
      <w:r>
        <w:rPr>
          <w:sz w:val="20"/>
        </w:rPr>
        <w:t xml:space="preserve">в сфере культуры на 2022 год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06" w:name="P406"/>
    <w:bookmarkEnd w:id="406"/>
    <w:p>
      <w:pPr>
        <w:pStyle w:val="2"/>
        <w:jc w:val="center"/>
      </w:pPr>
      <w:r>
        <w:rPr>
          <w:sz w:val="20"/>
        </w:rPr>
        <w:t xml:space="preserve">КРИТЕРИИ ОЦЕНКИ ПРОГРАММ (ПРОЕКТОВ)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для предоставления грантов из бюджета Воронежской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7" w:tooltip="Постановление Правительства Воронежской обл. от 14.02.2022 N 66 &quot;О внесении изменений в постановление правительства Воронежской области от 13.09.2021 N 514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Воронежской области от 14.02.2022 N 66)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4"/>
        <w:gridCol w:w="6917"/>
        <w:gridCol w:w="1535"/>
      </w:tblGrid>
      <w:tr>
        <w:tc>
          <w:tcPr>
            <w:tcW w:w="5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9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 оценки заявок</w:t>
            </w:r>
          </w:p>
        </w:tc>
        <w:tc>
          <w:tcPr>
            <w:tcW w:w="15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по результатам рассмотрения заявки</w:t>
            </w:r>
          </w:p>
        </w:tc>
      </w:tr>
      <w:tr>
        <w:tc>
          <w:tcPr>
            <w:tcW w:w="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4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и значимость проекта</w:t>
            </w:r>
          </w:p>
        </w:tc>
        <w:tc>
          <w:tcPr>
            <w:tcW w:w="1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и социальная значимость проекта убедительно доказаны: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проблемы, на решение которых направлен проект, детально раскрыты, их описание аргументировано и подкреплено конкретными количественными и (или) качественными показателями, в том числе обеспечивающими достижение целей, показателей и результатов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проект направлен в полной мере на решение именно тех проблем, которые обозначены как значимые;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имеется подтверждение актуальности проблемы представителями целевой аудитории, потенциальными благополучателями, партнерами;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мероприятия проекта полностью соответствуют грантовым направлениям</w:t>
            </w:r>
          </w:p>
        </w:tc>
        <w:tc>
          <w:tcPr>
            <w:tcW w:w="1535" w:type="dxa"/>
          </w:tcPr>
          <w:p>
            <w:pPr>
              <w:pStyle w:val="0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и социальная значимость проекта в целом доказаны, однако имеются несущественные замечания эксперта: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проблемы, на решение которых направлен проект, относятся к разряду актуальных, но авторы преувеличили их значимость для выбранной территории реализации проекта и (или) целевой группы;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проблемы, на решение которых направлен проект, описаны общими фразами, без ссылок на конкретные факты, либо этих фактов и показателей недостаточно для подтверждения актуальности проблемы для заявленной целевой группы и (или) территории реализации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535" w:type="dxa"/>
          </w:tcPr>
          <w:p>
            <w:pPr>
              <w:pStyle w:val="0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и социальная значимость проекта доказаны недостаточно убедительно: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проблема не имеет острой значимости для целевой группы или территории реализации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проекте недостаточно аргументированно и без конкретных показателей описана проблема, на решение которой направлен проект, либо не подтверждено взаимодействие с территориями, обозначенными в заявке;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535" w:type="dxa"/>
          </w:tcPr>
          <w:p>
            <w:pPr>
              <w:pStyle w:val="0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и социальная значимость проекта не доказаны: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проблема, которой посвящен проект, не относится к разряду востребованных обществом либо слабо обоснована авторами;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большая часть мероприятий проекта не связана с выбранным грантовым направлением;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серьезные замечания эксперта (с комментарием)</w:t>
            </w:r>
          </w:p>
        </w:tc>
        <w:tc>
          <w:tcPr>
            <w:tcW w:w="1535" w:type="dxa"/>
          </w:tcPr>
          <w:p>
            <w:pPr>
              <w:pStyle w:val="0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54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1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полностью соответствует данному критерию:</w:t>
            </w:r>
          </w:p>
          <w:p>
            <w:pPr>
              <w:pStyle w:val="0"/>
            </w:pPr>
            <w:r>
              <w:rPr>
                <w:sz w:val="20"/>
              </w:rPr>
              <w:t xml:space="preserve">- все разделы заявки логически взаимосвязаны, каждый раздел содержит информацию, необходимую и достаточную для полного понимания содержания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календарный план хорошо структурирован, детализирован, содержит описание конкретных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- указаны конкретные и разумные сроки, позволяющие в полной мере решить задачи проекта</w:t>
            </w:r>
          </w:p>
        </w:tc>
        <w:tc>
          <w:tcPr>
            <w:tcW w:w="1535" w:type="dxa"/>
          </w:tcPr>
          <w:p>
            <w:pPr>
              <w:pStyle w:val="0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По данному критерию проект в целом проработан, однако имеются несущественные замечания эксперта:</w:t>
            </w:r>
          </w:p>
          <w:p>
            <w:pPr>
              <w:pStyle w:val="0"/>
            </w:pPr>
            <w:r>
              <w:rPr>
                <w:sz w:val="20"/>
              </w:rPr>
              <w:t xml:space="preserve">- все разделы заявки логически взаимосвязаны, однако имеются несущественные смысловые несоответствия, что нарушает внутреннюю целостность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проекта, вместе с тем состав мероприятий не является полностью оптимальным и (или) сроки выполнения отдельных мероприятий проекта требуют корректировки</w:t>
            </w:r>
          </w:p>
        </w:tc>
        <w:tc>
          <w:tcPr>
            <w:tcW w:w="1535" w:type="dxa"/>
          </w:tcPr>
          <w:p>
            <w:pPr>
              <w:pStyle w:val="0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по данному критерию проработан недостаточно, имеются замечания эксперта, которые обязательно необходимо устранить: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календарный план описывает лишь общие направления деятельности, не раскрывает последовательность реализации проекта, не позволяет определить содержание основных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устранимые нарушения логической связи между задачами, мероприятиями и предполагаемыми результатами;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535" w:type="dxa"/>
          </w:tcPr>
          <w:p>
            <w:pPr>
              <w:pStyle w:val="0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не соответствует данному критерию: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проект проработан на низком уровне, имеются несоответствия мероприятий проекта его целям и задачам, противоречия между планируемой деятельностью и ожидаемыми результатами;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- существенные ошибки в постановке целей, задач, описании мероприятий, результатов проекта делают реализацию такого проекта нецелесообразной;</w:t>
            </w:r>
          </w:p>
          <w:p>
            <w:pPr>
              <w:pStyle w:val="0"/>
            </w:pPr>
            <w:r>
              <w:rPr>
                <w:sz w:val="20"/>
              </w:rPr>
              <w:t xml:space="preserve">- сроки выполнения мероприятий некорректны и не соответствуют заявленным целям и задачам проекта, из-за непродуманности создают значительные риски реализации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серьезные замечания эксперта (с комментарием)</w:t>
            </w:r>
          </w:p>
        </w:tc>
        <w:tc>
          <w:tcPr>
            <w:tcW w:w="1535" w:type="dxa"/>
          </w:tcPr>
          <w:p>
            <w:pPr>
              <w:pStyle w:val="0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54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Инновационность, уникальность проекта</w:t>
            </w:r>
          </w:p>
        </w:tc>
        <w:tc>
          <w:tcPr>
            <w:tcW w:w="1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является инновационным, уникальным: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проект преимущественно направлен на внедрение новых или значительно улучшенных практик, методов в деятельность организации и (или) ее партнеров, что позволит существенно качественно улучшить такую деятельность</w:t>
            </w:r>
          </w:p>
        </w:tc>
        <w:tc>
          <w:tcPr>
            <w:tcW w:w="1535" w:type="dxa"/>
          </w:tcPr>
          <w:p>
            <w:pPr>
              <w:pStyle w:val="0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имеет признаки инновационности, уникальности, но эти признаки несущественно влияют на его ожидаемые результаты: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проект предусматривает внедрение новых или значительно улучшенных процессов, методов, практик, но в заявке четко не описано, как это приведет к изменению содержания и результативности деятельности, которую осуществляет организация и (или) ее партнеры (например, отсутствует описание конкретных результатов внедрения инноваций);</w:t>
            </w:r>
          </w:p>
          <w:p>
            <w:pPr>
              <w:pStyle w:val="0"/>
            </w:pPr>
            <w:r>
              <w:rPr>
                <w:sz w:val="20"/>
              </w:rPr>
              <w:t xml:space="preserve">- у организации есть ресурсы и опыт, чтобы успешно внедрить описанные инновации;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535" w:type="dxa"/>
          </w:tcPr>
          <w:p>
            <w:pPr>
              <w:pStyle w:val="0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практически не имеет признаков инновационности, уникальности: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заявке упоминается использование новых или значительно улучшенных процессов, методов, практик, вместе с тем состав мероприятий проекта в явном виде не позволяет сделать вывод о том, что проект является уникальным по сравнению с деятельностью других организаций по соответствующей тематике;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практики и методики, указанные в заявке, не являются инновационными;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535" w:type="dxa"/>
          </w:tcPr>
          <w:p>
            <w:pPr>
              <w:pStyle w:val="0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не является инновационным, уникальным: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проект, по сути, является продолжением уже осуществляемой (ранее осуществлявшейся)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практики и методики, указанные в заявке, не рекомендуются к применению (на наличие данного обстоятельства необходимо указать в комментарии к оценке с соответствующим обоснованием)</w:t>
            </w:r>
          </w:p>
        </w:tc>
        <w:tc>
          <w:tcPr>
            <w:tcW w:w="1535" w:type="dxa"/>
          </w:tcPr>
          <w:p>
            <w:pPr>
              <w:pStyle w:val="0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54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1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Данный критерий отлично выражен в заявке: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заявке четко изложены ожидаемые результаты проекта, они адекватны, конкретны и измеримы; их получение за общую сумму предполагаемых расходов на реализацию проекта соразмерно и обоснованно</w:t>
            </w:r>
          </w:p>
        </w:tc>
        <w:tc>
          <w:tcPr>
            <w:tcW w:w="1535" w:type="dxa"/>
          </w:tcPr>
          <w:p>
            <w:pPr>
              <w:pStyle w:val="0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Данный критерий хорошо выражен в заявке: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заявке четко изложены ожидаемые результаты проекта, их получение за общую сумму предполагаемых расходов на реализацию обоснованно, вместе с тем содержание запланированной деятельности по достижению указанных результатов (состав мероприятий) не является полностью оптимальным;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 описанию запланированных результатов у эксперта имеются несущественные замечания в части их адекватности, измеримости и достижимости (замечания необходимо указать в комментарии к оценке)</w:t>
            </w:r>
          </w:p>
        </w:tc>
        <w:tc>
          <w:tcPr>
            <w:tcW w:w="1535" w:type="dxa"/>
          </w:tcPr>
          <w:p>
            <w:pPr>
              <w:pStyle w:val="0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Данный критерий удовлетворительно выражен в заявке: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заявке изложены ожидаемые результаты проекта, но они не полностью соответствуют критериям адекватности, измеримости, достижимости;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запланированные результаты могут быть достигнуты при меньших затратах;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535" w:type="dxa"/>
          </w:tcPr>
          <w:p>
            <w:pPr>
              <w:pStyle w:val="0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Данный критерий плохо выражен в заявке:</w:t>
            </w:r>
          </w:p>
          <w:p>
            <w:pPr>
              <w:pStyle w:val="0"/>
            </w:pPr>
            <w:r>
              <w:rPr>
                <w:sz w:val="20"/>
              </w:rPr>
              <w:t xml:space="preserve">- ожидаемые результаты проекта изложены неконкретно;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предполагаемые затраты на достижение результатов проекта явно завышены;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описанная в заявке деятельность является по сути предпринимательской;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серьезные замечания эксперта (с комментарием)</w:t>
            </w:r>
          </w:p>
        </w:tc>
        <w:tc>
          <w:tcPr>
            <w:tcW w:w="1535" w:type="dxa"/>
          </w:tcPr>
          <w:p>
            <w:pPr>
              <w:pStyle w:val="0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54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1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полностью соответствует данному критерию: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бюджете проекта предусмотрено финансовое обеспечение всех мероприятий проекта и отсутствуют расходы, которые непосредственно не связаны с мероприятиями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все планируемые расходы реалистичны и обоснованы;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даны корректные комментарии по всем предполагаемым расходам за счет грантов, позволяющие четко определить состав (детализацию) расходов;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проекте предусмотрено активное использование имеющихся у организации ресурсов</w:t>
            </w:r>
          </w:p>
        </w:tc>
        <w:tc>
          <w:tcPr>
            <w:tcW w:w="1535" w:type="dxa"/>
          </w:tcPr>
          <w:p>
            <w:pPr>
              <w:pStyle w:val="0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в целом соответствует данному критерию, однако имеются несущественные замечания эксперта:</w:t>
            </w:r>
          </w:p>
          <w:p>
            <w:pPr>
              <w:pStyle w:val="0"/>
            </w:pPr>
            <w:r>
              <w:rPr>
                <w:sz w:val="20"/>
              </w:rPr>
              <w:t xml:space="preserve">- все планируемые расходы реалистичны, следуют из задач, мероприятий и обоснованы, вместе с тем из комментариев к некоторым расходам невозможно точно определить их состав (детализацию);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535" w:type="dxa"/>
          </w:tcPr>
          <w:p>
            <w:pPr>
              <w:pStyle w:val="0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5.3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в целом соответствует данному критерию, однако имеются замечания эксперта, которые обязательно необходимо устранить: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не все предполагаемые расходы непосредственно связаны с мероприятиями проекта и достижением ожидаемых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бюджете проекта предусмотрены побочные, не имеющие прямого отношения к реализации проекта, расходы;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некоторые расходы завышены или занижены по сравнению со средним рыночным уровнем оплаты труда, цен на товары, работы, услуги, аренду (без соответствующего обоснования в комментариях к расходам);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обоснование некоторых запланированных расходов не позволяет оценить их взаимосвязь с мероприятиями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535" w:type="dxa"/>
          </w:tcPr>
          <w:p>
            <w:pPr>
              <w:pStyle w:val="0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5.4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не соответствует данному критерию: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предполагаемые затраты на реализацию проекта явно завышены либо занижены и (или) не соответствуют мероприятиям проекта, условиям конкурса;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бюджете проекта предусмотрено осуществление за счет грантов расходов, которые не допускаются в соответствии с требованиями положения о конкурсе;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бюджет проекта нереалистичен, не соответствует тексту заявки;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бюджет проекта не соответствует целевому характеру грантов, часть расходов не направлена на выполнение мероприятий проекта либо вообще не имеет отношения к реализации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несоответствия между суммами в описании проекта и в его бюджете;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комментарии к запланированным расходам неполные, некорректные, нелогичные;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серьезные замечания эксперта (с комментарием)</w:t>
            </w:r>
          </w:p>
        </w:tc>
        <w:tc>
          <w:tcPr>
            <w:tcW w:w="1535" w:type="dxa"/>
          </w:tcPr>
          <w:p>
            <w:pPr>
              <w:pStyle w:val="0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54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Масштаб реализации проекта</w:t>
            </w:r>
          </w:p>
        </w:tc>
        <w:tc>
          <w:tcPr>
            <w:tcW w:w="1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по данному критерию проработан отлично:</w:t>
            </w:r>
          </w:p>
          <w:p>
            <w:pPr>
              <w:pStyle w:val="0"/>
            </w:pPr>
            <w:r>
              <w:rPr>
                <w:sz w:val="20"/>
              </w:rPr>
              <w:t xml:space="preserve">- заявленный территориальный охват проекта оправдан, использует реальные возможности организации и адекватен тем проблемам, на решение которых направлен проект;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проекте предусмотрена деятельность в пределах территории его реализации, самостоятельно или с активным вовлечением партнеров</w:t>
            </w:r>
          </w:p>
        </w:tc>
        <w:tc>
          <w:tcPr>
            <w:tcW w:w="1535" w:type="dxa"/>
          </w:tcPr>
          <w:p>
            <w:pPr>
              <w:pStyle w:val="0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6.2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по данному критерию проработан хорошо: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проекте предусмотрена деятельность в пределах территории его реализации за счет вовлечения партнеров, но наличие устойчивых связей со всеми такими партнерами в заявке не подтверждено;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имеется частичное (несущественное) расхождение между заявленной территорией реализации проекта и календарным планом, обеспечение такого территориального охвата может вызвать затруднения в сроки, установленные календарным планом;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535" w:type="dxa"/>
          </w:tcPr>
          <w:p>
            <w:pPr>
              <w:pStyle w:val="0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6.3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по данному критерию проработан удовлетворительно:</w:t>
            </w:r>
          </w:p>
          <w:p>
            <w:pPr>
              <w:pStyle w:val="0"/>
            </w:pPr>
            <w:r>
              <w:rPr>
                <w:sz w:val="20"/>
              </w:rPr>
              <w:t xml:space="preserve">- возможность реализации проекта на заявленной территории не обеспечена в полном объеме бюджетом проекта, при этом информация об иных источниках в заявке отсутствует;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качестве территории реализации проекта заявлена потенциальная аудитория интернет-ресурса, который планируется создать или развивать в рамках реализации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535" w:type="dxa"/>
          </w:tcPr>
          <w:p>
            <w:pPr>
              <w:pStyle w:val="0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6.4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по данному критерию проработан плохо:</w:t>
            </w:r>
          </w:p>
          <w:p>
            <w:pPr>
              <w:pStyle w:val="0"/>
            </w:pPr>
            <w:r>
              <w:rPr>
                <w:sz w:val="20"/>
              </w:rPr>
              <w:t xml:space="preserve">- заявленная территория реализации проекта не подтверждается содержанием заявки;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не доказано взаимодействие с территориями, обозначенными в заявке;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серьезные замечания эксперта (с комментарием)</w:t>
            </w:r>
          </w:p>
        </w:tc>
        <w:tc>
          <w:tcPr>
            <w:tcW w:w="1535" w:type="dxa"/>
          </w:tcPr>
          <w:p>
            <w:pPr>
              <w:pStyle w:val="0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54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Собственный вклад организации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1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7.1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обеспечивает реальное привлечение дополнительных ресурсов на реализацию проекта в объеме более 15% бюджета проекта: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организация располагает ресурсами на реализацию проекта (добровольцами, помещением в собственности, безвозмездном пользовании или аренде, оборудованием, транспортными средствами, интеллектуальными правами и другими) и (или) подтверждает реалистичность их привлечения;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уровень собственного вклада и дополнительных ресурсов превышает 50% бюджета проекта (не суммы грантов, а именно всего бюджета проекта), при этом такой уровень корректно рассчитан (например, стоимость пользования имеющимся в собственности помещением и оборудованием рассчитана в части, необходимой для реализации проекта, и за срок реализации проекта);</w:t>
            </w:r>
          </w:p>
          <w:p>
            <w:pPr>
              <w:pStyle w:val="0"/>
            </w:pPr>
            <w:r>
              <w:rPr>
                <w:sz w:val="20"/>
              </w:rPr>
              <w:t xml:space="preserve">- доказано долгосрочное и соответствующее масштабу и задачам проекта влияние его успешной реализации на проблемы, на решение которых он направлен;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организацией представлено четкое видение дальнейшего развития деятельности по проекту и использования его результатов после завершения грантовой поддержки</w:t>
            </w:r>
          </w:p>
        </w:tc>
        <w:tc>
          <w:tcPr>
            <w:tcW w:w="1535" w:type="dxa"/>
          </w:tcPr>
          <w:p>
            <w:pPr>
              <w:pStyle w:val="0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7.2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обеспечивает реальное привлечение дополнительных ресурсов на реализацию проекта в объеме от 10 до 15% бюджета проекта: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организация располагает ресурсами на реализацию проекта (добровольцами, помещением в собственности, безвозмездном пользовании или аренде, оборудованием, транспортными средствами, интеллектуальными правами и другими) и (или) подтверждает реалистичность их привлечения;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уровень собственного вклада и дополнительных ресурсов составляет от 25 до 50% бюджета проекта, при этом он в целом корректно рассчитан;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заявке в целом описаны механизмы дальнейшего развития проекта, источники ресурсного обеспечения после завершения грантовой поддержки, но отсутствуют достаточные сведения, позволяющие сделать обоснованный вывод о наличии перспектив продолжения деятельности по проекту</w:t>
            </w:r>
          </w:p>
        </w:tc>
        <w:tc>
          <w:tcPr>
            <w:tcW w:w="1535" w:type="dxa"/>
          </w:tcPr>
          <w:p>
            <w:pPr>
              <w:pStyle w:val="0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7.3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Дополнительные ресурсы на реализацию проекта не подтверждены и (или) несоразмерны с запрашиваемой суммой грантов:</w:t>
            </w:r>
          </w:p>
          <w:p>
            <w:pPr>
              <w:pStyle w:val="0"/>
            </w:pPr>
            <w:r>
              <w:rPr>
                <w:sz w:val="20"/>
              </w:rPr>
              <w:t xml:space="preserve">- уровень собственного вклада и дополнительных ресурсов составляет от 5 до 10% бюджета проекта либо заявлен в большем объеме, но по некоторым позициям некорректно рассчитан и (или) подтвержден неубедительно (например, у организации нет опыта привлечения соизмеримых сумм финансирования, а подтверждающие документы (письма, соглашения и другие) от источников ресурсов в составе заявки отсутствуют);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продолжение реализации проекта после окончания финансирования описано общими фразами;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535" w:type="dxa"/>
          </w:tcPr>
          <w:p>
            <w:pPr>
              <w:pStyle w:val="0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7.4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проекта предполагается практически только за счет грантов:</w:t>
            </w:r>
          </w:p>
          <w:p>
            <w:pPr>
              <w:pStyle w:val="0"/>
            </w:pPr>
            <w:r>
              <w:rPr>
                <w:sz w:val="20"/>
              </w:rPr>
              <w:t xml:space="preserve">- уровень собственного вклада и дополнительных ресурсов не более 5% бюджета проекта либо заявлен в большем объеме, но ничем не подтвержден;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отсутствует описание работы по выбранному направлению после завершения грантовой поддержки;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серьезные замечания эксперта (с комментарием)</w:t>
            </w:r>
          </w:p>
        </w:tc>
        <w:tc>
          <w:tcPr>
            <w:tcW w:w="1535" w:type="dxa"/>
          </w:tcPr>
          <w:p>
            <w:pPr>
              <w:pStyle w:val="0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54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Опыт организации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1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8.1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У организации отличный опыт проектной работы по выбранному грантовому направлению: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организация имеет опыт устойчивой активной деятельности по выбранному грантовому направлению на протяжении более 5 лет;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заявке представлено описание собственного опыта организации с указанием конкретных программ, проектов или мероприятий; имеются сведения о результативности данных мероприятий; опыт деятельности и ее успешность подтверждаются наградами, отзывами, публикациями в средствах массовой информации и Интернете;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организация получала целевые поступления на реализацию своих программ, проектов, информация о претензиях по поводу их использования отсутствует;</w:t>
            </w:r>
          </w:p>
          <w:p>
            <w:pPr>
              <w:pStyle w:val="0"/>
            </w:pPr>
            <w:r>
              <w:rPr>
                <w:sz w:val="20"/>
              </w:rPr>
              <w:t xml:space="preserve">- у организации имеется сопоставимый с содержанием заявки опыт проектной деятельности (по масштабу и количеству мероприятий);</w:t>
            </w:r>
          </w:p>
          <w:p>
            <w:pPr>
              <w:pStyle w:val="0"/>
            </w:pPr>
            <w:r>
              <w:rPr>
                <w:sz w:val="20"/>
              </w:rPr>
              <w:t xml:space="preserve">- у организации есть материально-техническая база для реализации проектов по выбранному грантовому направлению, имеются (если применимо) лицензии, иные разрешительные документы, обязательные для осуществления запланированной деятельности</w:t>
            </w:r>
          </w:p>
        </w:tc>
        <w:tc>
          <w:tcPr>
            <w:tcW w:w="1535" w:type="dxa"/>
          </w:tcPr>
          <w:p>
            <w:pPr>
              <w:pStyle w:val="0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8.2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У организации хороший опыт проектной работы по выбранному грантовому направлению: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- у организации имеется сопоставимый с содержанием заявки опыт системной и устойчивой проектной деятельности по выбранному грантовому направлению (по масштабу и количеству мероприятий);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заявке представлено описание собственного опыта организации с указанием конкретных программ, проектов или мероприятий; успешность опыта организации подтверждается наградами, отзывами, публикациями в средствах массовой информации и Интернете;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организация имеет опыт активной деятельности на протяжении более 3 лет либо имеет опыт работы менее 3 лет, но создана гражданами, имеющими значительный опыт аналогичной деятельности</w:t>
            </w:r>
          </w:p>
        </w:tc>
        <w:tc>
          <w:tcPr>
            <w:tcW w:w="1535" w:type="dxa"/>
          </w:tcPr>
          <w:p>
            <w:pPr>
              <w:pStyle w:val="0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8.3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У организации удовлетворительный опыт проектной работы по выбранному грантовому направлению: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заявке приведено описание собственного опыта организации по реализации программ, проектов по выбранному грантовому направлению, но оно не позволяет сделать однозначный вывод о системном и устойчивом характере такой работы в течение 3 лет или с момента создания организации (если она существует меньше 3 лет) и наличии положительных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организация имеет опыт реализации менее масштабных проектов по выбранному грантовому направлению и не имеет опыта работы с соизмеримыми (с запрашиваемой суммой грантов) объемами целевых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организация имеет опыт управления соизмеримыми (с запрашиваемой суммой грантов) объемами целевых средств, однако информация о реализованных проектах не освещена на сайте организации, заявленные достигнутые результаты не представлены;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535" w:type="dxa"/>
          </w:tcPr>
          <w:p>
            <w:pPr>
              <w:pStyle w:val="0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8.4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У организации практически отсутствует опыт работы по выбранному грантовому направлению: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организация не имеет опыта активной деятельности либо подтвержденной деятельности за последний год;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опыт проектной работы организации в заявке практически не описан;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противоречия между описанным в заявке опытом организации и информацией из открытых источников (например, заявленные как реализованные мероприятия не отражены в общедоступных отчетах 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организация не имеет лицензии, иных разрешительных документов, обязательных для осуществления запланированной деятельности (сведения о них в заявке отсутствуют);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основной профиль деятельности организации не соответствует выбранному грантовому направлению;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серьезные замечания эксперта (с комментарием)</w:t>
            </w:r>
          </w:p>
        </w:tc>
        <w:tc>
          <w:tcPr>
            <w:tcW w:w="1535" w:type="dxa"/>
          </w:tcPr>
          <w:p>
            <w:pPr>
              <w:pStyle w:val="0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54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опыта и компетенций команды проекта планируемой деятельности</w:t>
            </w:r>
          </w:p>
        </w:tc>
        <w:tc>
          <w:tcPr>
            <w:tcW w:w="1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9.1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Данный критерий отлично выражен в заявке: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проект полностью обеспечен опытными, квалифицированными специалистами по всем необходимым для реализации проекта профилям;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заявке доказана возможность каждого члена указанной в заявке команды качественно работать над проектом на условиях, в порядке и в сроки, установленные календарным планом и бюджетом проекта, без существенных замен в ходе проекта</w:t>
            </w:r>
          </w:p>
        </w:tc>
        <w:tc>
          <w:tcPr>
            <w:tcW w:w="1535" w:type="dxa"/>
          </w:tcPr>
          <w:p>
            <w:pPr>
              <w:pStyle w:val="0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9.2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Данный критерий хорошо выражен в заявке: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проект в целом обеспечен опытными, квалифицированными специалистами, но по некоторым необходимым профилям информация отсутствует;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535" w:type="dxa"/>
          </w:tcPr>
          <w:p>
            <w:pPr>
              <w:pStyle w:val="0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9.3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Данный критерий удовлетворительно выражен в заявке: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заявке содержится описание команды проекта, но конкретные исполнители основных мероприятий не названы либо не приводятся сведения об их знаниях и опыте или о выполняемых функциях в рамках реализации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- указанные в заявке члены команды проекта не в полной мере соответствуют уровню опыта и компетенций, необходимых для реализации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535" w:type="dxa"/>
          </w:tcPr>
          <w:p>
            <w:pPr>
              <w:pStyle w:val="0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9.4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Данный критерий плохо выражен в заявке:</w:t>
            </w:r>
          </w:p>
          <w:p>
            <w:pPr>
              <w:pStyle w:val="0"/>
            </w:pPr>
            <w:r>
              <w:rPr>
                <w:sz w:val="20"/>
              </w:rPr>
              <w:t xml:space="preserve">- описание команды проекта, ее квалификации, опыта работы в заявке практически отсутствует;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высокие риски реализации проекта в силу недостаточности опыта и низкой квалификации команды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серьезные замечания эксперта (с комментарием)</w:t>
            </w:r>
          </w:p>
        </w:tc>
        <w:tc>
          <w:tcPr>
            <w:tcW w:w="1535" w:type="dxa"/>
          </w:tcPr>
          <w:p>
            <w:pPr>
              <w:pStyle w:val="0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54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открытость организации</w:t>
            </w:r>
          </w:p>
        </w:tc>
        <w:tc>
          <w:tcPr>
            <w:tcW w:w="1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10.1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Данный критерий отлично выражен в заявке:</w:t>
            </w:r>
          </w:p>
          <w:p>
            <w:pPr>
              <w:pStyle w:val="0"/>
            </w:pPr>
            <w:r>
              <w:rPr>
                <w:sz w:val="20"/>
              </w:rPr>
              <w:t xml:space="preserve">- информацию о деятельности легко найти в Интернете с помощью поисковых запросов;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деятельность организации систематически освещается в средствах массовой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организация имеет действующий, постоянно обновляемый сайт, на котором представлены подробные годовые отчеты о ее деятельности, размещена актуальная информация о реализованных проектах и мероприятиях, составе органов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организация имеет страницы (группы) в социальных сетях, на которых регулярно обновляется информация;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организация регулярно публикует годовую отчетность о своей деятельности</w:t>
            </w:r>
          </w:p>
        </w:tc>
        <w:tc>
          <w:tcPr>
            <w:tcW w:w="1535" w:type="dxa"/>
          </w:tcPr>
          <w:p>
            <w:pPr>
              <w:pStyle w:val="0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10.2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Данный критерий хорошо выражен в заявке: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организация имеет действующий сайт, страницы (группы) в социальных сетях с актуальной информацией, однако без подробных сведений о работе организации, привлекаемых ею ресурсах, составе органов управления, реализованных программах, проектах;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информацию о деятельности легко найти в Интернете с помощью поисковых запросов;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деятельность организации периодически освещается в средствах массовой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535" w:type="dxa"/>
          </w:tcPr>
          <w:p>
            <w:pPr>
              <w:pStyle w:val="0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10.3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Данный критерий удовлетворительно выражен в заявке:</w:t>
            </w:r>
          </w:p>
          <w:p>
            <w:pPr>
              <w:pStyle w:val="0"/>
            </w:pPr>
            <w:r>
              <w:rPr>
                <w:sz w:val="20"/>
              </w:rPr>
              <w:t xml:space="preserve">- деятельность организации мало освещается в средствах массовой информации и в Интернете;</w:t>
            </w:r>
          </w:p>
          <w:p>
            <w:pPr>
              <w:pStyle w:val="0"/>
            </w:pPr>
            <w:r>
              <w:rPr>
                <w:sz w:val="20"/>
              </w:rPr>
              <w:t xml:space="preserve">- у организации есть сайт и (или) страница (группа) в социальной сети, которые содержат неактуальную (устаревшую)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отчеты о деятельности организации отсутствуют в открытом доступе;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535" w:type="dxa"/>
          </w:tcPr>
          <w:p>
            <w:pPr>
              <w:pStyle w:val="0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544" w:type="dxa"/>
          </w:tcPr>
          <w:p>
            <w:pPr>
              <w:pStyle w:val="0"/>
            </w:pPr>
            <w:r>
              <w:rPr>
                <w:sz w:val="20"/>
              </w:rPr>
              <w:t xml:space="preserve">10.4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Данный критерий плохо выражен в заявке:</w:t>
            </w:r>
          </w:p>
          <w:p>
            <w:pPr>
              <w:pStyle w:val="0"/>
            </w:pPr>
            <w:r>
              <w:rPr>
                <w:sz w:val="20"/>
              </w:rPr>
              <w:t xml:space="preserve">- информация о деятельности организации практически отсутствует в Интернете;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серьезные замечания эксперта (с комментарием)</w:t>
            </w:r>
          </w:p>
        </w:tc>
        <w:tc>
          <w:tcPr>
            <w:tcW w:w="1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Воронежской обл. от 13.09.2021 N 514</w:t>
            <w:br/>
            <w:t>(ред. от 04.07.2022)</w:t>
            <w:br/>
            <w:t>"Об утверждении Порядка предоставл...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F4BF258FAFD83B7F7AB92F40423C85803FA946B6563EF68E820AAAC4984DC3CC466161418F6AF99DE206E35C399E7D922118201BE4277CE244E9EB4YDt9G" TargetMode = "External"/>
	<Relationship Id="rId8" Type="http://schemas.openxmlformats.org/officeDocument/2006/relationships/hyperlink" Target="consultantplus://offline/ref=DF4BF258FAFD83B7F7AB92F40423C85803FA946B6563E160E826AAAC4984DC3CC466161418F6AF99DE206E35C399E7D922118201BE4277CE244E9EB4YDt9G" TargetMode = "External"/>
	<Relationship Id="rId9" Type="http://schemas.openxmlformats.org/officeDocument/2006/relationships/hyperlink" Target="consultantplus://offline/ref=DF4BF258FAFD83B7F7AB92F40423C85803FA946B6562E960EE26AAAC4984DC3CC466161418F6AF99DE206E35C399E7D922118201BE4277CE244E9EB4YDt9G" TargetMode = "External"/>
	<Relationship Id="rId10" Type="http://schemas.openxmlformats.org/officeDocument/2006/relationships/hyperlink" Target="consultantplus://offline/ref=DF4BF258FAFD83B7F7AB8CF9124F975D06F2CB6E6C6BE237B070ACFB16D4DA69842610445CBBA6938A712A60CB93B79667469102BA5EY7t4G" TargetMode = "External"/>
	<Relationship Id="rId11" Type="http://schemas.openxmlformats.org/officeDocument/2006/relationships/hyperlink" Target="consultantplus://offline/ref=DF4BF258FAFD83B7F7AB8CF9124F975D06F3CD646167E237B070ACFB16D4DA69842610415BB9F6C99A756334C28CB28A78468F02YBt8G" TargetMode = "External"/>
	<Relationship Id="rId12" Type="http://schemas.openxmlformats.org/officeDocument/2006/relationships/hyperlink" Target="consultantplus://offline/ref=DF4BF258FAFD83B7F7AB92F40423C85803FA946B6562EB61E426AAAC4984DC3CC46616140AF6F795DF247034C48CB18864Y4t6G" TargetMode = "External"/>
	<Relationship Id="rId13" Type="http://schemas.openxmlformats.org/officeDocument/2006/relationships/hyperlink" Target="consultantplus://offline/ref=DF4BF258FAFD83B7F7AB92F40423C85803FA946B6563E160E826AAAC4984DC3CC466161418F6AF99DE206E35C099E7D922118201BE4277CE244E9EB4YDt9G" TargetMode = "External"/>
	<Relationship Id="rId14" Type="http://schemas.openxmlformats.org/officeDocument/2006/relationships/hyperlink" Target="consultantplus://offline/ref=DF4BF258FAFD83B7F7AB92F40423C85803FA946B6D64E867E82FF7A641DDD03EC36949111FE7AF99DA3E6F37D890B38AY6t4G" TargetMode = "External"/>
	<Relationship Id="rId15" Type="http://schemas.openxmlformats.org/officeDocument/2006/relationships/hyperlink" Target="consultantplus://offline/ref=DF4BF258FAFD83B7F7AB92F40423C85803FA946B6D62E160ED2FF7A641DDD03EC36949111FE7AF99DA3E6F37D890B38AY6t4G" TargetMode = "External"/>
	<Relationship Id="rId16" Type="http://schemas.openxmlformats.org/officeDocument/2006/relationships/hyperlink" Target="consultantplus://offline/ref=DF4BF258FAFD83B7F7AB92F40423C85803FA946B6D64E861E42FF7A641DDD03EC36949111FE7AF99DA3E6F37D890B38AY6t4G" TargetMode = "External"/>
	<Relationship Id="rId17" Type="http://schemas.openxmlformats.org/officeDocument/2006/relationships/hyperlink" Target="consultantplus://offline/ref=DF4BF258FAFD83B7F7AB92F40423C85803FA946B6563EF68E820AAAC4984DC3CC466161418F6AF99DE206E35C399E7D922118201BE4277CE244E9EB4YDt9G" TargetMode = "External"/>
	<Relationship Id="rId18" Type="http://schemas.openxmlformats.org/officeDocument/2006/relationships/hyperlink" Target="consultantplus://offline/ref=DF4BF258FAFD83B7F7AB92F40423C85803FA946B6563E160E826AAAC4984DC3CC466161418F6AF99DE206E35C199E7D922118201BE4277CE244E9EB4YDt9G" TargetMode = "External"/>
	<Relationship Id="rId19" Type="http://schemas.openxmlformats.org/officeDocument/2006/relationships/hyperlink" Target="consultantplus://offline/ref=DF4BF258FAFD83B7F7AB92F40423C85803FA946B6562E960EE26AAAC4984DC3CC466161418F6AF99DE206E35C399E7D922118201BE4277CE244E9EB4YDt9G" TargetMode = "External"/>
	<Relationship Id="rId20" Type="http://schemas.openxmlformats.org/officeDocument/2006/relationships/hyperlink" Target="consultantplus://offline/ref=DF4BF258FAFD83B7F7AB92F40423C85803FA946B6563E160E826AAAC4984DC3CC466161418F6AF99DE206E35CE99E7D922118201BE4277CE244E9EB4YDt9G" TargetMode = "External"/>
	<Relationship Id="rId21" Type="http://schemas.openxmlformats.org/officeDocument/2006/relationships/hyperlink" Target="consultantplus://offline/ref=DF4BF258FAFD83B7F7AB92F40423C85803FA946B6562EB61E426AAAC4984DC3CC466161418F6AF99DE206E34C599E7D922118201BE4277CE244E9EB4YDt9G" TargetMode = "External"/>
	<Relationship Id="rId22" Type="http://schemas.openxmlformats.org/officeDocument/2006/relationships/hyperlink" Target="consultantplus://offline/ref=DF4BF258FAFD83B7F7AB92F40423C85803FA946B6562E968E822AAAC4984DC3CC46616140AF6F795DF247034C48CB18864Y4t6G" TargetMode = "External"/>
	<Relationship Id="rId23" Type="http://schemas.openxmlformats.org/officeDocument/2006/relationships/hyperlink" Target="consultantplus://offline/ref=DF4BF258FAFD83B7F7AB92F40423C85803FA946B6563E160E826AAAC4984DC3CC466161418F6AF99DE206E35CF99E7D922118201BE4277CE244E9EB4YDt9G" TargetMode = "External"/>
	<Relationship Id="rId24" Type="http://schemas.openxmlformats.org/officeDocument/2006/relationships/hyperlink" Target="consultantplus://offline/ref=DF4BF258FAFD83B7F7AB8CF9124F975D06F2C9626164E237B070ACFB16D4DA698426104158B6A9CC8F643B38C796AD89645A8D00B8Y5tEG" TargetMode = "External"/>
	<Relationship Id="rId25" Type="http://schemas.openxmlformats.org/officeDocument/2006/relationships/hyperlink" Target="consultantplus://offline/ref=DF4BF258FAFD83B7F7AB92F40423C85803FA946B6563EB69EB26AAAC4984DC3CC466161418F6AF99DE206E36C599E7D922118201BE4277CE244E9EB4YDt9G" TargetMode = "External"/>
	<Relationship Id="rId26" Type="http://schemas.openxmlformats.org/officeDocument/2006/relationships/hyperlink" Target="consultantplus://offline/ref=DF4BF258FAFD83B7F7AB92F40423C85803FA946B6563E160E826AAAC4984DC3CC466161418F6AF99DE206E35CE99E7D922118201BE4277CE244E9EB4YDt9G" TargetMode = "External"/>
	<Relationship Id="rId27" Type="http://schemas.openxmlformats.org/officeDocument/2006/relationships/hyperlink" Target="consultantplus://offline/ref=DF4BF258FAFD83B7F7AB92F40423C85803FA946B6563E160E826AAAC4984DC3CC466161418F6AF99DE206E34C499E7D922118201BE4277CE244E9EB4YDt9G" TargetMode = "External"/>
	<Relationship Id="rId28" Type="http://schemas.openxmlformats.org/officeDocument/2006/relationships/hyperlink" Target="consultantplus://offline/ref=DF4BF258FAFD83B7F7AB92F40423C85803FA946B6563E160E826AAAC4984DC3CC466161418F6AF99DE206E34C299E7D922118201BE4277CE244E9EB4YDt9G" TargetMode = "External"/>
	<Relationship Id="rId29" Type="http://schemas.openxmlformats.org/officeDocument/2006/relationships/hyperlink" Target="consultantplus://offline/ref=DF4BF258FAFD83B7F7AB92F40423C85803FA946B6562E960EE26AAAC4984DC3CC466161418F6AF99DE206E35C199E7D922118201BE4277CE244E9EB4YDt9G" TargetMode = "External"/>
	<Relationship Id="rId30" Type="http://schemas.openxmlformats.org/officeDocument/2006/relationships/hyperlink" Target="consultantplus://offline/ref=DF4BF258FAFD83B7F7AB92F40423C85803FA946B6562E960EE26AAAC4984DC3CC466161418F6AF99DE206E35CF99E7D922118201BE4277CE244E9EB4YDt9G" TargetMode = "External"/>
	<Relationship Id="rId31" Type="http://schemas.openxmlformats.org/officeDocument/2006/relationships/hyperlink" Target="consultantplus://offline/ref=DF4BF258FAFD83B7F7AB92F40423C85803FA946B6562E960EE26AAAC4984DC3CC466161418F6AF99DE206E34C799E7D922118201BE4277CE244E9EB4YDt9G" TargetMode = "External"/>
	<Relationship Id="rId32" Type="http://schemas.openxmlformats.org/officeDocument/2006/relationships/hyperlink" Target="consultantplus://offline/ref=DF4BF258FAFD83B7F7AB92F40423C85803FA946B6563EF68E820AAAC4984DC3CC466161418F6AF99DE206E35C399E7D922118201BE4277CE244E9EB4YDt9G" TargetMode = "External"/>
	<Relationship Id="rId33" Type="http://schemas.openxmlformats.org/officeDocument/2006/relationships/hyperlink" Target="consultantplus://offline/ref=DF4BF258FAFD83B7F7AB92F40423C85803FA946B6563E160E826AAAC4984DC3CC466161418F6AF99DE206E34C099E7D922118201BE4277CE244E9EB4YDt9G" TargetMode = "External"/>
	<Relationship Id="rId34" Type="http://schemas.openxmlformats.org/officeDocument/2006/relationships/hyperlink" Target="consultantplus://offline/ref=DF4BF258FAFD83B7F7AB92F40423C85803FA946B6562E960EE26AAAC4984DC3CC466161418F6AF99DE206E34C299E7D922118201BE4277CE244E9EB4YDt9G" TargetMode = "External"/>
	<Relationship Id="rId35" Type="http://schemas.openxmlformats.org/officeDocument/2006/relationships/hyperlink" Target="consultantplus://offline/ref=DF4BF258FAFD83B7F7AB8CF9124F975D06F2CB6E6C6BE237B070ACFB16D4DA69842610435CB2A6938A712A60CB93B79667469102BA5EY7t4G" TargetMode = "External"/>
	<Relationship Id="rId36" Type="http://schemas.openxmlformats.org/officeDocument/2006/relationships/hyperlink" Target="consultantplus://offline/ref=DF4BF258FAFD83B7F7AB8CF9124F975D06F2CB6E6C6BE237B070ACFB16D4DA69842610435CB0A0938A712A60CB93B79667469102BA5EY7t4G" TargetMode = "External"/>
	<Relationship Id="rId37" Type="http://schemas.openxmlformats.org/officeDocument/2006/relationships/hyperlink" Target="consultantplus://offline/ref=DF4BF258FAFD83B7F7AB92F40423C85803FA946B6562E960EE26AAAC4984DC3CC466161418F6AF99DE206E34C399E7D922118201BE4277CE244E9EB4YDt9G" TargetMode = "External"/>
	<Relationship Id="rId38" Type="http://schemas.openxmlformats.org/officeDocument/2006/relationships/hyperlink" Target="consultantplus://offline/ref=DF4BF258FAFD83B7F7AB92F40423C85803FA946B6563E160E826AAAC4984DC3CC466161418F6AF99DE206E34C199E7D922118201BE4277CE244E9EB4YDt9G" TargetMode = "External"/>
	<Relationship Id="rId39" Type="http://schemas.openxmlformats.org/officeDocument/2006/relationships/hyperlink" Target="consultantplus://offline/ref=DF4BF258FAFD83B7F7AB92F40423C85803FA946B6563E160E826AAAC4984DC3CC466161418F6AF99DE206E34CE99E7D922118201BE4277CE244E9EB4YDt9G" TargetMode = "External"/>
	<Relationship Id="rId40" Type="http://schemas.openxmlformats.org/officeDocument/2006/relationships/hyperlink" Target="consultantplus://offline/ref=DF4BF258FAFD83B7F7AB92F40423C85803FA946B6563E160E826AAAC4984DC3CC466161418F6AF99DE206E37C699E7D922118201BE4277CE244E9EB4YDt9G" TargetMode = "External"/>
	<Relationship Id="rId41" Type="http://schemas.openxmlformats.org/officeDocument/2006/relationships/hyperlink" Target="consultantplus://offline/ref=DF4BF258FAFD83B7F7AB92F40423C85803FA946B6562E960EE26AAAC4984DC3CC466161418F6AF99DE206E34CE99E7D922118201BE4277CE244E9EB4YDt9G" TargetMode = "External"/>
	<Relationship Id="rId42" Type="http://schemas.openxmlformats.org/officeDocument/2006/relationships/hyperlink" Target="consultantplus://offline/ref=DF4BF258FAFD83B7F7AB8CF9124F975D06F2CB6E6C6BE237B070ACFB16D4DA69842610435CB2A6938A712A60CB93B79667469102BA5EY7t4G" TargetMode = "External"/>
	<Relationship Id="rId43" Type="http://schemas.openxmlformats.org/officeDocument/2006/relationships/hyperlink" Target="consultantplus://offline/ref=DF4BF258FAFD83B7F7AB8CF9124F975D06F2CB6E6C6BE237B070ACFB16D4DA69842610435CB0A0938A712A60CB93B79667469102BA5EY7t4G" TargetMode = "External"/>
	<Relationship Id="rId44" Type="http://schemas.openxmlformats.org/officeDocument/2006/relationships/hyperlink" Target="consultantplus://offline/ref=DF4BF258FAFD83B7F7AB92F40423C85803FA946B6562E960EE26AAAC4984DC3CC466161418F6AF99DE206E34CF99E7D922118201BE4277CE244E9EB4YDt9G" TargetMode = "External"/>
	<Relationship Id="rId45" Type="http://schemas.openxmlformats.org/officeDocument/2006/relationships/hyperlink" Target="consultantplus://offline/ref=DF4BF258FAFD83B7F7AB92F40423C85803FA946B6563E160E826AAAC4984DC3CC466161418F6AF99DE206E37C799E7D922118201BE4277CE244E9EB4YDt9G" TargetMode = "External"/>
	<Relationship Id="rId46" Type="http://schemas.openxmlformats.org/officeDocument/2006/relationships/hyperlink" Target="consultantplus://offline/ref=DF4BF258FAFD83B7F7AB92F40423C85803FA946B6563E160E826AAAC4984DC3CC466161418F6AF99DE206E37C799E7D922118201BE4277CE244E9EB4YDt9G" TargetMode = "External"/>
	<Relationship Id="rId47" Type="http://schemas.openxmlformats.org/officeDocument/2006/relationships/hyperlink" Target="consultantplus://offline/ref=DF4BF258FAFD83B7F7AB92F40423C85803FA946B6563E160E826AAAC4984DC3CC466161418F6AF99DE206E37C799E7D922118201BE4277CE244E9EB4YDt9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Воронежской обл. от 13.09.2021 N 514
(ред. от 04.07.2022)
"Об утверждении Порядка предоставления грантов в форме субсидий социально ориентированным некоммерческим организациям на реализацию программ (проектов) в сфере культуры на 2022 год и признании утратившими силу отдельных постановлений правительства Воронежской области"</dc:title>
  <dcterms:created xsi:type="dcterms:W3CDTF">2022-12-14T06:45:24Z</dcterms:created>
</cp:coreProperties>
</file>