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УРТ Воронежской обл. от 26.03.2013 N 12-Р</w:t>
              <w:br/>
              <w:t xml:space="preserve">(ред. от 12.02.2024)</w:t>
              <w:br/>
              <w:t xml:space="preserve">"О создании общественного совета при министерстве тарифного регулирования Воронежской области"</w:t>
              <w:br/>
              <w:t xml:space="preserve">(вместе с "Положением об общественном совете при министерстве тарифного регулирования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ПО ГОСУДАРСТВЕННОМУ РЕГУЛИРОВАНИЮ</w:t>
      </w:r>
    </w:p>
    <w:p>
      <w:pPr>
        <w:pStyle w:val="2"/>
        <w:jc w:val="center"/>
      </w:pPr>
      <w:r>
        <w:rPr>
          <w:sz w:val="20"/>
        </w:rPr>
        <w:t xml:space="preserve">ТАРИФОВ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марта 2013 г. N 12-Р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МИНИСТЕРСТВЕ ТАРИФНОГО</w:t>
      </w:r>
    </w:p>
    <w:p>
      <w:pPr>
        <w:pStyle w:val="2"/>
        <w:jc w:val="center"/>
      </w:pPr>
      <w:r>
        <w:rPr>
          <w:sz w:val="20"/>
        </w:rPr>
        <w:t xml:space="preserve">РЕГУЛИРОВАНИЯ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УРТ Воронежской области от 02.12.2013 </w:t>
            </w:r>
            <w:hyperlink w:history="0" r:id="rId7" w:tooltip="Приказ УРТ Воронежской обл. от 02.12.2013 N 92-Р &quot;О внесении изменений в приказ УРТ от 26.03.2013 N 12-Р&quot; {КонсультантПлюс}">
              <w:r>
                <w:rPr>
                  <w:sz w:val="20"/>
                  <w:color w:val="0000ff"/>
                </w:rPr>
                <w:t xml:space="preserve">N 92-Р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11.11.2014 </w:t>
            </w:r>
            <w:hyperlink w:history="0" r:id="rId8" w:tooltip="Приказ УРТ Воронежской обл. от 11.11.2014 N 39-Р &quot;О внесении изменений в приказ УРТ от 26.03.2013 N 12-Р&quot; {КонсультантПлюс}">
              <w:r>
                <w:rPr>
                  <w:sz w:val="20"/>
                  <w:color w:val="0000ff"/>
                </w:rPr>
                <w:t xml:space="preserve">N 39-Р</w:t>
              </w:r>
            </w:hyperlink>
            <w:r>
              <w:rPr>
                <w:sz w:val="20"/>
                <w:color w:val="392c69"/>
              </w:rPr>
              <w:t xml:space="preserve">, от 29.11.2016 </w:t>
            </w:r>
            <w:hyperlink w:history="0" r:id="rId9" w:tooltip="Приказ УРТ Воронежской обл. от 29.11.2016 N 38-Р &quot;О внесении изменений в приказ УРТ от 26.03.2013 N 12-Р&quot; {КонсультантПлюс}">
              <w:r>
                <w:rPr>
                  <w:sz w:val="20"/>
                  <w:color w:val="0000ff"/>
                </w:rPr>
                <w:t xml:space="preserve">N 38-Р</w:t>
              </w:r>
            </w:hyperlink>
            <w:r>
              <w:rPr>
                <w:sz w:val="20"/>
                <w:color w:val="392c69"/>
              </w:rPr>
              <w:t xml:space="preserve">, от 24.01.2019 </w:t>
            </w:r>
            <w:hyperlink w:history="0" r:id="rId10" w:tooltip="Приказ УРТ Воронежской обл. от 24.01.2019 N 2-Р &quot;О внесении изменений в приказ УРТ от 26.03.2013 N 12-Р&quot; {КонсультантПлюс}">
              <w:r>
                <w:rPr>
                  <w:sz w:val="20"/>
                  <w:color w:val="0000ff"/>
                </w:rPr>
                <w:t xml:space="preserve">N 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29.08.2019 </w:t>
            </w:r>
            <w:hyperlink w:history="0" r:id="rId11" w:tooltip="Приказ УРТ Воронежской обл. от 29.08.2019 N 32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      <w:r>
                <w:rPr>
                  <w:sz w:val="20"/>
                  <w:color w:val="0000ff"/>
                </w:rPr>
                <w:t xml:space="preserve">N 32-Р</w:t>
              </w:r>
            </w:hyperlink>
            <w:r>
              <w:rPr>
                <w:sz w:val="20"/>
                <w:color w:val="392c69"/>
              </w:rPr>
              <w:t xml:space="preserve">, от 17.01.2020 </w:t>
            </w:r>
            <w:hyperlink w:history="0" r:id="rId12" w:tooltip="Приказ УРТ Воронежской обл. от 17.01.2020 N 3-Р &quot;О внесении изменения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      <w:r>
                <w:rPr>
                  <w:sz w:val="20"/>
                  <w:color w:val="0000ff"/>
                </w:rPr>
                <w:t xml:space="preserve">N 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3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ДГРТ Воронежской области от 15.04.2020 N 21-Р,</w:t>
            </w:r>
          </w:p>
          <w:p>
            <w:pPr>
              <w:pStyle w:val="0"/>
              <w:jc w:val="center"/>
            </w:pPr>
            <w:hyperlink w:history="0" r:id="rId14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Минтарифов ВО от 12.02.2024 N 13-Р)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соблюдения в процессе тарифного регулирования баланса интересов производителей и потребителей ресурсов, повышения открытости для потребителей, в том числе для населения, процесса регулирования цен (тарифов), обеспечения участия институтов гражданского общества в выработке государственной тарифной политики на территории Воронежской области и на основании протокола заседания общественного совета от 26.03.2013 N 1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тарифного регулирования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16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тарифного регулирования Воронежской области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18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Утратил силу. - </w:t>
      </w:r>
      <w:hyperlink w:history="0" r:id="rId19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ДГРТ Воронежской области от 15.04.2020 N 21-Р.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подписания и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управления</w:t>
      </w:r>
    </w:p>
    <w:p>
      <w:pPr>
        <w:pStyle w:val="0"/>
        <w:jc w:val="right"/>
      </w:pPr>
      <w:r>
        <w:rPr>
          <w:sz w:val="20"/>
        </w:rPr>
        <w:t xml:space="preserve">С.Н.ПОПОВ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УРТ</w:t>
      </w:r>
    </w:p>
    <w:p>
      <w:pPr>
        <w:pStyle w:val="0"/>
        <w:jc w:val="right"/>
      </w:pPr>
      <w:r>
        <w:rPr>
          <w:sz w:val="20"/>
        </w:rPr>
        <w:t xml:space="preserve">от 26.03.2013 N 12-Р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ТАРИФНОГО</w:t>
      </w:r>
    </w:p>
    <w:p>
      <w:pPr>
        <w:pStyle w:val="2"/>
        <w:jc w:val="center"/>
      </w:pPr>
      <w:r>
        <w:rPr>
          <w:sz w:val="20"/>
        </w:rPr>
        <w:t xml:space="preserve">РЕГУЛИРОВАНИЯ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риказ УРТ Воронежской обл. от 29.08.2019 N 32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УРТ Воронежской области от 29.08.2019 N 32-Р,</w:t>
            </w:r>
          </w:p>
          <w:p>
            <w:pPr>
              <w:pStyle w:val="0"/>
              <w:jc w:val="center"/>
            </w:pPr>
            <w:hyperlink w:history="0" r:id="rId21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ДГРТ Воронежской области от 15.04.2020 N 21-Р,</w:t>
            </w:r>
          </w:p>
          <w:p>
            <w:pPr>
              <w:pStyle w:val="0"/>
              <w:jc w:val="center"/>
            </w:pPr>
            <w:hyperlink w:history="0" r:id="rId22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Минтарифов ВО от 12.02.2024 N 13-Р)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тарифного регулирования Воронежской области (далее - Положение) определяет компетенцию, порядок формирования и деятельности общественного совета при министерстве тарифного регулирования Воронежской области (далее - Совет, Минтарифов ВО), требования к кандидатурам в состав Совета, порядок взаимодействия Минтарифов ВО с Общественной палатой Воронежской области при формировании состава Совета, порядок досрочного прекращения деятельности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24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консультативно-совещательным органом при Минтарифов 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26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Федеральным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28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05.06.2015 N 103-ОЗ "О регулировании отдельных вопросов осуществления общественного контроля в Воронежской области", </w:t>
      </w:r>
      <w:hyperlink w:history="0" r:id="rId29" w:tooltip="Постановление Правительства Воронежской обл. от 23.04.2019 N 399 &quot;О Порядке образования общественных советов при исполнительных органах государственной власти Вороне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23.04.2019 N 399 "О Порядке образования общественных советов при исполнительных органах государственной власти Воронежской области", иными нормативными правовыми актами Российской Федерации и Воронежской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и порядок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содействует учету прав и законных интересов общественных объединений, правозащитных, религиозных и иных организаций при общественной оценке деятельности Минтарифов 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32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общественный контроль в формах, предусмотренных Федеральным </w:t>
      </w:r>
      <w:hyperlink w:history="0" r:id="rId3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и другими федеральными законами;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подготавливать по результатам осуществления общественного контроля итоговый документ (далее - протокол)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уполномоченным по правам человека, по правам ребенка, по защите прав предпринимателей в Воронежской области и в органы прокуратуры;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иными правами, предусмотренными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Порядок работы Совета регулируется </w:t>
      </w:r>
      <w:hyperlink w:history="0" r:id="rId35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Воронежской области от 05.06.2015 N 103-ОЗ "О регулировании отдельных вопросов осуществления общественного контроля в Воронежской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Основной формой деятельности Совета являются заседания, которые проводятся по мере необходимости, но не реже одного раза в три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дату, время и место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порядок ведения и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Совета о дате, времени и месте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представление материалов и документов для рассмотрения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и направляет для подписания председателю Совета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заседаниях Совета лично, выступают и вносят предложения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невозможности присутствия на заседании не позднее чем за 2 дня извещают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отсутствия на заседании Совета секретаря Совета его функции полностью или частично возлагаются председателем Совета на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Заседание Совета правомочно,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Решения Совета по вопросам, рассматриваемым на его заседаниях, принимаются большинством голосов присутствующих на его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При равенстве голосов принятым считается решение, за которое проголосовал председательствующий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Решения, принятые на заседаниях Совета, оформляются протоколом. Протокол подписывается председательствующим на заседании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Протокол, подготовленный Советом по результатам общественного контроля, направляется секретарем Совета в течение пяти рабочих дней со дня его подписания председательствующим на заседании Совета на рассмотрение в Минтарифов ВО, иные органы и организации, осуществляющие в соответствии с федеральными законами отдельные публичные полномочия, а также обнародуется в иных формах, предусмотренных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37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Решения, принятые на заседаниях Совета,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Организационное и информационное обеспечение деятельности Совета осуществляет Минтарифов 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39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Члены Совета осуществляют свою деятельность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Совета. Порядок взаимодействия</w:t>
      </w:r>
    </w:p>
    <w:p>
      <w:pPr>
        <w:pStyle w:val="2"/>
        <w:jc w:val="center"/>
      </w:pPr>
      <w:r>
        <w:rPr>
          <w:sz w:val="20"/>
        </w:rPr>
        <w:t xml:space="preserve">Минтарифов ВО с Общественной палатой Воронежской области</w:t>
      </w:r>
    </w:p>
    <w:p>
      <w:pPr>
        <w:pStyle w:val="2"/>
        <w:jc w:val="center"/>
      </w:pPr>
      <w:r>
        <w:rPr>
          <w:sz w:val="20"/>
        </w:rPr>
        <w:t xml:space="preserve">при формировании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0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</w:t>
      </w:r>
    </w:p>
    <w:p>
      <w:pPr>
        <w:pStyle w:val="0"/>
        <w:jc w:val="center"/>
      </w:pPr>
      <w:r>
        <w:rPr>
          <w:sz w:val="20"/>
        </w:rPr>
        <w:t xml:space="preserve">от 15.04.2020 N 21-Р,</w:t>
      </w:r>
    </w:p>
    <w:p>
      <w:pPr>
        <w:pStyle w:val="0"/>
        <w:jc w:val="center"/>
      </w:pPr>
      <w:hyperlink w:history="0" r:id="rId41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Минтарифов ВО по предложению совета Общественной палаты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43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совета Общественной палаты Воронежской области о создании Совета, направленное министру тарифного регулирования Воронежской области, подлежит обязательному рассмотрению.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45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Министр тарифного регулирования Воронежской области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(в случае, если Совет уже создан) образовать Совет.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47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Состав Совета формируется Минтарифов ВО совместно с Общественной палатой Воронежской области на конкурсной основе. Организатором конкурса является Общественная палата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49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Совета, сформированный из числа кандидатур, отобранных на конкурсной основе, утверждается приказом Минтарифов ВО по согласованию с советом Общественной палаты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51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Численный состав Совета формируется в количестве от пяти до семи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Срок полномочий членов Совета составляет три года с момента проведения первого заседания Совета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Членами Совета из своего состава большинством голосов избираются председатель Совета и секретарь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кандидатурам в состав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Членом Совета при Минтарифов ВО может стать гражданин Российской Федерации, достигший возраста 18 лет, проживающий на территории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54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не могут входить лица, предусмотренные </w:t>
      </w:r>
      <w:hyperlink w:history="0" r:id="rId55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ч. 3 ст. 7</w:t>
        </w:r>
      </w:hyperlink>
      <w:r>
        <w:rPr>
          <w:sz w:val="20"/>
        </w:rPr>
        <w:t xml:space="preserve"> Закона Воронежской области от 05.06.2015 N 103-ОЗ "О регулировании отдельных вопросов осуществления общественного контроля в Воронежской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Требованием к кандидатурам в состав Совета является наличие высшего образования по одной из следующих укрупненных групп специальностей, направлений подготовки непосредственно связанным со сферами деятельности Минтарифов ВО, в том числе: "Экономика и управление", "Юриспруденция", "Строительство", "Водоснабжение и водоотведение", "Электро- и теплоэнергетика".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57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досрочного прекращения деятельности членов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Полномочия члена Совета прекращаются досрочно в случае наступления обстоятельств, установленных Федеральным </w:t>
      </w:r>
      <w:hyperlink w:history="0" r:id="rId58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и </w:t>
      </w:r>
      <w:hyperlink w:history="0" r:id="rId59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05.06.2015 N 103-ОЗ "О регулировании отдельных вопросов осуществления общественного контроля в Воронежской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Обстоятельства, свидетельствующие о невозможности члена Совета осуществлять свою дальнейшую деятельность в составе Совета, должны быть документально подтверждены компетентными органами государственной власти и (или)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Решение вопроса о досрочном прекращении полномочий члена Совета рассматривается на ближайшем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Решение Совета о досрочном прекращении полномочий члена Совета доводится до Минтарифов ВО для принятия окончательного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ДГРТ Воронежской обл. от 15.04.2020 N 21-Р &quot;О внесении изменений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ДГРТ Воронежской области от 15.04.2020 N 21-Р, </w:t>
      </w:r>
      <w:hyperlink w:history="0" r:id="rId61" w:tooltip="Приказ Минтарифов ВО от 12.02.2024 N 13-Р &quot;О внесении изменений в приказ управления по государственному регулированию тарифов Воронежской области от 26.03.2013 N 12-Р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Минтарифов ВО от 12.02.2024 N 13-Р)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УРТ</w:t>
      </w:r>
    </w:p>
    <w:p>
      <w:pPr>
        <w:pStyle w:val="0"/>
        <w:jc w:val="right"/>
      </w:pPr>
      <w:r>
        <w:rPr>
          <w:sz w:val="20"/>
        </w:rPr>
        <w:t xml:space="preserve">от 26.03.2013 N 12-Р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 СОВЕТА УРТ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62" w:tooltip="Приказ УРТ Воронежской обл. от 17.01.2020 N 3-Р &quot;О внесении изменения в приказ УРТ от 26.03.2013 N 12-Р &quot;О создании общественного совета управления по государственному регулированию тарифов Воронеж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УРТ Воронежской области</w:t>
      </w:r>
    </w:p>
    <w:p>
      <w:pPr>
        <w:pStyle w:val="0"/>
        <w:jc w:val="center"/>
      </w:pPr>
      <w:r>
        <w:rPr>
          <w:sz w:val="20"/>
        </w:rPr>
        <w:t xml:space="preserve">от 17.01.2020 N 3-Р.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УРТ Воронежской обл. от 26.03.2013 N 12-Р</w:t>
            <w:br/>
            <w:t>(ред. от 12.02.2024)</w:t>
            <w:br/>
            <w:t>"О создании общественного совета при министерстве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1&amp;n=56957&amp;dst=100005" TargetMode = "External"/>
	<Relationship Id="rId8" Type="http://schemas.openxmlformats.org/officeDocument/2006/relationships/hyperlink" Target="https://login.consultant.ru/link/?req=doc&amp;base=RLAW181&amp;n=61825&amp;dst=100005" TargetMode = "External"/>
	<Relationship Id="rId9" Type="http://schemas.openxmlformats.org/officeDocument/2006/relationships/hyperlink" Target="https://login.consultant.ru/link/?req=doc&amp;base=RLAW181&amp;n=74141&amp;dst=100005" TargetMode = "External"/>
	<Relationship Id="rId10" Type="http://schemas.openxmlformats.org/officeDocument/2006/relationships/hyperlink" Target="https://login.consultant.ru/link/?req=doc&amp;base=RLAW181&amp;n=88960&amp;dst=100005" TargetMode = "External"/>
	<Relationship Id="rId11" Type="http://schemas.openxmlformats.org/officeDocument/2006/relationships/hyperlink" Target="https://login.consultant.ru/link/?req=doc&amp;base=RLAW181&amp;n=92174&amp;dst=100005" TargetMode = "External"/>
	<Relationship Id="rId12" Type="http://schemas.openxmlformats.org/officeDocument/2006/relationships/hyperlink" Target="https://login.consultant.ru/link/?req=doc&amp;base=RLAW181&amp;n=95224&amp;dst=100005" TargetMode = "External"/>
	<Relationship Id="rId13" Type="http://schemas.openxmlformats.org/officeDocument/2006/relationships/hyperlink" Target="https://login.consultant.ru/link/?req=doc&amp;base=RLAW181&amp;n=96391&amp;dst=100005" TargetMode = "External"/>
	<Relationship Id="rId14" Type="http://schemas.openxmlformats.org/officeDocument/2006/relationships/hyperlink" Target="https://login.consultant.ru/link/?req=doc&amp;base=RLAW181&amp;n=122221&amp;dst=100005" TargetMode = "External"/>
	<Relationship Id="rId15" Type="http://schemas.openxmlformats.org/officeDocument/2006/relationships/hyperlink" Target="https://login.consultant.ru/link/?req=doc&amp;base=RLAW181&amp;n=96391&amp;dst=100006" TargetMode = "External"/>
	<Relationship Id="rId16" Type="http://schemas.openxmlformats.org/officeDocument/2006/relationships/hyperlink" Target="https://login.consultant.ru/link/?req=doc&amp;base=RLAW181&amp;n=122221&amp;dst=100006" TargetMode = "External"/>
	<Relationship Id="rId17" Type="http://schemas.openxmlformats.org/officeDocument/2006/relationships/hyperlink" Target="https://login.consultant.ru/link/?req=doc&amp;base=RLAW181&amp;n=96391&amp;dst=100006" TargetMode = "External"/>
	<Relationship Id="rId18" Type="http://schemas.openxmlformats.org/officeDocument/2006/relationships/hyperlink" Target="https://login.consultant.ru/link/?req=doc&amp;base=RLAW181&amp;n=122221&amp;dst=100006" TargetMode = "External"/>
	<Relationship Id="rId19" Type="http://schemas.openxmlformats.org/officeDocument/2006/relationships/hyperlink" Target="https://login.consultant.ru/link/?req=doc&amp;base=RLAW181&amp;n=96391&amp;dst=100008" TargetMode = "External"/>
	<Relationship Id="rId20" Type="http://schemas.openxmlformats.org/officeDocument/2006/relationships/hyperlink" Target="https://login.consultant.ru/link/?req=doc&amp;base=RLAW181&amp;n=92174&amp;dst=100005" TargetMode = "External"/>
	<Relationship Id="rId21" Type="http://schemas.openxmlformats.org/officeDocument/2006/relationships/hyperlink" Target="https://login.consultant.ru/link/?req=doc&amp;base=RLAW181&amp;n=96391&amp;dst=100009" TargetMode = "External"/>
	<Relationship Id="rId22" Type="http://schemas.openxmlformats.org/officeDocument/2006/relationships/hyperlink" Target="https://login.consultant.ru/link/?req=doc&amp;base=RLAW181&amp;n=122221&amp;dst=100007" TargetMode = "External"/>
	<Relationship Id="rId23" Type="http://schemas.openxmlformats.org/officeDocument/2006/relationships/hyperlink" Target="https://login.consultant.ru/link/?req=doc&amp;base=RLAW181&amp;n=96391&amp;dst=100011" TargetMode = "External"/>
	<Relationship Id="rId24" Type="http://schemas.openxmlformats.org/officeDocument/2006/relationships/hyperlink" Target="https://login.consultant.ru/link/?req=doc&amp;base=RLAW181&amp;n=122221&amp;dst=100010" TargetMode = "External"/>
	<Relationship Id="rId25" Type="http://schemas.openxmlformats.org/officeDocument/2006/relationships/hyperlink" Target="https://login.consultant.ru/link/?req=doc&amp;base=RLAW181&amp;n=96391&amp;dst=100012" TargetMode = "External"/>
	<Relationship Id="rId26" Type="http://schemas.openxmlformats.org/officeDocument/2006/relationships/hyperlink" Target="https://login.consultant.ru/link/?req=doc&amp;base=RLAW181&amp;n=122221&amp;dst=100010" TargetMode = "External"/>
	<Relationship Id="rId27" Type="http://schemas.openxmlformats.org/officeDocument/2006/relationships/hyperlink" Target="https://login.consultant.ru/link/?req=doc&amp;base=LAW&amp;n=314836" TargetMode = "External"/>
	<Relationship Id="rId28" Type="http://schemas.openxmlformats.org/officeDocument/2006/relationships/hyperlink" Target="https://login.consultant.ru/link/?req=doc&amp;base=RLAW181&amp;n=86045" TargetMode = "External"/>
	<Relationship Id="rId29" Type="http://schemas.openxmlformats.org/officeDocument/2006/relationships/hyperlink" Target="https://login.consultant.ru/link/?req=doc&amp;base=RLAW181&amp;n=90224" TargetMode = "External"/>
	<Relationship Id="rId30" Type="http://schemas.openxmlformats.org/officeDocument/2006/relationships/hyperlink" Target="https://login.consultant.ru/link/?req=doc&amp;base=RLAW181&amp;n=122221&amp;dst=100011" TargetMode = "External"/>
	<Relationship Id="rId31" Type="http://schemas.openxmlformats.org/officeDocument/2006/relationships/hyperlink" Target="https://login.consultant.ru/link/?req=doc&amp;base=RLAW181&amp;n=96391&amp;dst=100012" TargetMode = "External"/>
	<Relationship Id="rId32" Type="http://schemas.openxmlformats.org/officeDocument/2006/relationships/hyperlink" Target="https://login.consultant.ru/link/?req=doc&amp;base=RLAW181&amp;n=122221&amp;dst=100010" TargetMode = "External"/>
	<Relationship Id="rId33" Type="http://schemas.openxmlformats.org/officeDocument/2006/relationships/hyperlink" Target="https://login.consultant.ru/link/?req=doc&amp;base=LAW&amp;n=314836" TargetMode = "External"/>
	<Relationship Id="rId34" Type="http://schemas.openxmlformats.org/officeDocument/2006/relationships/hyperlink" Target="https://login.consultant.ru/link/?req=doc&amp;base=RLAW181&amp;n=122221&amp;dst=100012" TargetMode = "External"/>
	<Relationship Id="rId35" Type="http://schemas.openxmlformats.org/officeDocument/2006/relationships/hyperlink" Target="https://login.consultant.ru/link/?req=doc&amp;base=RLAW181&amp;n=86045&amp;dst=100059" TargetMode = "External"/>
	<Relationship Id="rId36" Type="http://schemas.openxmlformats.org/officeDocument/2006/relationships/hyperlink" Target="https://login.consultant.ru/link/?req=doc&amp;base=RLAW181&amp;n=96391&amp;dst=100012" TargetMode = "External"/>
	<Relationship Id="rId37" Type="http://schemas.openxmlformats.org/officeDocument/2006/relationships/hyperlink" Target="https://login.consultant.ru/link/?req=doc&amp;base=RLAW181&amp;n=122221&amp;dst=100010" TargetMode = "External"/>
	<Relationship Id="rId38" Type="http://schemas.openxmlformats.org/officeDocument/2006/relationships/hyperlink" Target="https://login.consultant.ru/link/?req=doc&amp;base=RLAW181&amp;n=96391&amp;dst=100012" TargetMode = "External"/>
	<Relationship Id="rId39" Type="http://schemas.openxmlformats.org/officeDocument/2006/relationships/hyperlink" Target="https://login.consultant.ru/link/?req=doc&amp;base=RLAW181&amp;n=122221&amp;dst=100010" TargetMode = "External"/>
	<Relationship Id="rId40" Type="http://schemas.openxmlformats.org/officeDocument/2006/relationships/hyperlink" Target="https://login.consultant.ru/link/?req=doc&amp;base=RLAW181&amp;n=96391&amp;dst=100012" TargetMode = "External"/>
	<Relationship Id="rId41" Type="http://schemas.openxmlformats.org/officeDocument/2006/relationships/hyperlink" Target="https://login.consultant.ru/link/?req=doc&amp;base=RLAW181&amp;n=122221&amp;dst=100010" TargetMode = "External"/>
	<Relationship Id="rId42" Type="http://schemas.openxmlformats.org/officeDocument/2006/relationships/hyperlink" Target="https://login.consultant.ru/link/?req=doc&amp;base=RLAW181&amp;n=96391&amp;dst=100012" TargetMode = "External"/>
	<Relationship Id="rId43" Type="http://schemas.openxmlformats.org/officeDocument/2006/relationships/hyperlink" Target="https://login.consultant.ru/link/?req=doc&amp;base=RLAW181&amp;n=122221&amp;dst=100010" TargetMode = "External"/>
	<Relationship Id="rId44" Type="http://schemas.openxmlformats.org/officeDocument/2006/relationships/hyperlink" Target="https://login.consultant.ru/link/?req=doc&amp;base=RLAW181&amp;n=96391&amp;dst=100012" TargetMode = "External"/>
	<Relationship Id="rId45" Type="http://schemas.openxmlformats.org/officeDocument/2006/relationships/hyperlink" Target="https://login.consultant.ru/link/?req=doc&amp;base=RLAW181&amp;n=122221&amp;dst=100013" TargetMode = "External"/>
	<Relationship Id="rId46" Type="http://schemas.openxmlformats.org/officeDocument/2006/relationships/hyperlink" Target="https://login.consultant.ru/link/?req=doc&amp;base=RLAW181&amp;n=96391&amp;dst=100012" TargetMode = "External"/>
	<Relationship Id="rId47" Type="http://schemas.openxmlformats.org/officeDocument/2006/relationships/hyperlink" Target="https://login.consultant.ru/link/?req=doc&amp;base=RLAW181&amp;n=122221&amp;dst=100013" TargetMode = "External"/>
	<Relationship Id="rId48" Type="http://schemas.openxmlformats.org/officeDocument/2006/relationships/hyperlink" Target="https://login.consultant.ru/link/?req=doc&amp;base=RLAW181&amp;n=96391&amp;dst=100012" TargetMode = "External"/>
	<Relationship Id="rId49" Type="http://schemas.openxmlformats.org/officeDocument/2006/relationships/hyperlink" Target="https://login.consultant.ru/link/?req=doc&amp;base=RLAW181&amp;n=122221&amp;dst=100010" TargetMode = "External"/>
	<Relationship Id="rId50" Type="http://schemas.openxmlformats.org/officeDocument/2006/relationships/hyperlink" Target="https://login.consultant.ru/link/?req=doc&amp;base=RLAW181&amp;n=96391&amp;dst=100012" TargetMode = "External"/>
	<Relationship Id="rId51" Type="http://schemas.openxmlformats.org/officeDocument/2006/relationships/hyperlink" Target="https://login.consultant.ru/link/?req=doc&amp;base=RLAW181&amp;n=122221&amp;dst=100010" TargetMode = "External"/>
	<Relationship Id="rId52" Type="http://schemas.openxmlformats.org/officeDocument/2006/relationships/hyperlink" Target="https://login.consultant.ru/link/?req=doc&amp;base=RLAW181&amp;n=122221&amp;dst=100014" TargetMode = "External"/>
	<Relationship Id="rId53" Type="http://schemas.openxmlformats.org/officeDocument/2006/relationships/hyperlink" Target="https://login.consultant.ru/link/?req=doc&amp;base=RLAW181&amp;n=96391&amp;dst=100012" TargetMode = "External"/>
	<Relationship Id="rId54" Type="http://schemas.openxmlformats.org/officeDocument/2006/relationships/hyperlink" Target="https://login.consultant.ru/link/?req=doc&amp;base=RLAW181&amp;n=122221&amp;dst=100010" TargetMode = "External"/>
	<Relationship Id="rId55" Type="http://schemas.openxmlformats.org/officeDocument/2006/relationships/hyperlink" Target="https://login.consultant.ru/link/?req=doc&amp;base=RLAW181&amp;n=86045&amp;dst=100055" TargetMode = "External"/>
	<Relationship Id="rId56" Type="http://schemas.openxmlformats.org/officeDocument/2006/relationships/hyperlink" Target="https://login.consultant.ru/link/?req=doc&amp;base=RLAW181&amp;n=96391&amp;dst=100012" TargetMode = "External"/>
	<Relationship Id="rId57" Type="http://schemas.openxmlformats.org/officeDocument/2006/relationships/hyperlink" Target="https://login.consultant.ru/link/?req=doc&amp;base=RLAW181&amp;n=122221&amp;dst=100010" TargetMode = "External"/>
	<Relationship Id="rId58" Type="http://schemas.openxmlformats.org/officeDocument/2006/relationships/hyperlink" Target="https://login.consultant.ru/link/?req=doc&amp;base=LAW&amp;n=284331" TargetMode = "External"/>
	<Relationship Id="rId59" Type="http://schemas.openxmlformats.org/officeDocument/2006/relationships/hyperlink" Target="https://login.consultant.ru/link/?req=doc&amp;base=RLAW181&amp;n=86045" TargetMode = "External"/>
	<Relationship Id="rId60" Type="http://schemas.openxmlformats.org/officeDocument/2006/relationships/hyperlink" Target="https://login.consultant.ru/link/?req=doc&amp;base=RLAW181&amp;n=96391&amp;dst=100012" TargetMode = "External"/>
	<Relationship Id="rId61" Type="http://schemas.openxmlformats.org/officeDocument/2006/relationships/hyperlink" Target="https://login.consultant.ru/link/?req=doc&amp;base=RLAW181&amp;n=122221&amp;dst=100010" TargetMode = "External"/>
	<Relationship Id="rId62" Type="http://schemas.openxmlformats.org/officeDocument/2006/relationships/hyperlink" Target="https://login.consultant.ru/link/?req=doc&amp;base=RLAW181&amp;n=95224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УРТ Воронежской обл. от 26.03.2013 N 12-Р
(ред. от 12.02.2024)
"О создании общественного совета при министерстве тарифного регулирования Воронежской области"
(вместе с "Положением об общественном совете при министерстве тарифного регулирования Воронежской области")</dc:title>
  <dcterms:created xsi:type="dcterms:W3CDTF">2024-06-14T13:31:32Z</dcterms:created>
</cp:coreProperties>
</file>