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Минтерразвития ВО от 19.06.2024 N 163</w:t>
              <w:br/>
              <w:t xml:space="preserve">"Об общественном совете при министерстве по развитию муниципальных образований Воронежской области"</w:t>
              <w:br/>
              <w:t xml:space="preserve">(вместе с "Положением об общественном совете при министерстве по развитию муниципальных образований Воронежской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РАЗВИТИЮ МУНИЦИПАЛЬНЫХ ОБРАЗОВАНИЙ</w:t>
      </w:r>
    </w:p>
    <w:p>
      <w:pPr>
        <w:pStyle w:val="2"/>
        <w:jc w:val="center"/>
      </w:pPr>
      <w:r>
        <w:rPr>
          <w:sz w:val="20"/>
        </w:rPr>
        <w:t xml:space="preserve">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июня 2024 г. N 163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ПО РАЗВИТИЮ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8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05.06.2015 N 103-ОЗ "О регулировании отдельных вопросов осуществления общественного контроля в Воронежской области", </w:t>
      </w:r>
      <w:hyperlink w:history="0" r:id="rId9" w:tooltip="Постановление Правительства Воронежской обл. от 23.04.2019 N 399 &quot;О Порядке образования общественных советов при исполнительных органах государственной власти Воронеж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23.04.2019 N 399 "О Порядке образования общественных советов при исполнительных органах государственной власти Воронежской области", в целях осуществления общественного контроля за деятельностью министерства по развитию муниципальных образований Воронежской области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по развитию муниципальных образований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по развитию муниципальных образований Воронежской области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 следующие приказы департамента по развитию муниципальных образований Воронежской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 15.11.2016 </w:t>
      </w:r>
      <w:hyperlink w:history="0" r:id="rId10" w:tooltip="Приказ Департамента по развитию муниципальных образований Воронежской обл. от 15.11.2016 N 93 (ред. от 29.08.2019) &quot;Об общественном совете при департаменте по развитию муниципальных образований Воронежской области&quot; (вместе с &quot;Положением об общественном совете при департаменте по развитию муниципальных образований Воронежской области&quot;) ------------ Утратил силу или отменен {КонсультантПлюс}">
        <w:r>
          <w:rPr>
            <w:sz w:val="20"/>
            <w:color w:val="0000ff"/>
          </w:rPr>
          <w:t xml:space="preserve">N 93</w:t>
        </w:r>
      </w:hyperlink>
      <w:r>
        <w:rPr>
          <w:sz w:val="20"/>
        </w:rPr>
        <w:t xml:space="preserve"> "Об общественном совете при департаменте по развитию муниципальных образований Воронежской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 29.08.2019 </w:t>
      </w:r>
      <w:hyperlink w:history="0" r:id="rId11" w:tooltip="Приказ Департамента по развитию муниципальных образований Воронежской обл. от 29.08.2019 N 148 &quot;О внесении изменения в приказ департамента по развитию муниципальных образований Воронежской области от 15.11.2016 N 93&quot; ------------ Утратил силу или отменен {КонсультантПлюс}">
        <w:r>
          <w:rPr>
            <w:sz w:val="20"/>
            <w:color w:val="0000ff"/>
          </w:rPr>
          <w:t xml:space="preserve">N 148</w:t>
        </w:r>
      </w:hyperlink>
      <w:r>
        <w:rPr>
          <w:sz w:val="20"/>
        </w:rPr>
        <w:t xml:space="preserve"> "О внесении изменения в приказ департамента по развитию муниципальных образований Воронежской области от 15.11.2016 N 93".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В.Н.МЕЛЕЩЕНКО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по развитию</w:t>
      </w:r>
    </w:p>
    <w:p>
      <w:pPr>
        <w:pStyle w:val="0"/>
        <w:jc w:val="right"/>
      </w:pPr>
      <w:r>
        <w:rPr>
          <w:sz w:val="20"/>
        </w:rPr>
        <w:t xml:space="preserve">муниципальных образований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19.06.2024 N 163</w:t>
      </w:r>
    </w:p>
    <w:p>
      <w:pPr>
        <w:pStyle w:val="0"/>
        <w:jc w:val="right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ПО РАЗВИТИЮ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ВОРОНЕЖСКОЙ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об общественном совете при министерстве по развитию муниципальных образований Воронежской области (далее - Положение, общественный совет, министерство) определяет компетенцию и порядок деятельности общественного совета, порядок его формирования, требования к кандидатурам в состав общественного совета, порядок взаимодействия министерства с Общественной палатой Воронежской области при формировании состава общественного совета, порядок досрочного прекращения деятельности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является постоянно действующим консультативно-совещательным органом при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В своей деятельности общественный совет руководствуется Федеральным </w:t>
      </w:r>
      <w:hyperlink w:history="0" r:id="rId12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13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05.06.2015 N 103-ОЗ "О регулировании отдельных вопросов осуществления общественного контроля в Воронежской области", </w:t>
      </w:r>
      <w:hyperlink w:history="0" r:id="rId14" w:tooltip="Постановление Правительства Воронежской обл. от 23.04.2019 N 399 &quot;О Порядке образования общественных советов при исполнительных органах государственной власти Воронеж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23.04.2019 N 399 "О Порядке образования общественных советов при исполнительных органах государственной власти Воронежской области", иными нормативными правовыми актами Российской Федерации и Воронежской области, а также настоящим Положением.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и порядок деятельности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выполняет консультативно-совещательные функции и участвует в осуществлении общественного контроля в порядке и формах, которые предусмотрены действующим законодательством в данной сфере.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Общественный совет содействует учету прав и законных интересов общественных объединений, правозащитных, религиозных и иных организаций при общественной оценке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осуществлять общественный контроль в формах, предусмотренных Федеральным </w:t>
      </w:r>
      <w:hyperlink w:history="0" r:id="rId15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и другими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выступать в качестве инициатора, организатора мероприятий, проводимых при осуществлении общественного контроля, а также участвовать в проводимых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запрашивать в соответствии с законодательством Российской Федерации у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необходимую для осуществления общественного контроля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посещать в случаях и порядке, которые предусмотрены федеральными законами, законами субъектов Российской Федерации, муниципальными нормативными правовыми актами, соответствующие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подготавливать по результатам осуществления общественного контроля итоговый документ (далее - протокол) и направлять его на рассмотрение в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материалы, полученные в ходе осуществления общественного контроля, Уполномоченному по правам человека в Российской Федерации, Уполномоченному при Президенте Российской Федерации по правам ребенка, Уполномоченному при Президенте Российской Федерации по защите прав предпринимателей, уполномоченным по правам человека, по правам ребенка, по защите прав предпринимателей в Воронежской области и в органы прокуратуры;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обращаться в суд в защиту прав неопределенного круга лиц, прав и законных интересов общественных объединений и иных негосударственных некоммерческих организаций в случаях, предусмотренных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пользоваться иными правами, предусмотренными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Порядок работы общественного совета регулируется </w:t>
      </w:r>
      <w:hyperlink w:history="0" r:id="rId16" w:tooltip="Закон Воронежской области от 05.06.2015 N 103-ОЗ (ред. от 26.09.2018) &quot;О регулировании отдельных вопросов осуществления общественного контроля в Воронежской области&quot; (принят Воронежской областной Думой 04.06.2015) {КонсультантПлюс}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Закона Воронежской области от 05.06.2015 N 103-ОЗ "О регулировании отдельных вопросов осуществления общественного контроля в Воронежской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Основной формой деятельности общественного совета являются заседания, которые проводятся по мере необходимости, но не реже одного раза в три месяца.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дату, время и место проведения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утверждает повестку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порядок ведения и ведет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повестку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уведомляет членов общественного совета о дате, времени и месте проведения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контролирует своевременное представление материалов и документов для рассмотрения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оформляет и направляет для подписания председателю общественного совета протоколы заседаний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участвуют в заседаниях общественного совета лично, выступают и вносят предложения по обсуждаемым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невозможности присутствия на заседании не позднее чем за 2 дня извещают об этом секретаря общественного совета. При этом член общественного совета вправе изложить свое мнение по рассматриваемым вопросам в письменной форме, которое доводится до участников заседания общественного совета и отражается в протоколе.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В случае отсутствия на заседании общественного совета секретаря общественного совета его функции полностью или частично возлагаются председателем общественного совета на одного из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Заседание общественного совета правомочно, если на нем присутствует не менее половины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Решения общественного совета по вопросам, рассматриваемым на его заседаниях, принимаются большинством голосов присутствующих на его заседании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При равенстве голосов принятым считается решение, за которое проголосовал председательствующий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Решения, принятые на заседаниях общественного совета, оформляются протоколом. Протокол подписывается председательствующим на заседании общественного совета и секретарем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Протокол, подготовленный общественным советом по результатам общественного контроля, направляется секретарем общественного совета в течение пяти рабочих дней со дня его подписания председательствующим на заседании общественного совета на рассмотрение в министерство, подведомственные министерству организации, иные органы и организации, осуществляющие в соответствии с федеральными законами отдельные публичные полномочия, а также обнародуется в иных формах, предусмотренных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Организационное и информационное обеспечение деятельности общественного совета осуществляет министерство.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совета. Порядок взаимодействия</w:t>
      </w:r>
    </w:p>
    <w:p>
      <w:pPr>
        <w:pStyle w:val="2"/>
        <w:jc w:val="center"/>
      </w:pPr>
      <w:r>
        <w:rPr>
          <w:sz w:val="20"/>
        </w:rPr>
        <w:t xml:space="preserve">министерства с Общественной палатой Воронежской области</w:t>
      </w:r>
    </w:p>
    <w:p>
      <w:pPr>
        <w:pStyle w:val="2"/>
        <w:jc w:val="center"/>
      </w:pPr>
      <w:r>
        <w:rPr>
          <w:sz w:val="20"/>
        </w:rPr>
        <w:t xml:space="preserve">при формировании состава общественного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формируется министерством по предложению совета Общественной палаты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Предложение совета Общественной палаты Воронежской области о создании общественного совета, направленное министру по развитию муниципальных образований Воронежской области (далее - министр), подлежит обязательному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Министр не позднее двадцати рабочих дней со дня получения указанного предложения направляет совету Общественной палаты Воронежской области уведомление о согласии либо об отказе (в случае если общественный совет уже создан) образовать общественный совет.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Общественный совет образуется не позднее пятидесяти рабочих дней со дня поступления совету Общественной палаты Воронежской области уведомления о согласии образовать общественный совет.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Состав общественного совета формируется министерством совместно с Общественной палатой Воронежской области на конкурсной основе. Организатором конкурса является Общественная палата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Состав общественного совета, сформированный из числа кандидатур, отобранных на конкурсной основе, утверждается приказом министерства по согласованию с советом Общественной палаты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Численный состав совета формируется в количестве от 7 до 15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Срок полномочий членов общественного совета составляет три года с момента проведения первого заседания общественного совета вновь сформированного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Членами общественного совета из своего состава большинством голосов избираются председатель общественного совета и секретарь общественного совета.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кандидатурам в состав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Членом общественного совета при министерстве может стать гражданин Российской Федерации, достигший возраста 18 лет, проживающий на территории Воронежской области, имеющий опыт работы и (или) общественной деятельности в сферах, связанных с направлениями деятельности министерства, не менее трех лет.</w:t>
      </w:r>
    </w:p>
    <w:bookmarkStart w:id="99" w:name="P99"/>
    <w:bookmarkEnd w:id="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В состав общественного совета не могут входить лица, замещающие государственные должности Российской Федерации или Воронежской области, должности государственной службы Российской Федерации и Воронежской области, и лица, замещающие муниципальные должности и должности муниципальной службы, а также другие лица, которые в соответствии с Федеральным </w:t>
      </w:r>
      <w:hyperlink w:history="0" r:id="rId17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не могут быть членами Общественной палаты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Правом выдвижения кандидатур в члены совета обладают общественные объединения и иные негосударственные некоммерческие организации,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Порядок досрочного прекращения деятельности членов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Полномочия члена общественного совета прекращаются досрочно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письменного заявления члена общественного совета о сложении своих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наступления обстоятельств, в силу которых он не может быть членом общественного совета в соответствии с </w:t>
      </w:r>
      <w:hyperlink w:history="0" w:anchor="P99" w:tooltip="4.2. В состав общественного совета не могут входить лица, замещающие государственные должности Российской Федерации или Воронежской области, должности государственной службы Российской Федерации и Воронежской области, и лица, замещающие муниципальные должности и должности муниципальной службы, а также другие лица, которые в соответствии с Федеральным законом от 04.04.2005 N 32-ФЗ &quot;Об Общественной палате Российской Федерации&quot; не могут быть членами Общественной палаты Российской Федерации.">
        <w:r>
          <w:rPr>
            <w:sz w:val="20"/>
            <w:color w:val="0000ff"/>
          </w:rPr>
          <w:t xml:space="preserve">пунктом 4.2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признания его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смерти члена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систематического (более 3 раз подряд) отсутствия члена общественного совета на заседаниях общественного совета без уважительной причины. Уважительными причинами для отсутствия на заседании общественного совета являются временная нетрудоспособность, командирование, нахождение в отпуске.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Решение о прекращении полномочий члена общественного совета принимается общественным советом не позднее 5 рабочих дней со дня поступления письменного заявления члена общественного совета о сложении своих полномочий или получения информации о наличии оснований для досрочного прекращения полномочий члена общественного совета. Протокол общественного совета направляется в министерство в течение 1 рабочего дня со дня его подписания для внесения соответствующих изменений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Копия приказа министерства о внесении изменений в состав общественного совета в течение 2 рабочих дней с момента принятия направляется в Общественную палату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После поступления в Общественную палату Воронежской области копии приказа министерства Общественная палата Воронежской области организует конкурсный отбор для замены досрочно прекратившего полномочия члена общественного совета.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Минтерразвития ВО от 19.06.2024 N 163</w:t>
            <w:br/>
            <w:t>"Об общественном совете при министерстве по развитию муниципальных образова...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314836" TargetMode = "External"/>
	<Relationship Id="rId8" Type="http://schemas.openxmlformats.org/officeDocument/2006/relationships/hyperlink" Target="https://login.consultant.ru/link/?req=doc&amp;base=RLAW181&amp;n=86045" TargetMode = "External"/>
	<Relationship Id="rId9" Type="http://schemas.openxmlformats.org/officeDocument/2006/relationships/hyperlink" Target="https://login.consultant.ru/link/?req=doc&amp;base=RLAW181&amp;n=90224" TargetMode = "External"/>
	<Relationship Id="rId10" Type="http://schemas.openxmlformats.org/officeDocument/2006/relationships/hyperlink" Target="https://login.consultant.ru/link/?req=doc&amp;base=RLAW181&amp;n=92015" TargetMode = "External"/>
	<Relationship Id="rId11" Type="http://schemas.openxmlformats.org/officeDocument/2006/relationships/hyperlink" Target="https://login.consultant.ru/link/?req=doc&amp;base=RLAW181&amp;n=91991" TargetMode = "External"/>
	<Relationship Id="rId12" Type="http://schemas.openxmlformats.org/officeDocument/2006/relationships/hyperlink" Target="https://login.consultant.ru/link/?req=doc&amp;base=LAW&amp;n=314836" TargetMode = "External"/>
	<Relationship Id="rId13" Type="http://schemas.openxmlformats.org/officeDocument/2006/relationships/hyperlink" Target="https://login.consultant.ru/link/?req=doc&amp;base=RLAW181&amp;n=86045" TargetMode = "External"/>
	<Relationship Id="rId14" Type="http://schemas.openxmlformats.org/officeDocument/2006/relationships/hyperlink" Target="https://login.consultant.ru/link/?req=doc&amp;base=RLAW181&amp;n=90224" TargetMode = "External"/>
	<Relationship Id="rId15" Type="http://schemas.openxmlformats.org/officeDocument/2006/relationships/hyperlink" Target="https://login.consultant.ru/link/?req=doc&amp;base=LAW&amp;n=314836" TargetMode = "External"/>
	<Relationship Id="rId16" Type="http://schemas.openxmlformats.org/officeDocument/2006/relationships/hyperlink" Target="https://login.consultant.ru/link/?req=doc&amp;base=RLAW181&amp;n=86045&amp;dst=100059" TargetMode = "External"/>
	<Relationship Id="rId17" Type="http://schemas.openxmlformats.org/officeDocument/2006/relationships/hyperlink" Target="https://login.consultant.ru/link/?req=doc&amp;base=LAW&amp;n=44963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Минтерразвития ВО от 19.06.2024 N 163
"Об общественном совете при министерстве по развитию муниципальных образований Воронежской области"
(вместе с "Положением об общественном совете при министерстве по развитию муниципальных образований Воронежской области")</dc:title>
  <dcterms:created xsi:type="dcterms:W3CDTF">2024-12-22T12:16:23Z</dcterms:created>
</cp:coreProperties>
</file>