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ДК Воронежской обл. от 22.06.2018 N 324-ОД</w:t>
              <w:br/>
              <w:t xml:space="preserve">(ред. от 27.12.2024)</w:t>
              <w:br/>
              <w:t xml:space="preserve">"Об утверждении Положения об Общественном совете по проведению независимой оценки качества условий оказания услуг организациями в сфере культуры"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24.05.2025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КУЛЬТУРЫ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22 июня 2018 г. N 324-ОД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ПОЛОЖЕНИЯ ОБ ОБЩЕСТВЕННОМ СОВЕТЕ</w:t>
      </w:r>
    </w:p>
    <w:p>
      <w:pPr>
        <w:pStyle w:val="2"/>
        <w:jc w:val="center"/>
      </w:pPr>
      <w:r>
        <w:rPr>
          <w:sz w:val="20"/>
        </w:rPr>
        <w:t xml:space="preserve">ПО ПРОВЕДЕНИЮ НЕЗАВИСИМОЙ ОЦЕНКИ КАЧЕСТВА УСЛОВИЙ ОКАЗАНИЯ</w:t>
      </w:r>
    </w:p>
    <w:p>
      <w:pPr>
        <w:pStyle w:val="2"/>
        <w:jc w:val="center"/>
      </w:pPr>
      <w:r>
        <w:rPr>
          <w:sz w:val="20"/>
        </w:rPr>
        <w:t xml:space="preserve">УСЛУГ ОРГАНИЗАЦИЯМИ В СФЕРЕ КУЛЬТУРЫ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Минкультуры ВО от 27.12.2024 N 796-ОД)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&quot;Основы законодательства Российской Федерации о культуре&quot; (утв. ВС РФ 09.10.1992 N 3612-1) (ред. от 10.07.2023) (с изм. и доп., вступ. в силу с 22.12.2023) ------------ Недействующая редакция {КонсультантПлюс}">
        <w:r>
          <w:rPr>
            <w:sz w:val="20"/>
            <w:color w:val="0000ff"/>
          </w:rPr>
          <w:t xml:space="preserve">Основами</w:t>
        </w:r>
      </w:hyperlink>
      <w:r>
        <w:rPr>
          <w:sz w:val="20"/>
        </w:rPr>
        <w:t xml:space="preserve"> законодательства Российской Федерации о культуре, </w:t>
      </w:r>
      <w:hyperlink w:history="0" r:id="rId9" w:tooltip="Закон Воронежской области от 27.10.2006 N 90-ОЗ (ред. от 27.02.2024) &quot;О культуре&quot; (принят Воронежской областной Думой 12.10.200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27.10.2006 N 90-ОЗ "О культуре" и </w:t>
      </w:r>
      <w:hyperlink w:history="0" r:id="rId10" w:tooltip="Постановление Правительства Воронежской обл. от 02.12.2014 N 1082 (ред. от 05.09.2024) &quot;Об утверждении Положения о министерстве культуры Воронежской области&quot;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о министерстве культуры Воронежской области, утвержденным постановлением Правительства Воронежской области от 02.12.2014 N 1082, приказываю: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1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2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об Общественном совете по проведению независимой оценки качества условий оказания услуг организациями в сфере культуры.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Контроль за исполнением настоящего приказа возложить на заместителя министра культуры Воронежской области - начальника отдела народного творчества Карташова М.Н.</w:t>
      </w:r>
    </w:p>
    <w:p>
      <w:pPr>
        <w:pStyle w:val="0"/>
        <w:jc w:val="both"/>
      </w:pPr>
      <w:r>
        <w:rPr>
          <w:sz w:val="20"/>
        </w:rPr>
        <w:t xml:space="preserve">(п. 2 в ред. </w:t>
      </w:r>
      <w:hyperlink w:history="0" r:id="rId12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исполняющая обязанности</w:t>
      </w:r>
    </w:p>
    <w:p>
      <w:pPr>
        <w:pStyle w:val="0"/>
        <w:jc w:val="right"/>
      </w:pPr>
      <w:r>
        <w:rPr>
          <w:sz w:val="20"/>
        </w:rPr>
        <w:t xml:space="preserve">руководителя департамента</w:t>
      </w:r>
    </w:p>
    <w:p>
      <w:pPr>
        <w:pStyle w:val="0"/>
        <w:jc w:val="right"/>
      </w:pPr>
      <w:r>
        <w:rPr>
          <w:sz w:val="20"/>
        </w:rPr>
        <w:t xml:space="preserve">Э.А.СУХАЧЕВА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департамента культуры</w:t>
      </w:r>
    </w:p>
    <w:p>
      <w:pPr>
        <w:pStyle w:val="0"/>
        <w:jc w:val="right"/>
      </w:pPr>
      <w:r>
        <w:rPr>
          <w:sz w:val="20"/>
        </w:rPr>
        <w:t xml:space="preserve">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22.06.2018 N 324-ОД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ОБ ОБЩЕСТВЕННОМ СОВЕТЕ ПО ПРОВЕДЕНИЮ НЕЗАВИСИМОЙ ОЦЕНКИ</w:t>
      </w:r>
    </w:p>
    <w:p>
      <w:pPr>
        <w:pStyle w:val="2"/>
        <w:jc w:val="center"/>
      </w:pPr>
      <w:r>
        <w:rPr>
          <w:sz w:val="20"/>
        </w:rPr>
        <w:t xml:space="preserve">КАЧЕСТВА УСЛОВИЙ ОКАЗАНИЯ УСЛУГ ОРГАНИЗАЦИЯМИ</w:t>
      </w:r>
    </w:p>
    <w:p>
      <w:pPr>
        <w:pStyle w:val="2"/>
        <w:jc w:val="center"/>
      </w:pPr>
      <w:r>
        <w:rPr>
          <w:sz w:val="20"/>
        </w:rPr>
        <w:t xml:space="preserve">В СФЕРЕ КУЛЬТУРЫ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Минкультуры ВО от 27.12.2024 N 796-ОД)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цели, основные направления и порядок деятельности Общественного совета по проведению независимой оценки качества условий оказания услуг организациями культуры (далее - Общественный совет по независимой оценке качества).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Общественный совет по независимой оценке качества создается при министерстве культуры Воронежской области (далее - Министерство) в соответствии с процедурой по его формированию, установленной в </w:t>
      </w:r>
      <w:hyperlink w:history="0" r:id="rId14" w:tooltip="&quot;Основы законодательства Российской Федерации о культуре&quot; (утв. ВС РФ 09.10.1992 N 3612-1) (ред. от 05.12.2017) ------------ Недействующая редакция {КонсультантПлюс}">
        <w:r>
          <w:rPr>
            <w:sz w:val="20"/>
            <w:color w:val="0000ff"/>
          </w:rPr>
          <w:t xml:space="preserve">статье 36.1</w:t>
        </w:r>
      </w:hyperlink>
      <w:r>
        <w:rPr>
          <w:sz w:val="20"/>
        </w:rPr>
        <w:t xml:space="preserve"> Основ законодательства Российской Федерации о культуре (утв. ВС РФ 09.10.1992 N 3612-1) (ред. от 05.12.2017).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Общественный совет по независимой оценке качества создается в целях общественного контроля за деятельностью организаций культуры, расположенных на территории Воронежской области, предоставления гражданам информации о качестве условий оказания ими услуг и повышения качеств их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Независимая оценка качества условий оказания услуг организациями культуры, расположенных на территории Воронежской области, предусматривает оценку условий оказания услуг по таким общим критериям, как открытость и доступность информации об организации культуры; комфортность условий предоставления услуг; доброжелательность, вежливость работников организаций культуры; удовлетворенность условиями оказания услуг, а также доступность услуг для инвалидов.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Независимая оценка качества условий оказания услуг организациями культуры, осуществляющими создание, исполнение, показ и интерпретацию произведений литературы и искусства, предусматривает оценку условий оказания услуг по таким общим критериям, как открытость и доступность информации об организации культуры, а также доступность услуг для инвалидов. Независимая оценка качества условий оказания услуг организациями культуры не проводится в отношении создания, исполнения, показа и интерпретации произведений литературы и искусства.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Независимая оценка качества условий оказания услуг организациями культуры проводится Общественным советом по независимой оценке качества не чаще чем один раз в год и не реже чем один раз в три года в отношении одной и той же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проведении независимой оценки качества условий оказания услуг организациями культуры используется общедоступная информация об организациях культуры, размещаемая в том числе в форме открытых данных, и информация, поступившая от лица, уполномоченного Министерством.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Показатели, характеризующие общие критерии оценки качества условий оказания услуг организациями культуры, устанавливаются уполномоченным федеральным органом исполнительной власти с предварительным обсуждением на общественном совете.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за соблюдением процедур проведения независимой оценки качества условий оказания услуг организациями культуры осуществляется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В своей деятельности Общественный совет по независимой оценке качества руководствуется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указами Президента Российской Федерации, постановлениями Правительства Российской Федерации, иными нормативными правовыми актами Российской Федерации, законами Воронежской области, иными нормативными правовыми актами Воронежской области, а также настоящим Положением.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Общественный совет по независимой оценке качества осуществляет свою деятельность на основе принципов законности, уважения прав и свобод человека и гражданина.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Организационное, информационно-техническое обеспечение деятельности Общественного совета по независимой оценке качества осуществляет Министерство.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Основные направления деятельности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независимой оценке качества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направлениями деятельности Общественного совета по независимой оценке качества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независимая оценка качества условий оказания услуг организациями культуры;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определение перечня организаций культуры, в отношении которых проводится независимая оценка качества условий оказания услуг;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принятие участия в рассмотрении проектов документации о закупке работ, услуг, а также проекта государственного контракта, заключаемого Министерством с организацией, которая осуществляет сбор и обобщение информации о качестве условий оказания услуг организациями культуры (далее - оператор);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осуществление независимой оценки качества условий оказания услуг организациями культуры с учетом информации, представленной оператором;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представление в Министерство результатов независимой оценки качества условий оказания услуг организациями культуры, а также предложений об улучшении качества их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Порядок работы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независимой оценке качества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состав Общественного совета по независимой оценке качества входят председатель, заместитель председателя, секретарь и члены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Общественного совета по независимой оценке качества, его заместитель и секретарь избираются на первом заседании Общественного совета по независимой оценке качества из числа его членов путем открытого голосования простым большинством голосов.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Председатель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руководит работой Общественного совета по независимой оценке качества, организует его деятельность, в том числе созывает очередные и внеочередные заседания, ведет заседания Общественного совета по независимой оценке качества, распределяет обязанности между его членами, осуществляет контроль за исполнением решений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утверждает план работы, повестку дня заседаний и список приглашенных лиц на основании представленных предложений членов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подписывает протоколы и иные документы, связанные с деятельностью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определяет место, дату и время заседания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вносит предложения министру культуры Воронежской области по вопросу внесения изменений в настоящее Положение;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взаимодействует с руководством Министерства по вопросам реализации решений Общественного совета по независимой оценке качества;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осуществляет иные полномочия по обеспечению деятельности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председателя Общественного совета по независимой оценке качества его обязанности исполняет заместитель председателя.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Секретарь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проекты повесток дня заседаний Общественного совета по независимой оценке качества; информирует членов Общественного совета по независимой оценке качества о проведении заседаний;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обеспечивает ведение протокола заседания Общественного совета по независимой оценке качества, готовит выписки из протоколов;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готовит материалы для рассмотрения на заседании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организует документооборот и контроль выполнения решений Общественного совета по независимой оценке качества, поручений председателя и его заместителя;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выполняет иные поручения председателя Общественного совета по независимой оценке качества в рамках полномочий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Члены Общественного совета по независимой оценке качества: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участвуют в мероприятиях, проводимых Общественным советом по независимой оценке качества, а также в подготовке материалов, рассматриваемых Общественным советом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вносят предложения, замечания и поправки к проектам планов работы Общественного совета по независимой оценке качества, по повестке дня и порядку ведения его заседаний;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знакомятся с документами, касающимися рассматриваемых вопросов, представляют замечания и предложения по проектам принимаемых решений и протоколу заседания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участвуют в работе комиссий и рабочих групп Общественного совета по независимой оценке качества;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участвуют лично в заседаниях Общественного совета по независимой оценке качества и не вправе делегировать свои полномочия другим лицам;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обладают равными правами при обсуждении вопросов и голосовании;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- выполняют поручения Общественного совета по независимой оценке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Общественный совет по независимой оценке качества осуществляет свою деятельность в соответствии с планом своей работы на очередной календарный год, утвержденным председателем Общественного совета по независимой оценке качества. Проект плана работы подлежит согласованию с министром культуры Воронежской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Основной формой деятельности Общественного совета по независимой оценке качества являются заседания, которые проводятся с периодичностью не менее двух раз в год. По решению председателя Общественного совета по независимой оценке качества проводится внеочередное заседание.</w:t>
      </w:r>
    </w:p>
    <w:p>
      <w:pPr>
        <w:pStyle w:val="0"/>
        <w:jc w:val="both"/>
      </w:pPr>
      <w:r>
        <w:rPr>
          <w:sz w:val="20"/>
        </w:rPr>
        <w:t xml:space="preserve">(п. 3.6 в ред. </w:t>
      </w:r>
      <w:hyperlink w:history="0" r:id="rId24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3.7. Заседание Общественного совета по независимой оценке качества считается правомочным, если в нем участвует не менее половины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3.8. Решения Общественного совета по независимой оценке качества по вопросам, рассматриваемым на его заседаниях, принимаются открытым голосованием простым большинством голосов.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равенстве голосов членов Общественного совета по независимой оценке качества голос председателя (его заместителя в случае отсутствия председателя)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Решения, принятые на заседаниях Общественного совета по независимой оценке качества, в день их принятия оформляются протоколом заседания, который не позднее следующего рабочего дня подписывается председателем Общественного совета по независимой оценке качества. Протокол заседания Общественного совета по независимой оценке качества направляется секретарем в течение пяти рабочих дней со дня его подписания на рассмотрение в Министерство.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5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Члены Общественного совета по независимой оценке качества, не согласные с принятыми на заседании решениями, могут письменно изложить свое особое мнение, которое приобщается к протоколу заседания.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Решения Общественного совета по независимой оценке качества подлежат обязательному рассмотрению Министерством в месячный срок и учитываются им при выработке мер по совершенствованию деятельности организаций культуры и оценке деятельности их руководителей.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6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3.9. Министр культуры Воронежской области либо лицо им уполномоченное, а также иные лица, не являющиеся членами Общественного совета по независимой оценке качества, по решению его председателя вправе участвовать в заседаниях Общественного совета по независимой оценке качества, без права участия в голосовании.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Информация о деятельности Общественного совета</w:t>
      </w:r>
    </w:p>
    <w:p>
      <w:pPr>
        <w:pStyle w:val="2"/>
        <w:jc w:val="center"/>
      </w:pPr>
      <w:r>
        <w:rPr>
          <w:sz w:val="20"/>
        </w:rPr>
        <w:t xml:space="preserve">по независимой оценке качества и о результатах независимой</w:t>
      </w:r>
    </w:p>
    <w:p>
      <w:pPr>
        <w:pStyle w:val="2"/>
        <w:jc w:val="center"/>
      </w:pPr>
      <w:r>
        <w:rPr>
          <w:sz w:val="20"/>
        </w:rPr>
        <w:t xml:space="preserve">оценки качества условий оказания услуг</w:t>
      </w:r>
    </w:p>
    <w:p>
      <w:pPr>
        <w:pStyle w:val="2"/>
        <w:jc w:val="center"/>
      </w:pPr>
      <w:r>
        <w:rPr>
          <w:sz w:val="20"/>
        </w:rPr>
        <w:t xml:space="preserve">организациями культуры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Состав информации о результатах независимой оценки качества условий оказания услуг организациями культуры, включая единые требования к такой информации, и порядок ее размещения на официальном сайте для размещения информации о государственных и муниципальных учреждениях в сети "Интернет" определяются уполномоченным Правительством Российской Федерации федеральным органом исполнительной власти.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Информация о результатах независимой оценки качества условий оказания услуг организациями культуры размещается Министерством на своем официальном сайте и организациями культуры на официальном сайте для размещения информации о государственных учреждениях в сети "Интернет".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Минкультуры ВО от 27.12.2024 N 796-ОД &quot;О внесении изменений в приказ департамента культуры Воронежской области от 22.06.2018 N 324-ОД&quot;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Минкультуры ВО от 27.12.2024 N 796-ОД)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ДК Воронежской обл. от 22.06.2018 N 324-ОД</w:t>
            <w:br/>
            <w:t>(ред. от 27.12.2024)</w:t>
            <w:br/>
            <w:t>"Об утверждении Положения об Общественном совете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24.05.2025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1&amp;n=128671&amp;dst=100005" TargetMode = "External"/>
	<Relationship Id="rId8" Type="http://schemas.openxmlformats.org/officeDocument/2006/relationships/hyperlink" Target="https://login.consultant.ru/link/?req=doc&amp;base=LAW&amp;n=450445" TargetMode = "External"/>
	<Relationship Id="rId9" Type="http://schemas.openxmlformats.org/officeDocument/2006/relationships/hyperlink" Target="https://login.consultant.ru/link/?req=doc&amp;base=RLAW181&amp;n=122293" TargetMode = "External"/>
	<Relationship Id="rId10" Type="http://schemas.openxmlformats.org/officeDocument/2006/relationships/hyperlink" Target="https://login.consultant.ru/link/?req=doc&amp;base=RLAW181&amp;n=125358&amp;dst=14" TargetMode = "External"/>
	<Relationship Id="rId11" Type="http://schemas.openxmlformats.org/officeDocument/2006/relationships/hyperlink" Target="https://login.consultant.ru/link/?req=doc&amp;base=RLAW181&amp;n=128671&amp;dst=100006" TargetMode = "External"/>
	<Relationship Id="rId12" Type="http://schemas.openxmlformats.org/officeDocument/2006/relationships/hyperlink" Target="https://login.consultant.ru/link/?req=doc&amp;base=RLAW181&amp;n=128671&amp;dst=100008" TargetMode = "External"/>
	<Relationship Id="rId13" Type="http://schemas.openxmlformats.org/officeDocument/2006/relationships/hyperlink" Target="https://login.consultant.ru/link/?req=doc&amp;base=RLAW181&amp;n=128671&amp;dst=100010" TargetMode = "External"/>
	<Relationship Id="rId14" Type="http://schemas.openxmlformats.org/officeDocument/2006/relationships/hyperlink" Target="https://login.consultant.ru/link/?req=doc&amp;base=LAW&amp;n=284308&amp;dst=197" TargetMode = "External"/>
	<Relationship Id="rId15" Type="http://schemas.openxmlformats.org/officeDocument/2006/relationships/hyperlink" Target="https://login.consultant.ru/link/?req=doc&amp;base=RLAW181&amp;n=128671&amp;dst=100012" TargetMode = "External"/>
	<Relationship Id="rId16" Type="http://schemas.openxmlformats.org/officeDocument/2006/relationships/hyperlink" Target="https://login.consultant.ru/link/?req=doc&amp;base=RLAW181&amp;n=128671&amp;dst=100013" TargetMode = "External"/>
	<Relationship Id="rId17" Type="http://schemas.openxmlformats.org/officeDocument/2006/relationships/hyperlink" Target="https://login.consultant.ru/link/?req=doc&amp;base=LAW&amp;n=2875" TargetMode = "External"/>
	<Relationship Id="rId18" Type="http://schemas.openxmlformats.org/officeDocument/2006/relationships/hyperlink" Target="https://login.consultant.ru/link/?req=doc&amp;base=RLAW181&amp;n=128671&amp;dst=100013" TargetMode = "External"/>
	<Relationship Id="rId19" Type="http://schemas.openxmlformats.org/officeDocument/2006/relationships/hyperlink" Target="https://login.consultant.ru/link/?req=doc&amp;base=RLAW181&amp;n=128671&amp;dst=100013" TargetMode = "External"/>
	<Relationship Id="rId20" Type="http://schemas.openxmlformats.org/officeDocument/2006/relationships/hyperlink" Target="https://login.consultant.ru/link/?req=doc&amp;base=RLAW181&amp;n=128671&amp;dst=100013" TargetMode = "External"/>
	<Relationship Id="rId21" Type="http://schemas.openxmlformats.org/officeDocument/2006/relationships/hyperlink" Target="https://login.consultant.ru/link/?req=doc&amp;base=RLAW181&amp;n=128671&amp;dst=100015" TargetMode = "External"/>
	<Relationship Id="rId22" Type="http://schemas.openxmlformats.org/officeDocument/2006/relationships/hyperlink" Target="https://login.consultant.ru/link/?req=doc&amp;base=RLAW181&amp;n=128671&amp;dst=100013" TargetMode = "External"/>
	<Relationship Id="rId23" Type="http://schemas.openxmlformats.org/officeDocument/2006/relationships/hyperlink" Target="https://login.consultant.ru/link/?req=doc&amp;base=RLAW181&amp;n=128671&amp;dst=100015" TargetMode = "External"/>
	<Relationship Id="rId24" Type="http://schemas.openxmlformats.org/officeDocument/2006/relationships/hyperlink" Target="https://login.consultant.ru/link/?req=doc&amp;base=RLAW181&amp;n=128671&amp;dst=100016" TargetMode = "External"/>
	<Relationship Id="rId25" Type="http://schemas.openxmlformats.org/officeDocument/2006/relationships/hyperlink" Target="https://login.consultant.ru/link/?req=doc&amp;base=RLAW181&amp;n=128671&amp;dst=100013" TargetMode = "External"/>
	<Relationship Id="rId26" Type="http://schemas.openxmlformats.org/officeDocument/2006/relationships/hyperlink" Target="https://login.consultant.ru/link/?req=doc&amp;base=RLAW181&amp;n=128671&amp;dst=100013" TargetMode = "External"/>
	<Relationship Id="rId27" Type="http://schemas.openxmlformats.org/officeDocument/2006/relationships/hyperlink" Target="https://login.consultant.ru/link/?req=doc&amp;base=RLAW181&amp;n=128671&amp;dst=100015" TargetMode = "External"/>
	<Relationship Id="rId28" Type="http://schemas.openxmlformats.org/officeDocument/2006/relationships/hyperlink" Target="https://login.consultant.ru/link/?req=doc&amp;base=RLAW181&amp;n=128671&amp;dst=100013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ДК Воронежской обл. от 22.06.2018 N 324-ОД
(ред. от 27.12.2024)
"Об утверждении Положения об Общественном совете по проведению независимой оценки качества условий оказания услуг организациями в сфере культуры"</dc:title>
  <dcterms:created xsi:type="dcterms:W3CDTF">2025-05-24T06:47:29Z</dcterms:created>
</cp:coreProperties>
</file>