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образования Воронежской обл. от 12.04.2023 N 455</w:t>
              <w:br/>
              <w:t xml:space="preserve">"Об утверждении Положения об общественном совете при департаменте образования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ОБРАЗОВАНИЯ ВОРОНЕЖСКОЙ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апреля 2023 г. N 455</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ДЕПАРТАМЕНТЕ ОБРАЗОВАНИЯ ВОРОНЕЖСКОЙ ОБЛАСТИ</w:t>
      </w:r>
    </w:p>
    <w:p>
      <w:pPr>
        <w:pStyle w:val="0"/>
        <w:jc w:val="center"/>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w:t>
      </w:r>
      <w:hyperlink w:history="0" r:id="rId9"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в целях осуществления общественного контроля за деятельностью департамента образования Воронежской области приказываю:</w:t>
      </w:r>
    </w:p>
    <w:p>
      <w:pPr>
        <w:pStyle w:val="0"/>
        <w:spacing w:before="200" w:line-rule="auto"/>
        <w:ind w:firstLine="540"/>
        <w:jc w:val="both"/>
      </w:pPr>
      <w:r>
        <w:rPr>
          <w:sz w:val="20"/>
        </w:rPr>
        <w:t xml:space="preserve">1. Создать общественный совет при департаменте образования Воронежской области.</w:t>
      </w:r>
    </w:p>
    <w:p>
      <w:pPr>
        <w:pStyle w:val="0"/>
        <w:spacing w:before="200" w:line-rule="auto"/>
        <w:ind w:firstLine="540"/>
        <w:jc w:val="both"/>
      </w:pPr>
      <w:r>
        <w:rPr>
          <w:sz w:val="20"/>
        </w:rPr>
        <w:t xml:space="preserve">2. Утвердить </w:t>
      </w:r>
      <w:hyperlink w:history="0" w:anchor="P34" w:tooltip="ПОЛОЖЕНИЕ">
        <w:r>
          <w:rPr>
            <w:sz w:val="20"/>
            <w:color w:val="0000ff"/>
          </w:rPr>
          <w:t xml:space="preserve">Положение</w:t>
        </w:r>
      </w:hyperlink>
      <w:r>
        <w:rPr>
          <w:sz w:val="20"/>
        </w:rPr>
        <w:t xml:space="preserve"> об общественном совете при департаменте образования Воронежской области.</w:t>
      </w:r>
    </w:p>
    <w:p>
      <w:pPr>
        <w:pStyle w:val="0"/>
        <w:spacing w:before="200" w:line-rule="auto"/>
        <w:ind w:firstLine="540"/>
        <w:jc w:val="both"/>
      </w:pPr>
      <w:r>
        <w:rPr>
          <w:sz w:val="20"/>
        </w:rPr>
        <w:t xml:space="preserve">3. Признать утратившими силу приказы департамента образования, науки и молодежной политики Воронежской области:</w:t>
      </w:r>
    </w:p>
    <w:p>
      <w:pPr>
        <w:pStyle w:val="0"/>
        <w:spacing w:before="200" w:line-rule="auto"/>
        <w:ind w:firstLine="540"/>
        <w:jc w:val="both"/>
      </w:pPr>
      <w:r>
        <w:rPr>
          <w:sz w:val="20"/>
        </w:rPr>
        <w:t xml:space="preserve">- от 28.12.2016 </w:t>
      </w:r>
      <w:hyperlink w:history="0" r:id="rId10" w:tooltip="Приказ Департамента образования, науки и молодежной политики Воронежской обл. от 28.12.2016 N 1584 (ред. от 07.11.2019) &quot;Об общественном совете при департаменте образования, науки и молодежной политики Воронежской области&quot; (вместе с &quot;Положением об общественном совете при департаменте образования, науки и молодежной политики Воронежской области&quot;) ------------ Утратил силу или отменен {КонсультантПлюс}">
        <w:r>
          <w:rPr>
            <w:sz w:val="20"/>
            <w:color w:val="0000ff"/>
          </w:rPr>
          <w:t xml:space="preserve">N 1584</w:t>
        </w:r>
      </w:hyperlink>
      <w:r>
        <w:rPr>
          <w:sz w:val="20"/>
        </w:rPr>
        <w:t xml:space="preserve"> "Об Общественном совете при департаменте образования, науки и молодежной политики Воронежской области";</w:t>
      </w:r>
    </w:p>
    <w:p>
      <w:pPr>
        <w:pStyle w:val="0"/>
        <w:spacing w:before="200" w:line-rule="auto"/>
        <w:ind w:firstLine="540"/>
        <w:jc w:val="both"/>
      </w:pPr>
      <w:r>
        <w:rPr>
          <w:sz w:val="20"/>
        </w:rPr>
        <w:t xml:space="preserve">- от 04.10.2017 </w:t>
      </w:r>
      <w:hyperlink w:history="0" r:id="rId11" w:tooltip="Приказ Департамента образования, науки и молодежной политики Воронежской обл. от 04.10.2017 N 1161 &quot;О внесении изменений в приказ департамента образования, науки и молодежной политики Воронежской области от 28 декабря 2016 года N 1584&quot; ------------ Утратил силу или отменен {КонсультантПлюс}">
        <w:r>
          <w:rPr>
            <w:sz w:val="20"/>
            <w:color w:val="0000ff"/>
          </w:rPr>
          <w:t xml:space="preserve">N 1161</w:t>
        </w:r>
      </w:hyperlink>
      <w:r>
        <w:rPr>
          <w:sz w:val="20"/>
        </w:rPr>
        <w:t xml:space="preserve"> "О внесении изменений в приказ департамента образования, науки и молодежной политики Воронежской области от 28 декабря 2016 года N 1584";</w:t>
      </w:r>
    </w:p>
    <w:p>
      <w:pPr>
        <w:pStyle w:val="0"/>
        <w:spacing w:before="200" w:line-rule="auto"/>
        <w:ind w:firstLine="540"/>
        <w:jc w:val="both"/>
      </w:pPr>
      <w:r>
        <w:rPr>
          <w:sz w:val="20"/>
        </w:rPr>
        <w:t xml:space="preserve">- от 06.03.2018 </w:t>
      </w:r>
      <w:hyperlink w:history="0" r:id="rId12" w:tooltip="Приказ Департамента образования, науки и молодежной политики Воронежской обл. от 06.03.2018 N 223 &quot;О внесении изменения в приказ департамента образования, науки и молодежной политики Воронежской области от 28.12.2016 N 1584&quot; ------------ Утратил силу или отменен {КонсультантПлюс}">
        <w:r>
          <w:rPr>
            <w:sz w:val="20"/>
            <w:color w:val="0000ff"/>
          </w:rPr>
          <w:t xml:space="preserve">N 223</w:t>
        </w:r>
      </w:hyperlink>
      <w:r>
        <w:rPr>
          <w:sz w:val="20"/>
        </w:rPr>
        <w:t xml:space="preserve"> "О внесении изменения в приказ департамента образования, науки и молодежной политики Воронежской области от 28.12.2016 N 1584";</w:t>
      </w:r>
    </w:p>
    <w:p>
      <w:pPr>
        <w:pStyle w:val="0"/>
        <w:spacing w:before="200" w:line-rule="auto"/>
        <w:ind w:firstLine="540"/>
        <w:jc w:val="both"/>
      </w:pPr>
      <w:r>
        <w:rPr>
          <w:sz w:val="20"/>
        </w:rPr>
        <w:t xml:space="preserve">- от 07.11.2019 </w:t>
      </w:r>
      <w:hyperlink w:history="0" r:id="rId13" w:tooltip="Приказ Департамента образования, науки и молодежной политики Воронежской обл. от 07.11.2019 N 1305 &quot;О внесении изменений в приказ департамента образования, науки и молодежной политики Воронежской области от 28.12.2016 N 1584&quot; ------------ Утратил силу или отменен {КонсультантПлюс}">
        <w:r>
          <w:rPr>
            <w:sz w:val="20"/>
            <w:color w:val="0000ff"/>
          </w:rPr>
          <w:t xml:space="preserve">N 1305</w:t>
        </w:r>
      </w:hyperlink>
      <w:r>
        <w:rPr>
          <w:sz w:val="20"/>
        </w:rPr>
        <w:t xml:space="preserve"> "О внесении изменений в приказ департамента образования, науки и молодежной политики Воронежской области от 28.12.2016 N 1584".</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Руководитель департамента</w:t>
      </w:r>
    </w:p>
    <w:p>
      <w:pPr>
        <w:pStyle w:val="0"/>
        <w:jc w:val="right"/>
      </w:pPr>
      <w:r>
        <w:rPr>
          <w:sz w:val="20"/>
        </w:rPr>
        <w:t xml:space="preserve">Н.В.САЛОГУБОВА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образования</w:t>
      </w:r>
    </w:p>
    <w:p>
      <w:pPr>
        <w:pStyle w:val="0"/>
        <w:jc w:val="right"/>
      </w:pPr>
      <w:r>
        <w:rPr>
          <w:sz w:val="20"/>
        </w:rPr>
        <w:t xml:space="preserve">Воронежской области</w:t>
      </w:r>
    </w:p>
    <w:p>
      <w:pPr>
        <w:pStyle w:val="0"/>
        <w:jc w:val="right"/>
      </w:pPr>
      <w:r>
        <w:rPr>
          <w:sz w:val="20"/>
        </w:rPr>
        <w:t xml:space="preserve">от 12.04.2023 N 455</w:t>
      </w:r>
    </w:p>
    <w:p>
      <w:pPr>
        <w:pStyle w:val="0"/>
        <w:jc w:val="right"/>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ДЕПАРТАМЕНТЕ ОБРАЗОВАНИЯ</w:t>
      </w:r>
    </w:p>
    <w:p>
      <w:pPr>
        <w:pStyle w:val="2"/>
        <w:jc w:val="center"/>
      </w:pPr>
      <w:r>
        <w:rPr>
          <w:sz w:val="20"/>
        </w:rPr>
        <w:t xml:space="preserve">ВОРОНЕЖСКОЙ ОБЛАСТИ</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об общественном совете при департаменте образования Воронежской области (далее - Положение) определяет компетенцию, порядок формирования и деятельности общественного совета при департаменте образования Воронежской области (далее соответственно - общественный совет, департамент), требования к кандидатурам в состав общественного совета, порядок взаимодействия департамента с Общественной палатой Воронежской области при формировании состава общественного совета, порядок досрочного прекращения деятельности членов общественного совета.</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департамента, а также в целях осуществления общественного контроля за деятельностью департамента.</w:t>
      </w:r>
    </w:p>
    <w:p>
      <w:pPr>
        <w:pStyle w:val="0"/>
        <w:spacing w:before="200" w:line-rule="auto"/>
        <w:ind w:firstLine="540"/>
        <w:jc w:val="both"/>
      </w:pPr>
      <w:r>
        <w:rPr>
          <w:sz w:val="20"/>
        </w:rPr>
        <w:t xml:space="preserve">1.3. Общественный совет является постоянно действующим консультативно-совещательным органом при департаменте.</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В своей деятельности общественный совет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6"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pPr>
        <w:pStyle w:val="0"/>
        <w:spacing w:before="200" w:line-rule="auto"/>
        <w:ind w:firstLine="540"/>
        <w:jc w:val="both"/>
      </w:pPr>
      <w:r>
        <w:rPr>
          <w:sz w:val="20"/>
        </w:rPr>
        <w:t xml:space="preserve">1.6. Положение об общественном совете и вносимые в него изменения утверждаются приказом департамента.</w:t>
      </w:r>
    </w:p>
    <w:p>
      <w:pPr>
        <w:pStyle w:val="0"/>
        <w:ind w:firstLine="540"/>
        <w:jc w:val="both"/>
      </w:pPr>
      <w:r>
        <w:rPr>
          <w:sz w:val="20"/>
        </w:rPr>
      </w:r>
    </w:p>
    <w:p>
      <w:pPr>
        <w:pStyle w:val="2"/>
        <w:outlineLvl w:val="1"/>
        <w:jc w:val="center"/>
      </w:pPr>
      <w:r>
        <w:rPr>
          <w:sz w:val="20"/>
        </w:rPr>
        <w:t xml:space="preserve">2. Компетенция общественного совета</w:t>
      </w:r>
    </w:p>
    <w:p>
      <w:pPr>
        <w:pStyle w:val="0"/>
      </w:pPr>
      <w:r>
        <w:rPr>
          <w:sz w:val="20"/>
        </w:rPr>
      </w:r>
    </w:p>
    <w:p>
      <w:pPr>
        <w:pStyle w:val="0"/>
        <w:ind w:firstLine="540"/>
        <w:jc w:val="both"/>
      </w:pPr>
      <w:r>
        <w:rPr>
          <w:sz w:val="20"/>
        </w:rPr>
        <w:t xml:space="preserve">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оценке эффективности организации и функционирования антимонопольного комплекса в департаменте, рассмотрении ежегодных планов деятельности департамента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департамента.</w:t>
      </w:r>
    </w:p>
    <w:p>
      <w:pPr>
        <w:pStyle w:val="0"/>
        <w:spacing w:before="200" w:line-rule="auto"/>
        <w:ind w:firstLine="540"/>
        <w:jc w:val="both"/>
      </w:pPr>
      <w:r>
        <w:rPr>
          <w:sz w:val="20"/>
        </w:rPr>
        <w:t xml:space="preserve">2.3. Общественный совет имеет право:</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Воронежской области и в органы прокуратуры;</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w:t>
      </w:r>
    </w:p>
    <w:p>
      <w:pPr>
        <w:pStyle w:val="0"/>
      </w:pPr>
      <w:r>
        <w:rPr>
          <w:sz w:val="20"/>
        </w:rPr>
      </w:r>
    </w:p>
    <w:p>
      <w:pPr>
        <w:pStyle w:val="2"/>
        <w:outlineLvl w:val="1"/>
        <w:jc w:val="center"/>
      </w:pPr>
      <w:r>
        <w:rPr>
          <w:sz w:val="20"/>
        </w:rPr>
        <w:t xml:space="preserve">3. Порядок формирования общественного совета</w:t>
      </w:r>
    </w:p>
    <w:p>
      <w:pPr>
        <w:pStyle w:val="0"/>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9"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Законом</w:t>
        </w:r>
      </w:hyperlink>
      <w:r>
        <w:rPr>
          <w:sz w:val="20"/>
        </w:rPr>
        <w:t xml:space="preserve"> Воронежской области от 05.06.2015 N 103-ОЗ "О регулировании отдельных вопросов осуществления общественного контроля в Воронежской области", </w:t>
      </w:r>
      <w:hyperlink w:history="0" r:id="rId20"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pPr>
        <w:pStyle w:val="0"/>
        <w:spacing w:before="200" w:line-rule="auto"/>
        <w:ind w:firstLine="540"/>
        <w:jc w:val="both"/>
      </w:pPr>
      <w:r>
        <w:rPr>
          <w:sz w:val="20"/>
        </w:rPr>
        <w:t xml:space="preserve">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pPr>
        <w:pStyle w:val="0"/>
        <w:spacing w:before="200" w:line-rule="auto"/>
        <w:ind w:firstLine="540"/>
        <w:jc w:val="both"/>
      </w:pPr>
      <w:r>
        <w:rPr>
          <w:sz w:val="20"/>
        </w:rPr>
        <w:t xml:space="preserve">3.3. Численный состав общественного совета устанавливается в пределах от 7 до 21 человека.</w:t>
      </w:r>
    </w:p>
    <w:p>
      <w:pPr>
        <w:pStyle w:val="0"/>
        <w:spacing w:before="200" w:line-rule="auto"/>
        <w:ind w:firstLine="540"/>
        <w:jc w:val="both"/>
      </w:pPr>
      <w:r>
        <w:rPr>
          <w:sz w:val="20"/>
        </w:rPr>
        <w:t xml:space="preserve">3.4. Общественный совет может быть создан департаментом по предложению совета Общественной палаты Воронежской области.</w:t>
      </w:r>
    </w:p>
    <w:p>
      <w:pPr>
        <w:pStyle w:val="0"/>
        <w:spacing w:before="200" w:line-rule="auto"/>
        <w:ind w:firstLine="540"/>
        <w:jc w:val="both"/>
      </w:pPr>
      <w:r>
        <w:rPr>
          <w:sz w:val="20"/>
        </w:rPr>
        <w:t xml:space="preserve">3.5. Предложение совета Общественной палаты Воронежской области о создании общественного совета, направленное руководителю департамента, подлежит обязательному рассмотрению.</w:t>
      </w:r>
    </w:p>
    <w:p>
      <w:pPr>
        <w:pStyle w:val="0"/>
        <w:spacing w:before="200" w:line-rule="auto"/>
        <w:ind w:firstLine="540"/>
        <w:jc w:val="both"/>
      </w:pPr>
      <w:r>
        <w:rPr>
          <w:sz w:val="20"/>
        </w:rPr>
        <w:t xml:space="preserve">Руководитель департамента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(в случае, если общественный совет уже создан) образовать общественный совет при данном органе.</w:t>
      </w:r>
    </w:p>
    <w:p>
      <w:pPr>
        <w:pStyle w:val="0"/>
        <w:spacing w:before="200" w:line-rule="auto"/>
        <w:ind w:firstLine="540"/>
        <w:jc w:val="both"/>
      </w:pPr>
      <w:r>
        <w:rPr>
          <w:sz w:val="20"/>
        </w:rPr>
        <w:t xml:space="preserve">3.6.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w:t>
      </w:r>
    </w:p>
    <w:p>
      <w:pPr>
        <w:pStyle w:val="0"/>
        <w:spacing w:before="200" w:line-rule="auto"/>
        <w:ind w:firstLine="540"/>
        <w:jc w:val="both"/>
      </w:pPr>
      <w:r>
        <w:rPr>
          <w:sz w:val="20"/>
        </w:rPr>
        <w:t xml:space="preserve">3.7. Состав общественного совета формируется департаментом совместно с Общественной палатой Воронежской области на конкурсной основе. Организатором конкурса является Общественная палата Воронежской области.</w:t>
      </w:r>
    </w:p>
    <w:p>
      <w:pPr>
        <w:pStyle w:val="0"/>
        <w:spacing w:before="200" w:line-rule="auto"/>
        <w:ind w:firstLine="540"/>
        <w:jc w:val="both"/>
      </w:pPr>
      <w:r>
        <w:rPr>
          <w:sz w:val="20"/>
        </w:rPr>
        <w:t xml:space="preserve">3.8.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3.9. В установленные Общественной палатой Воронежской области сроки проведения конкурсного отбора общественные объединения и иные негосударственные некоммерческие организации направляют в Общественную палату Воронежской области:</w:t>
      </w:r>
    </w:p>
    <w:p>
      <w:pPr>
        <w:pStyle w:val="0"/>
        <w:spacing w:before="200" w:line-rule="auto"/>
        <w:ind w:firstLine="540"/>
        <w:jc w:val="both"/>
      </w:pPr>
      <w:r>
        <w:rPr>
          <w:sz w:val="20"/>
        </w:rPr>
        <w:t xml:space="preserve">1) заявление кандидата в члены общественного совета на имя руководителя департамента о согласии принять участие в работе общественного совета;</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анкету кандидата по форме, приведенной в приложении (не приводится) к настоящему Положению;</w:t>
      </w:r>
    </w:p>
    <w:p>
      <w:pPr>
        <w:pStyle w:val="0"/>
        <w:spacing w:before="200" w:line-rule="auto"/>
        <w:ind w:firstLine="540"/>
        <w:jc w:val="both"/>
      </w:pPr>
      <w:r>
        <w:rPr>
          <w:sz w:val="20"/>
        </w:rPr>
        <w:t xml:space="preserve">4) представление-ходатайство общественного объединения, иной негосударственной некоммерческой организации, выдвигающей кандидата, адресованное в Общественную палату Воронежской области,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представляемого кандидата.</w:t>
      </w:r>
    </w:p>
    <w:p>
      <w:pPr>
        <w:pStyle w:val="0"/>
        <w:spacing w:before="200" w:line-rule="auto"/>
        <w:ind w:firstLine="540"/>
        <w:jc w:val="both"/>
      </w:pPr>
      <w:r>
        <w:rPr>
          <w:sz w:val="20"/>
        </w:rPr>
        <w:t xml:space="preserve">3.10. Срок приема документов для участия в конкурсе должен составлять не менее 20 рабочих дней.</w:t>
      </w:r>
    </w:p>
    <w:p>
      <w:pPr>
        <w:pStyle w:val="0"/>
        <w:spacing w:before="200" w:line-rule="auto"/>
        <w:ind w:firstLine="540"/>
        <w:jc w:val="both"/>
      </w:pPr>
      <w:r>
        <w:rPr>
          <w:sz w:val="20"/>
        </w:rPr>
        <w:t xml:space="preserve">3.11. В течение двадцати рабочих дней со дня, следующего за днем окончания срока приема документов для участия в конкурсе, Общественная палата Воронежской области проводит конкурсный отбор кандидатов в члены общественного совета и формирует список кандидатов в состав общественного совета.</w:t>
      </w:r>
    </w:p>
    <w:p>
      <w:pPr>
        <w:pStyle w:val="0"/>
        <w:spacing w:before="200" w:line-rule="auto"/>
        <w:ind w:firstLine="540"/>
        <w:jc w:val="both"/>
      </w:pPr>
      <w:r>
        <w:rPr>
          <w:sz w:val="20"/>
        </w:rPr>
        <w:t xml:space="preserve">3.12. Общественная палата Воронежской области направляет в департамент список кандидатов в состав общественного совета для его утверждения.</w:t>
      </w:r>
    </w:p>
    <w:p>
      <w:pPr>
        <w:pStyle w:val="0"/>
        <w:spacing w:before="200" w:line-rule="auto"/>
        <w:ind w:firstLine="540"/>
        <w:jc w:val="both"/>
      </w:pPr>
      <w:r>
        <w:rPr>
          <w:sz w:val="20"/>
        </w:rPr>
        <w:t xml:space="preserve">3.13. При формировании общественного совета исключение отдельных кандидатов из направленного Общественной палатой Воронежской области списка департаментом не допускается.</w:t>
      </w:r>
    </w:p>
    <w:p>
      <w:pPr>
        <w:pStyle w:val="0"/>
        <w:spacing w:before="200" w:line-rule="auto"/>
        <w:ind w:firstLine="540"/>
        <w:jc w:val="both"/>
      </w:pPr>
      <w:r>
        <w:rPr>
          <w:sz w:val="20"/>
        </w:rPr>
        <w:t xml:space="preserve">3.14. Состав общественного совета, сформированный из числа кандидатур, отобранных на конкурсной основе, утверждается руководителем департамента по согласованию с советом Общественной палаты Воронежской области. Утверждение руководителем департамента состава общественного совета, направленного Общественной палатой Воронежской области, осуществляется не позднее пяти рабочих дней со дня поступления решения Общественной палаты Воронежской области в департамент.</w:t>
      </w:r>
    </w:p>
    <w:p>
      <w:pPr>
        <w:pStyle w:val="0"/>
        <w:spacing w:before="200" w:line-rule="auto"/>
        <w:ind w:firstLine="540"/>
        <w:jc w:val="both"/>
      </w:pPr>
      <w:r>
        <w:rPr>
          <w:sz w:val="20"/>
        </w:rPr>
        <w:t xml:space="preserve">3.15. Состав Общественного совета утверждается приказом департамента.</w:t>
      </w:r>
    </w:p>
    <w:p>
      <w:pPr>
        <w:pStyle w:val="0"/>
        <w:ind w:left="540"/>
        <w:jc w:val="both"/>
      </w:pPr>
      <w:r>
        <w:rPr>
          <w:sz w:val="20"/>
        </w:rPr>
      </w:r>
    </w:p>
    <w:p>
      <w:pPr>
        <w:pStyle w:val="2"/>
        <w:outlineLvl w:val="1"/>
        <w:jc w:val="center"/>
      </w:pPr>
      <w:r>
        <w:rPr>
          <w:sz w:val="20"/>
        </w:rPr>
        <w:t xml:space="preserve">4. Требования к кандидатурам в состав общественного совета</w:t>
      </w:r>
    </w:p>
    <w:p>
      <w:pPr>
        <w:pStyle w:val="0"/>
        <w:ind w:firstLine="540"/>
        <w:jc w:val="both"/>
      </w:pPr>
      <w:r>
        <w:rPr>
          <w:sz w:val="20"/>
        </w:rPr>
      </w:r>
    </w:p>
    <w:p>
      <w:pPr>
        <w:pStyle w:val="0"/>
        <w:ind w:firstLine="540"/>
        <w:jc w:val="both"/>
      </w:pPr>
      <w:r>
        <w:rPr>
          <w:sz w:val="20"/>
        </w:rPr>
        <w:t xml:space="preserve">4.1. Членом общественного совета при департаменте может стать гражданин Российской Федерации, достигший возраста 18 лет, проживающий на территории Воронежской области.</w:t>
      </w:r>
    </w:p>
    <w:bookmarkStart w:id="91" w:name="P91"/>
    <w:bookmarkEnd w:id="91"/>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1"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pPr>
      <w:r>
        <w:rPr>
          <w:sz w:val="20"/>
        </w:rPr>
      </w:r>
    </w:p>
    <w:p>
      <w:pPr>
        <w:pStyle w:val="2"/>
        <w:outlineLvl w:val="1"/>
        <w:jc w:val="center"/>
      </w:pPr>
      <w:r>
        <w:rPr>
          <w:sz w:val="20"/>
        </w:rPr>
        <w:t xml:space="preserve">5. Порядок досрочного прекращения деятельности</w:t>
      </w:r>
    </w:p>
    <w:p>
      <w:pPr>
        <w:pStyle w:val="2"/>
        <w:jc w:val="center"/>
      </w:pPr>
      <w:r>
        <w:rPr>
          <w:sz w:val="20"/>
        </w:rPr>
        <w:t xml:space="preserve">членов общественного совета</w:t>
      </w:r>
    </w:p>
    <w:p>
      <w:pPr>
        <w:pStyle w:val="0"/>
      </w:pPr>
      <w:r>
        <w:rPr>
          <w:sz w:val="20"/>
        </w:rPr>
      </w:r>
    </w:p>
    <w:p>
      <w:pPr>
        <w:pStyle w:val="0"/>
        <w:ind w:firstLine="540"/>
        <w:jc w:val="both"/>
      </w:pPr>
      <w:r>
        <w:rPr>
          <w:sz w:val="20"/>
        </w:rPr>
        <w:t xml:space="preserve">5.1.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наступления обстоятельств, в силу которых он не может быть членом общественного совета в соответствии с </w:t>
      </w:r>
      <w:hyperlink w:history="0" w:anchor="P91" w:tooltip="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 признания его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является временная нетрудоспособность, командирование, нахождение в отпуске.</w:t>
      </w:r>
    </w:p>
    <w:p>
      <w:pPr>
        <w:pStyle w:val="0"/>
        <w:spacing w:before="200" w:line-rule="auto"/>
        <w:ind w:firstLine="540"/>
        <w:jc w:val="both"/>
      </w:pPr>
      <w:r>
        <w:rPr>
          <w:sz w:val="20"/>
        </w:rPr>
        <w:t xml:space="preserve">5.2. Решение о прекращении полномочий члена общественного совета принимается общественным советом не позднее 5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департамент в течение 1 рабочего дня со дня его подписания для внесения соответствующих изменений в состав общественного совета.</w:t>
      </w:r>
    </w:p>
    <w:p>
      <w:pPr>
        <w:pStyle w:val="0"/>
        <w:spacing w:before="200" w:line-rule="auto"/>
        <w:ind w:firstLine="540"/>
        <w:jc w:val="both"/>
      </w:pPr>
      <w:r>
        <w:rPr>
          <w:sz w:val="20"/>
        </w:rPr>
        <w:t xml:space="preserve">5.3. Копия приказа департамента о внесении изменений в состав общественного совета в течение 2 рабочих дней с момента принятия направляется в Общественную палату Воронежской области.</w:t>
      </w:r>
    </w:p>
    <w:p>
      <w:pPr>
        <w:pStyle w:val="0"/>
        <w:spacing w:before="200" w:line-rule="auto"/>
        <w:ind w:firstLine="540"/>
        <w:jc w:val="both"/>
      </w:pPr>
      <w:r>
        <w:rPr>
          <w:sz w:val="20"/>
        </w:rPr>
        <w:t xml:space="preserve">5.4. После поступления в Общественную палату Воронежской области копии приказа департамента Общественная палата Воронежской области организует конкурсный отбор для замены досрочно прекратившего полномочия члена общественного совета.</w:t>
      </w:r>
    </w:p>
    <w:p>
      <w:pPr>
        <w:pStyle w:val="0"/>
      </w:pPr>
      <w:r>
        <w:rPr>
          <w:sz w:val="20"/>
        </w:rPr>
      </w:r>
    </w:p>
    <w:p>
      <w:pPr>
        <w:pStyle w:val="2"/>
        <w:outlineLvl w:val="1"/>
        <w:jc w:val="center"/>
      </w:pPr>
      <w:r>
        <w:rPr>
          <w:sz w:val="20"/>
        </w:rPr>
        <w:t xml:space="preserve">6. Порядок работы общественного совета</w:t>
      </w:r>
    </w:p>
    <w:p>
      <w:pPr>
        <w:pStyle w:val="0"/>
      </w:pPr>
      <w:r>
        <w:rPr>
          <w:sz w:val="20"/>
        </w:rPr>
      </w:r>
    </w:p>
    <w:p>
      <w:pPr>
        <w:pStyle w:val="0"/>
        <w:ind w:firstLine="540"/>
        <w:jc w:val="both"/>
      </w:pPr>
      <w:r>
        <w:rPr>
          <w:sz w:val="20"/>
        </w:rPr>
        <w:t xml:space="preserve">6.1. Порядок работы общественного совета регулируется </w:t>
      </w:r>
      <w:hyperlink w:history="0" r:id="rId22" w:tooltip="Закон Воронежской области от 05.06.2015 N 103-ОЗ (ред. от 26.09.2018) &quot;О регулировании отдельных вопросов осуществления общественного контроля в Воронежской области&quot; (принят Воронежской областной Думой 04.06.2015) {КонсультантПлюс}">
        <w:r>
          <w:rPr>
            <w:sz w:val="20"/>
            <w:color w:val="0000ff"/>
          </w:rPr>
          <w:t xml:space="preserve">статьей 8</w:t>
        </w:r>
      </w:hyperlink>
      <w:r>
        <w:rPr>
          <w:sz w:val="20"/>
        </w:rP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pPr>
        <w:pStyle w:val="0"/>
        <w:spacing w:before="200" w:line-rule="auto"/>
        <w:ind w:firstLine="540"/>
        <w:jc w:val="both"/>
      </w:pPr>
      <w:r>
        <w:rPr>
          <w:sz w:val="20"/>
        </w:rPr>
        <w:t xml:space="preserve">6.2. Основной формой деятельности общественного совета являются заседания общественного совета.</w:t>
      </w:r>
    </w:p>
    <w:p>
      <w:pPr>
        <w:pStyle w:val="0"/>
        <w:spacing w:before="200" w:line-rule="auto"/>
        <w:ind w:firstLine="540"/>
        <w:jc w:val="both"/>
      </w:pPr>
      <w:r>
        <w:rPr>
          <w:sz w:val="20"/>
        </w:rPr>
        <w:t xml:space="preserve">6.3.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pPr>
        <w:pStyle w:val="0"/>
        <w:spacing w:before="200" w:line-rule="auto"/>
        <w:ind w:firstLine="540"/>
        <w:jc w:val="both"/>
      </w:pPr>
      <w:r>
        <w:rPr>
          <w:sz w:val="20"/>
        </w:rPr>
        <w:t xml:space="preserve">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pPr>
        <w:pStyle w:val="0"/>
        <w:spacing w:before="200" w:line-rule="auto"/>
        <w:ind w:firstLine="540"/>
        <w:jc w:val="both"/>
      </w:pPr>
      <w:r>
        <w:rPr>
          <w:sz w:val="20"/>
        </w:rPr>
        <w:t xml:space="preserve">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w:t>
      </w:r>
    </w:p>
    <w:p>
      <w:pPr>
        <w:pStyle w:val="0"/>
        <w:spacing w:before="200" w:line-rule="auto"/>
        <w:ind w:firstLine="540"/>
        <w:jc w:val="both"/>
      </w:pPr>
      <w:r>
        <w:rPr>
          <w:sz w:val="20"/>
        </w:rPr>
        <w:t xml:space="preserve">6.6. Заседание общественного совета правомочно, если на нем присутствует не менее половины членов общественного совета.</w:t>
      </w:r>
    </w:p>
    <w:p>
      <w:pPr>
        <w:pStyle w:val="0"/>
        <w:spacing w:before="200" w:line-rule="auto"/>
        <w:ind w:firstLine="540"/>
        <w:jc w:val="both"/>
      </w:pPr>
      <w:r>
        <w:rPr>
          <w:sz w:val="20"/>
        </w:rPr>
        <w:t xml:space="preserve">6.7. Повестка дня заседания общественного совета формируется и передается секретарем председателю для утверждения за семь рабочих дней до даты проведения заседания общественного совета. Председатель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для направления членам общественного совета. Секретарь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pPr>
        <w:pStyle w:val="0"/>
        <w:spacing w:before="200" w:line-rule="auto"/>
        <w:ind w:firstLine="540"/>
        <w:jc w:val="both"/>
      </w:pPr>
      <w:r>
        <w:rPr>
          <w:sz w:val="20"/>
        </w:rPr>
        <w:t xml:space="preserve">6.8.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определяет дату, время и место проведения заседания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повестку дня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времени, месте и повестке предстоящего заседания;</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размещаемой на официальном сайте департамента в сети Интернет;</w:t>
      </w:r>
    </w:p>
    <w:p>
      <w:pPr>
        <w:pStyle w:val="0"/>
        <w:spacing w:before="200" w:line-rule="auto"/>
        <w:ind w:firstLine="540"/>
        <w:jc w:val="both"/>
      </w:pPr>
      <w:r>
        <w:rPr>
          <w:sz w:val="20"/>
        </w:rPr>
        <w:t xml:space="preserve">- взаимодействует с руководителем департамента и должностными лицами департамента по вопросам реализации решений общественного совета.</w:t>
      </w:r>
    </w:p>
    <w:p>
      <w:pPr>
        <w:pStyle w:val="0"/>
        <w:spacing w:before="200" w:line-rule="auto"/>
        <w:ind w:firstLine="540"/>
        <w:jc w:val="both"/>
      </w:pPr>
      <w:r>
        <w:rPr>
          <w:sz w:val="20"/>
        </w:rPr>
        <w:t xml:space="preserve">6.9. Полномочия председателя в случае его отсутствия осуществляет заместитель председателя общественного совета.</w:t>
      </w:r>
    </w:p>
    <w:p>
      <w:pPr>
        <w:pStyle w:val="0"/>
        <w:spacing w:before="200" w:line-rule="auto"/>
        <w:ind w:firstLine="540"/>
        <w:jc w:val="both"/>
      </w:pPr>
      <w:r>
        <w:rPr>
          <w:sz w:val="20"/>
        </w:rPr>
        <w:t xml:space="preserve">6.10.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принимать участие в приеме граждан, осуществляемом руководителем департамента или председателем общественного совета;</w:t>
      </w:r>
    </w:p>
    <w:p>
      <w:pPr>
        <w:pStyle w:val="0"/>
        <w:spacing w:before="200" w:line-rule="auto"/>
        <w:ind w:firstLine="540"/>
        <w:jc w:val="both"/>
      </w:pPr>
      <w:r>
        <w:rPr>
          <w:sz w:val="20"/>
        </w:rPr>
        <w:t xml:space="preserve">- прекратить членство в общественном совете по собственному желанию.</w:t>
      </w:r>
    </w:p>
    <w:p>
      <w:pPr>
        <w:pStyle w:val="0"/>
        <w:spacing w:before="200" w:line-rule="auto"/>
        <w:ind w:firstLine="540"/>
        <w:jc w:val="both"/>
      </w:pPr>
      <w:r>
        <w:rPr>
          <w:sz w:val="20"/>
        </w:rPr>
        <w:t xml:space="preserve">6.11. Члены общественного совета участвуют в заседаниях общественного совета лично. В случае невозможности присутствия на заседании член общественного совета не позднее чем за 2 дня до проведения заседания общественного совета извещает об этом секретаря общественного совета.</w:t>
      </w:r>
    </w:p>
    <w:p>
      <w:pPr>
        <w:pStyle w:val="0"/>
        <w:spacing w:before="200" w:line-rule="auto"/>
        <w:ind w:firstLine="540"/>
        <w:jc w:val="both"/>
      </w:pPr>
      <w:r>
        <w:rPr>
          <w:sz w:val="20"/>
        </w:rPr>
        <w:t xml:space="preserve">6.12. Секретарь общественного совета:</w:t>
      </w:r>
    </w:p>
    <w:p>
      <w:pPr>
        <w:pStyle w:val="0"/>
        <w:spacing w:before="200" w:line-rule="auto"/>
        <w:ind w:firstLine="540"/>
        <w:jc w:val="both"/>
      </w:pPr>
      <w:r>
        <w:rPr>
          <w:sz w:val="20"/>
        </w:rPr>
        <w:t xml:space="preserve">- формирует повестку дня заседаний общественного совета;</w:t>
      </w:r>
    </w:p>
    <w:p>
      <w:pPr>
        <w:pStyle w:val="0"/>
        <w:spacing w:before="200" w:line-rule="auto"/>
        <w:ind w:firstLine="540"/>
        <w:jc w:val="both"/>
      </w:pPr>
      <w:r>
        <w:rPr>
          <w:sz w:val="20"/>
        </w:rPr>
        <w:t xml:space="preserve">- уведомляет членов общественного совета о дате, времени и месте проведения заседаний общественного совета;</w:t>
      </w:r>
    </w:p>
    <w:p>
      <w:pPr>
        <w:pStyle w:val="0"/>
        <w:spacing w:before="200" w:line-rule="auto"/>
        <w:ind w:firstLine="540"/>
        <w:jc w:val="both"/>
      </w:pPr>
      <w:r>
        <w:rPr>
          <w:sz w:val="20"/>
        </w:rPr>
        <w:t xml:space="preserve">- оформляет и направляет для подписания председателю общественного совета протоколы заседаний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pPr>
        <w:pStyle w:val="0"/>
        <w:spacing w:before="200" w:line-rule="auto"/>
        <w:ind w:firstLine="540"/>
        <w:jc w:val="both"/>
      </w:pPr>
      <w:r>
        <w:rPr>
          <w:sz w:val="20"/>
        </w:rPr>
        <w:t xml:space="preserve">6.14.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pPr>
        <w:pStyle w:val="0"/>
        <w:spacing w:before="200" w:line-rule="auto"/>
        <w:ind w:firstLine="540"/>
        <w:jc w:val="both"/>
      </w:pPr>
      <w:r>
        <w:rPr>
          <w:sz w:val="20"/>
        </w:rPr>
        <w:t xml:space="preserve">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pPr>
        <w:pStyle w:val="0"/>
        <w:spacing w:before="200" w:line-rule="auto"/>
        <w:ind w:firstLine="540"/>
        <w:jc w:val="both"/>
      </w:pPr>
      <w:r>
        <w:rPr>
          <w:sz w:val="20"/>
        </w:rPr>
        <w:t xml:space="preserve">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департамент и в соответствующие органы государственной власти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pPr>
        <w:pStyle w:val="0"/>
        <w:spacing w:before="200" w:line-rule="auto"/>
        <w:ind w:firstLine="540"/>
        <w:jc w:val="both"/>
      </w:pPr>
      <w:r>
        <w:rPr>
          <w:sz w:val="20"/>
        </w:rPr>
        <w:t xml:space="preserve">6.17. Организационно-техническое сопровождение деятельности общественного совета осуществляет департамент.</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образования Воронежской обл. от 12.04.2023 N 455</w:t>
            <w:br/>
            <w:t>"Об утверждении Положения об общественном совете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A2558BE960DBAFB5BCF056AAC93EDCA7650C078BF0C04F06FD6723CB38FB523A96CB85D0AC6CB3ABE8F1AB92WCW4N" TargetMode = "External"/>
	<Relationship Id="rId8" Type="http://schemas.openxmlformats.org/officeDocument/2006/relationships/hyperlink" Target="consultantplus://offline/ref=93A2558BE960DBAFB5BCEE5BBCA561D9A56F560281F6C91B5EA23C7E9C31F1056FD9CAD995FB7FB2AFE8F3AD8EC5C71EWEW9N" TargetMode = "External"/>
	<Relationship Id="rId9" Type="http://schemas.openxmlformats.org/officeDocument/2006/relationships/hyperlink" Target="consultantplus://offline/ref=93A2558BE960DBAFB5BCEE5BBCA561D9A56F560280F0CB1D5FA23C7E9C31F1056FD9CAD995FB7FB2AFE8F3AD8EC5C71EWEW9N" TargetMode = "External"/>
	<Relationship Id="rId10" Type="http://schemas.openxmlformats.org/officeDocument/2006/relationships/hyperlink" Target="consultantplus://offline/ref=0147820BEF362E7990DAFCF97DBFB34FC51BC619371D4CB89196E5B58032B29901669B170D36BD0980B7A6E17B134862X3W6N" TargetMode = "External"/>
	<Relationship Id="rId11" Type="http://schemas.openxmlformats.org/officeDocument/2006/relationships/hyperlink" Target="consultantplus://offline/ref=0147820BEF362E7990DAFCF97DBFB34FC51BC61939164DBB9496E5B58032B29901669B170D36BD0980B7A6E17B134862X3W6N" TargetMode = "External"/>
	<Relationship Id="rId12" Type="http://schemas.openxmlformats.org/officeDocument/2006/relationships/hyperlink" Target="consultantplus://offline/ref=0147820BEF362E7990DAFCF97DBFB34FC51BC619361C41BC9B96E5B58032B29901669B170D36BD0980B7A6E17B134862X3W6N" TargetMode = "External"/>
	<Relationship Id="rId13" Type="http://schemas.openxmlformats.org/officeDocument/2006/relationships/hyperlink" Target="consultantplus://offline/ref=0147820BEF362E7990DAFCF97DBFB34FC51BC619371D4DB69B96E5B58032B29901669B170D36BD0980B7A6E17B134862X3W6N" TargetMode = "External"/>
	<Relationship Id="rId14" Type="http://schemas.openxmlformats.org/officeDocument/2006/relationships/hyperlink" Target="consultantplus://offline/ref=0147820BEF362E7990DAE2F46BD3EC4AC6189F11354919EB9E9CB0EDDF6BE2DE5060CE445763B61680A9A4XEW4N" TargetMode = "External"/>
	<Relationship Id="rId15" Type="http://schemas.openxmlformats.org/officeDocument/2006/relationships/hyperlink" Target="consultantplus://offline/ref=0147820BEF362E7990DAE2F46BD3EC4AC7119C1C3D194EE9CFC9BEE8D73BB8CE54299A4B4861AE0884B7A4E767X1W2N" TargetMode = "External"/>
	<Relationship Id="rId16" Type="http://schemas.openxmlformats.org/officeDocument/2006/relationships/hyperlink" Target="consultantplus://offline/ref=0147820BEF362E7990DAFCF97DBFB34FC51BC619361945BB9696E5B58032B29901669B170D36BD0980B7A6E17B134862X3W6N" TargetMode = "External"/>
	<Relationship Id="rId17" Type="http://schemas.openxmlformats.org/officeDocument/2006/relationships/hyperlink" Target="consultantplus://offline/ref=0147820BEF362E7990DAE2F46BD3EC4AC7119C1C3D194EE9CFC9BEE8D73BB8CE54299A4B4861AE0884B7A4E767X1W2N" TargetMode = "External"/>
	<Relationship Id="rId18" Type="http://schemas.openxmlformats.org/officeDocument/2006/relationships/hyperlink" Target="consultantplus://offline/ref=0147820BEF362E7990DAE2F46BD3EC4AC7119C1C3D194EE9CFC9BEE8D73BB8CE54299A4B4861AE0884B7A4E767X1W2N" TargetMode = "External"/>
	<Relationship Id="rId19" Type="http://schemas.openxmlformats.org/officeDocument/2006/relationships/hyperlink" Target="consultantplus://offline/ref=0147820BEF362E7990DAFCF97DBFB34FC51BC619361945BB9696E5B58032B29901669B170D36BD0980B7A6E17B134862X3W6N" TargetMode = "External"/>
	<Relationship Id="rId20" Type="http://schemas.openxmlformats.org/officeDocument/2006/relationships/hyperlink" Target="consultantplus://offline/ref=0147820BEF362E7990DAFCF97DBFB34FC51BC619371F47BD9796E5B58032B29901669B170D36BD0980B7A6E17B134862X3W6N" TargetMode = "External"/>
	<Relationship Id="rId21" Type="http://schemas.openxmlformats.org/officeDocument/2006/relationships/hyperlink" Target="consultantplus://offline/ref=0147820BEF362E7990DAE2F46BD3EC4AC0139E17361A4EE9CFC9BEE8D73BB8CE54299A4B4861AE0884B7A4E767X1W2N" TargetMode = "External"/>
	<Relationship Id="rId22" Type="http://schemas.openxmlformats.org/officeDocument/2006/relationships/hyperlink" Target="consultantplus://offline/ref=0147820BEF362E7990DAFCF97DBFB34FC51BC619361945BB9696E5B58032B29901669B050D6EB10882A9A3EE6E45192460E07B32176911A7480DAAXDW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образования Воронежской обл. от 12.04.2023 N 455
"Об утверждении Положения об общественном совете при департаменте образования Воронежской области"</dc:title>
  <dcterms:created xsi:type="dcterms:W3CDTF">2023-06-12T13:22:22Z</dcterms:created>
</cp:coreProperties>
</file>