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Воронежской обл. от 30.11.2020 N 472-у</w:t>
              <w:br/>
              <w:t xml:space="preserve">(ред. от 18.04.2024)</w:t>
              <w:br/>
              <w:t xml:space="preserve">"Об утверждении Положения о согласовании и утверждении уставов казачьих обществ, создаваемых (действующих) на территории Воронежской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ВОРОНЕЖСКОЙ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30 ноября 2020 г. N 472-у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СОГЛАСОВАНИИ И УТВЕРЖДЕНИИ</w:t>
      </w:r>
    </w:p>
    <w:p>
      <w:pPr>
        <w:pStyle w:val="2"/>
        <w:jc w:val="center"/>
      </w:pPr>
      <w:r>
        <w:rPr>
          <w:sz w:val="20"/>
        </w:rPr>
        <w:t xml:space="preserve">УСТАВОВ КАЗАЧЬИХ ОБЩЕСТВ, СОЗДАВАЕМЫХ (ДЕЙСТВУЮЩИХ)</w:t>
      </w:r>
    </w:p>
    <w:p>
      <w:pPr>
        <w:pStyle w:val="2"/>
        <w:jc w:val="center"/>
      </w:pPr>
      <w:r>
        <w:rPr>
          <w:sz w:val="20"/>
        </w:rPr>
        <w:t xml:space="preserve">НА ТЕРРИТОРИИ 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Указ Губернатора Воронежской обл. от 18.04.2024 N 151-у &quot;О внесении изменений в указ Губернатора Воронежской области от 30.11.2020 N 472-у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Воронежской области от 18.04.2024 N 151-у)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05.12.2005 N 154-ФЗ (ред. от 23.03.2024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05.12.2005 N 154-ФЗ "О государственной службе российского казачества" и </w:t>
      </w:r>
      <w:hyperlink w:history="0" r:id="rId9" w:tooltip="Указ Президента РФ от 15.06.1992 N 632 (ред. от 15.02.2024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15.06.1992 N 632 "О мерах по реализации Закона Российской Федерации "О реабилитации репрессированных народов" в отношении казачества"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2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согласовании и утверждении уставов казачьих обществ, создаваемых (действующих) на территории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указа возложить на заместителя Губернатора Воронежской области Маслова Д.Н.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0" w:tooltip="Указ Губернатора Воронежской обл. от 18.04.2024 N 151-у &quot;О внесении изменений в указ Губернатора Воронежской области от 30.11.2020 N 472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18.04.2024 N 151-у)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Воронежской области</w:t>
      </w:r>
    </w:p>
    <w:p>
      <w:pPr>
        <w:pStyle w:val="0"/>
        <w:jc w:val="right"/>
      </w:pPr>
      <w:r>
        <w:rPr>
          <w:sz w:val="20"/>
        </w:rPr>
        <w:t xml:space="preserve">А.В.ГУСЕВ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30.11.2020 N 472-у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СОГЛАСОВАНИИ И УТВЕРЖДЕНИИ УСТАВОВ КАЗАЧЬИХ ОБЩЕСТВ,</w:t>
      </w:r>
    </w:p>
    <w:p>
      <w:pPr>
        <w:pStyle w:val="2"/>
        <w:jc w:val="center"/>
      </w:pPr>
      <w:r>
        <w:rPr>
          <w:sz w:val="20"/>
        </w:rPr>
        <w:t xml:space="preserve">СОЗДАВАЕМЫХ (ДЕЙСТВУЮЩИХ) НА ТЕРРИТОРИИ 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Указ Губернатора Воронежской обл. от 18.04.2024 N 151-у &quot;О внесении изменений в указ Губернатора Воронежской области от 30.11.2020 N 472-у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Воронежской области от 18.04.2024 N 151-у)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документов, необходимых для согласования с Губернатором Воронежской области уставов казачьих обществ, указанных в </w:t>
      </w:r>
      <w:hyperlink w:history="0" r:id="rId12" w:tooltip="Указ Президента РФ от 15.06.1992 N 632 (ред. от 15.02.2024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пунктах 3.4</w:t>
        </w:r>
      </w:hyperlink>
      <w:r>
        <w:rPr>
          <w:sz w:val="20"/>
        </w:rPr>
        <w:t xml:space="preserve">, </w:t>
      </w:r>
      <w:hyperlink w:history="0" r:id="rId13" w:tooltip="Указ Президента РФ от 15.06.1992 N 632 (ред. от 15.02.2024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3.5</w:t>
        </w:r>
      </w:hyperlink>
      <w:r>
        <w:rPr>
          <w:sz w:val="20"/>
        </w:rPr>
        <w:t xml:space="preserve"> Указа Президента Российской Федерации от 15.06.1992 N 632 "О мерах по реализации Закона Российской Федерации "О реабилитации репрессированных народов" в отношении казачества" (далее - Указ Президента Российской Федерации от 15.06.1992 N 632), сроки и порядок их представления и рассмотрения, порядок принятия решений о согласовании уставов казачьих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Указ Губернатора Воронежской обл. от 18.04.2024 N 151-у &quot;О внесении изменений в указ Губернатора Воронежской области от 30.11.2020 N 472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18.04.2024 N 151-у)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документов, необходимых для утверждения Губернатором Воронежской области уставов казачьих обществ, указанных в </w:t>
      </w:r>
      <w:hyperlink w:history="0" r:id="rId15" w:tooltip="Указ Президента РФ от 15.06.1992 N 632 (ред. от 15.02.2024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пунктах 3.2-4</w:t>
        </w:r>
      </w:hyperlink>
      <w:r>
        <w:rPr>
          <w:sz w:val="20"/>
        </w:rPr>
        <w:t xml:space="preserve">, </w:t>
      </w:r>
      <w:hyperlink w:history="0" r:id="rId16" w:tooltip="Указ Президента РФ от 15.06.1992 N 632 (ред. от 15.02.2024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3.3</w:t>
        </w:r>
      </w:hyperlink>
      <w:r>
        <w:rPr>
          <w:sz w:val="20"/>
        </w:rPr>
        <w:t xml:space="preserve"> Указа Президента Российской Федерации от 15.06.1992 N 632, сроки и порядок их представления и рассмотрения, порядок принятия решений об утверждении уставов казачьих обществ.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Указ Губернатора Воронежской обл. от 18.04.2024 N 151-у &quot;О внесении изменений в указ Губернатора Воронежской области от 30.11.2020 N 472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18.04.2024 N 151-у)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Губернатор Воронежской области согласовывает: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уставы окружных (отдельских) казачьих обществ, создаваемых (действующих) на территориях двух и более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уставы войсковых казачьих обществ, осуществляющих деятельность на территориях двух и более субъектов Российской Федерации либо на территории одного субъекта Российской Федерации, который образован в результате объединения двух и более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Согласование уставов казачьих обществ осуществляется после: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принятия учредительным собранием (кругом, сбором) решения об учреждении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принятия высшим органом управления казачьего общества решения об утверждении устава этого казачьего общества.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Губернатору Воронежской области представление о согласовании устава казачьего общества. К представлению прилагаются: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Указ Губернатора Воронежской обл. от 18.04.2024 N 151-у &quot;О внесении изменений в указ Губернатора Воронежской области от 30.11.2020 N 472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18.04.2024 N 151-у)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w:history="0" r:id="rId19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20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устав казачьего общества в новой редакции.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Губернатору Воронежской области представление о согласовании устава казачьего общества. К представлению прилагаются: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Указ Губернатора Воронежской обл. от 18.04.2024 N 151-у &quot;О внесении изменений в указ Губернатора Воронежской области от 30.11.2020 N 472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18.04.2024 N 151-у)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w:history="0" r:id="rId22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23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протокола учредительного собрания (круга, сбора), содержащего решение об утверждении устава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устав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Губернатору Воронежской области. В последующем к представлению о согласовании устава казачьего общества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Указ Губернатора Воронежской обл. от 18.04.2024 N 151-у &quot;О внесении изменений в указ Губернатора Воронежской области от 30.11.2020 N 472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18.04.2024 N 151-у)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в </w:t>
      </w:r>
      <w:hyperlink w:history="0" w:anchor="P46" w:tooltip="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убернатору Воронежской области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пунктах 4</w:t>
        </w:r>
      </w:hyperlink>
      <w:r>
        <w:rPr>
          <w:sz w:val="20"/>
        </w:rPr>
        <w:t xml:space="preserve"> и </w:t>
      </w:r>
      <w:hyperlink w:history="0" w:anchor="P51" w:tooltip="5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убернатору Воронежской области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Представление о согласовании устава казачьего общества с приложенными к нему документами направляется в министерство внутренней политики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Указ Губернатора Воронежской обл. от 18.04.2024 N 151-у &quot;О внесении изменений в указ Губернатора Воронежской области от 30.11.2020 N 472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18.04.2024 N 151-у)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внутренней политики Воронежской области в течение 10 календарных дней с момента поступления представления о согласовании устава казачьего общества готовит предложение о согласовании с Губернатором Воронежской области устава казачьего общества либо об отказе в таком согласовании с указанием оснований, послуживших для принятия указанного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Указ Губернатора Воронежской обл. от 18.04.2024 N 151-у &quot;О внесении изменений в указ Губернатора Воронежской области от 30.11.2020 N 472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18.04.2024 N 151-у)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Рассмотрение представленных для согласования устава казачьего общества документов и принятие решения о согласовании либо об отказе в согласовании устава казачьего общества осуществляется Губернатором Воронежской области в течение 14 календарных дней со дня поступления указанных документов. О принятом решении министерство внутренней политики Воронежской области информирует атамана казачьего общества либо уполномоченное лицо в письменной форме в течение 5 календарных дней со дня принятия указанного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Указ Губернатора Воронежской обл. от 18.04.2024 N 151-у &quot;О внесении изменений в указ Губернатора Воронежской области от 30.11.2020 N 472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18.04.2024 N 151-у)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Основаниями для отказа в согласовании устава действующего казачьего общества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w:history="0" r:id="rId28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29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непредставление или представление неполного комплекта документов, предусмотренных </w:t>
      </w:r>
      <w:hyperlink w:history="0" w:anchor="P46" w:tooltip="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убернатору Воронежской области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Положения, несоблюдение требований к их оформлению, порядку и сроку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представленных документах недостоверных или неполных сведений.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Основаниями для отказа в согласовании устава создаваемого казачьего общества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w:history="0" r:id="rId30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31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непредставление или представление неполного комплекта документов, предусмотренных </w:t>
      </w:r>
      <w:hyperlink w:history="0" w:anchor="P51" w:tooltip="5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убернатору Воронежской области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Положения, несоблюдение требований к их оформлению, порядку и сроку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представленных документах недостоверных или неполных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Отказ в согласовании устава казачьего общества не является препятствием для повторного направления Губернатору Воронежской области представления о согласовании устава казачьего общества и документов, предусмотренных </w:t>
      </w:r>
      <w:hyperlink w:history="0" w:anchor="P46" w:tooltip="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убернатору Воронежской области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и </w:t>
      </w:r>
      <w:hyperlink w:history="0" w:anchor="P51" w:tooltip="5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убернатору Воронежской области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Указ Губернатора Воронежской обл. от 18.04.2024 N 151-у &quot;О внесении изменений в указ Губернатора Воронежской области от 30.11.2020 N 472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18.04.2024 N 151-у)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Повторное представление о согласовании устава казачьего общества и документов, предусмотренных </w:t>
      </w:r>
      <w:hyperlink w:history="0" w:anchor="P46" w:tooltip="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убернатору Воронежской области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и </w:t>
      </w:r>
      <w:hyperlink w:history="0" w:anchor="P51" w:tooltip="5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убернатору Воронежской области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history="0" w:anchor="P46" w:tooltip="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убернатору Воронежской области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- </w:t>
      </w:r>
      <w:hyperlink w:history="0" w:anchor="P69" w:tooltip="10. Основаниями для отказа в согласовании устава создаваемого казачьего общества являются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w:history="0" w:anchor="P46" w:tooltip="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убернатору Воронежской области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и </w:t>
      </w:r>
      <w:hyperlink w:history="0" w:anchor="P51" w:tooltip="5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убернатору Воронежской области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Положения, не ограничено.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Указом Губернатора Воронежской области утверждаются: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Указ Губернатора Воронежской обл. от 18.04.2024 N 151-у &quot;О внесении изменений в указ Губернатора Воронежской области от 30.11.2020 N 472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18.04.2024 N 151-у)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уставы районных (юртовых) казачьих обществ, создаваемых (действующих) на территориях двух и более муниципальных районов Воронежской области либо на территориях муниципальных районов и городских округов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уставы окружных (отдельских) казачьих обществ, создаваемых (действующих) на территории Воронежской области.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Утверждение уставов окружных (отдельских) казачьих обществ, создаваемых (действующих) на территории Воронежской области, осуществляется после их согласования с атаманом войскового казачьего общества (если войсковое казачье общество осуществляет свою деятельность на территории Воронежской области).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Утверждение уставов районных (юртовых) казачьих обществ, создаваемых (действующих) на территориях двух и более муниципальных районов Воронежской области либо на территориях муниципальных районов и городских округов Воронежской области, осуществляется после согласования с главами соответствующих муниципальных районов, городских округов, а также с атаманом окружного (отдельского) казачьего общества (если окружное (отдельское) казачье общество осуществляет деятельность на территории Воронежской области).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Губернатору Воронежской области представление об утверждении устава казачьего общества. К представлению прилагаются: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Указ Губернатора Воронежской обл. от 18.04.2024 N 151-у &quot;О внесении изменений в указ Губернатора Воронежской области от 30.11.2020 N 472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18.04.2024 N 151-у)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w:history="0" r:id="rId35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36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копии писем о согласовании устава казачьего общества должностными лицами, названными в </w:t>
      </w:r>
      <w:hyperlink w:history="0" w:anchor="P81" w:tooltip="13. Утверждение уставов окружных (отдельских) казачьих обществ, создаваемых (действующих) на территории Воронежской области, осуществляется после их согласования с атаманом войскового казачьего общества (если войсковое казачье общество осуществляет свою деятельность на территории Воронежской области).">
        <w:r>
          <w:rPr>
            <w:sz w:val="20"/>
            <w:color w:val="0000ff"/>
          </w:rPr>
          <w:t xml:space="preserve">пунктах 13</w:t>
        </w:r>
      </w:hyperlink>
      <w:r>
        <w:rPr>
          <w:sz w:val="20"/>
        </w:rPr>
        <w:t xml:space="preserve"> и </w:t>
      </w:r>
      <w:hyperlink w:history="0" w:anchor="P82" w:tooltip="14. Утверждение уставов районных (юртовых) казачьих обществ, создаваемых (действующих) на территориях двух и более муниципальных районов Воронежской области либо на территориях муниципальных районов и городских округов Воронежской области, осуществляется после согласования с главами соответствующих муниципальных районов, городских округов, а также с атаманом окружного (отдельского) казачьего общества (если окружное (отдельское) казачье общество осуществляет деятельность на территории Воронежской области).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устав казачьего общества на бумажном носителе и в электронном виде.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Губернатору Воронежской области представление об утверждении устава казачьего общества. К представлению прилагаются: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Указ Губернатора Воронежской обл. от 18.04.2024 N 151-у &quot;О внесении изменений в указ Губернатора Воронежской области от 30.11.2020 N 472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18.04.2024 N 151-у)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w:history="0" r:id="rId38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протокола учредительного собрания (круга, сбора), содержащего решение об утверждении устава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копии писем о согласовании устава казачьего общества должностными лицами, названными в </w:t>
      </w:r>
      <w:hyperlink w:history="0" w:anchor="P81" w:tooltip="13. Утверждение уставов окружных (отдельских) казачьих обществ, создаваемых (действующих) на территории Воронежской области, осуществляется после их согласования с атаманом войскового казачьего общества (если войсковое казачье общество осуществляет свою деятельность на территории Воронежской области).">
        <w:r>
          <w:rPr>
            <w:sz w:val="20"/>
            <w:color w:val="0000ff"/>
          </w:rPr>
          <w:t xml:space="preserve">пунктах 13</w:t>
        </w:r>
      </w:hyperlink>
      <w:r>
        <w:rPr>
          <w:sz w:val="20"/>
        </w:rPr>
        <w:t xml:space="preserve"> и </w:t>
      </w:r>
      <w:hyperlink w:history="0" w:anchor="P82" w:tooltip="14. Утверждение уставов районных (юртовых) казачьих обществ, создаваемых (действующих) на территориях двух и более муниципальных районов Воронежской области либо на территориях муниципальных районов и городских округов Воронежской области, осуществляется после согласования с главами соответствующих муниципальных районов, городских округов, а также с атаманом окружного (отдельского) казачьего общества (если окружное (отдельское) казачье общество осуществляет деятельность на территории Воронежской области).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устав казачьего общества на бумажном носителе и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Указанные в </w:t>
      </w:r>
      <w:hyperlink w:history="0" w:anchor="P83" w:tooltip="15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убернатору Воронеж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пунктах 15</w:t>
        </w:r>
      </w:hyperlink>
      <w:r>
        <w:rPr>
          <w:sz w:val="20"/>
        </w:rPr>
        <w:t xml:space="preserve"> и </w:t>
      </w:r>
      <w:hyperlink w:history="0" w:anchor="P89" w:tooltip="16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убернатору Воронеж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Представление об утверждении устава казачьего общества с приложенными к нему документами направляется в министерство внутренней политики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Указ Губернатора Воронежской обл. от 18.04.2024 N 151-у &quot;О внесении изменений в указ Губернатора Воронежской области от 30.11.2020 N 472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18.04.2024 N 151-у)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внутренней политики Воронежской области в течение 14 календарных дней разрабатывает проект указа Губернатора Воронежской области об утверждении устава казачьего общества.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Указ Губернатора Воронежской обл. от 18.04.2024 N 151-у &quot;О внесении изменений в указ Губернатора Воронежской области от 30.11.2020 N 472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18.04.2024 N 151-у)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оснований для отказа в утверждении устава казачьего общества, предусмотренных </w:t>
      </w:r>
      <w:hyperlink w:history="0" w:anchor="P106" w:tooltip="20. Основанием для отказа в утверждении устава действующего казачьего общества являются:">
        <w:r>
          <w:rPr>
            <w:sz w:val="20"/>
            <w:color w:val="0000ff"/>
          </w:rPr>
          <w:t xml:space="preserve">пунктами 20</w:t>
        </w:r>
      </w:hyperlink>
      <w:r>
        <w:rPr>
          <w:sz w:val="20"/>
        </w:rPr>
        <w:t xml:space="preserve"> и </w:t>
      </w:r>
      <w:hyperlink w:history="0" w:anchor="P110" w:tooltip="21. Основаниями для отказа в утверждении устава создаваемого казачьего общества являются: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 настоящего Положения, министерство внутренней политики Воронежской области готовит предложение с указанием оснований, послуживших причиной для принятия решения об отказе в утверждении устава казачьего общества.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Указ Губернатора Воронежской обл. от 18.04.2024 N 151-у &quot;О внесении изменений в указ Губернатора Воронежской области от 30.11.2020 N 472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18.04.2024 N 151-у)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Рассмотрение указанных в </w:t>
      </w:r>
      <w:hyperlink w:history="0" w:anchor="P83" w:tooltip="15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убернатору Воронеж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пунктах 15</w:t>
        </w:r>
      </w:hyperlink>
      <w:r>
        <w:rPr>
          <w:sz w:val="20"/>
        </w:rPr>
        <w:t xml:space="preserve"> и </w:t>
      </w:r>
      <w:hyperlink w:history="0" w:anchor="P89" w:tooltip="16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убернатору Воронеж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настоящего Положения документов и принятие решения об утверждении либо отказе в утверждении устава казачьего общества осуществляется Губернатором Воронежской области в течение 30 календарных дней со дня поступления указанных документов.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Указ Губернатора Воронежской обл. от 18.04.2024 N 151-у &quot;О внесении изменений в указ Губернатора Воронежской области от 30.11.2020 N 472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18.04.2024 N 151-у)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истечении срока, указанного в абзаце первом настоящего пункта, принимается решение об утверждении либо об отказе в утверждении устава казачьего общества. О принятом решении министерство внутренней политики Воронежской области уведомляет атамана казачьего общества либо уполномоченное лицо в письменной форме в течение 5 календарных дней со дня принятия указанного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Указ Губернатора Воронежской обл. от 18.04.2024 N 151-у &quot;О внесении изменений в указ Губернатора Воронежской области от 30.11.2020 N 472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18.04.2024 N 151-у)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Основанием для отказа в утверждении устава действующего казачьего общества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w:history="0" r:id="rId44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непредставление или представление неполного комплекта документов, предусмотренных </w:t>
      </w:r>
      <w:hyperlink w:history="0" w:anchor="P83" w:tooltip="15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убернатору Воронеж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Положения, несоблюдение требований к их оформлению, порядку и сроку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представленных документах недостоверных или неполных сведений.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Основаниями для отказа в утверждении устава создаваемого казачьего общества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w:history="0" r:id="rId45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непредставление или представление неполного комплекта документов, предусмотренных </w:t>
      </w:r>
      <w:hyperlink w:history="0" w:anchor="P89" w:tooltip="16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убернатору Воронеж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настоящего Положения, несоблюдение требований к их оформлению, порядку и сроку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представленных документах недостоверных или неполных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Отказ в утверждении устава казачьего общества не является препятствием для повторного направления Губернатору Воронежской области представления об утверждении устава казачьего общества и документов, предусмотренных </w:t>
      </w:r>
      <w:hyperlink w:history="0" w:anchor="P83" w:tooltip="15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убернатору Воронеж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пунктами 15</w:t>
        </w:r>
      </w:hyperlink>
      <w:r>
        <w:rPr>
          <w:sz w:val="20"/>
        </w:rPr>
        <w:t xml:space="preserve"> и </w:t>
      </w:r>
      <w:hyperlink w:history="0" w:anchor="P89" w:tooltip="16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убернатору Воронеж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Указ Губернатора Воронежской обл. от 18.04.2024 N 151-у &quot;О внесении изменений в указ Губернатора Воронежской области от 30.11.2020 N 472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18.04.2024 N 151-у)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Повторное представление об утверждении устава казачьего общества и документов, предусмотренных </w:t>
      </w:r>
      <w:hyperlink w:history="0" w:anchor="P83" w:tooltip="15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убернатору Воронеж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пунктами 15</w:t>
        </w:r>
      </w:hyperlink>
      <w:r>
        <w:rPr>
          <w:sz w:val="20"/>
        </w:rPr>
        <w:t xml:space="preserve"> и </w:t>
      </w:r>
      <w:hyperlink w:history="0" w:anchor="P89" w:tooltip="16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убернатору Воронеж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history="0" w:anchor="P81" w:tooltip="13. Утверждение уставов окружных (отдельских) казачьих обществ, создаваемых (действующих) на территории Воронежской области, осуществляется после их согласования с атаманом войскового казачьего общества (если войсковое казачье общество осуществляет свою деятельность на территории Воронежской области).">
        <w:r>
          <w:rPr>
            <w:sz w:val="20"/>
            <w:color w:val="0000ff"/>
          </w:rPr>
          <w:t xml:space="preserve">пунктами 13</w:t>
        </w:r>
      </w:hyperlink>
      <w:r>
        <w:rPr>
          <w:sz w:val="20"/>
        </w:rPr>
        <w:t xml:space="preserve"> - </w:t>
      </w:r>
      <w:hyperlink w:history="0" w:anchor="P110" w:tooltip="21. Основаниями для отказа в утверждении устава создаваемого казачьего общества являются: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w:history="0" w:anchor="P83" w:tooltip="15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убернатору Воронеж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пунктами 15</w:t>
        </w:r>
      </w:hyperlink>
      <w:r>
        <w:rPr>
          <w:sz w:val="20"/>
        </w:rPr>
        <w:t xml:space="preserve"> и </w:t>
      </w:r>
      <w:hyperlink w:history="0" w:anchor="P89" w:tooltip="16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убернатору Воронеж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настоящего Положения, не ограничено.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Воронежской обл. от 30.11.2020 N 472-у</w:t>
            <w:br/>
            <w:t>(ред. от 18.04.2024)</w:t>
            <w:br/>
            <w:t>"Об утверждении Положения о согласовании 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81&amp;n=123171&amp;dst=100005" TargetMode = "External"/>
	<Relationship Id="rId8" Type="http://schemas.openxmlformats.org/officeDocument/2006/relationships/hyperlink" Target="https://login.consultant.ru/link/?req=doc&amp;base=LAW&amp;n=472840&amp;dst=39" TargetMode = "External"/>
	<Relationship Id="rId9" Type="http://schemas.openxmlformats.org/officeDocument/2006/relationships/hyperlink" Target="https://login.consultant.ru/link/?req=doc&amp;base=LAW&amp;n=470034&amp;dst=100058" TargetMode = "External"/>
	<Relationship Id="rId10" Type="http://schemas.openxmlformats.org/officeDocument/2006/relationships/hyperlink" Target="https://login.consultant.ru/link/?req=doc&amp;base=RLAW181&amp;n=123171&amp;dst=100006" TargetMode = "External"/>
	<Relationship Id="rId11" Type="http://schemas.openxmlformats.org/officeDocument/2006/relationships/hyperlink" Target="https://login.consultant.ru/link/?req=doc&amp;base=RLAW181&amp;n=123171&amp;dst=100008" TargetMode = "External"/>
	<Relationship Id="rId12" Type="http://schemas.openxmlformats.org/officeDocument/2006/relationships/hyperlink" Target="https://login.consultant.ru/link/?req=doc&amp;base=LAW&amp;n=470034&amp;dst=100055" TargetMode = "External"/>
	<Relationship Id="rId13" Type="http://schemas.openxmlformats.org/officeDocument/2006/relationships/hyperlink" Target="https://login.consultant.ru/link/?req=doc&amp;base=LAW&amp;n=470034&amp;dst=100056" TargetMode = "External"/>
	<Relationship Id="rId14" Type="http://schemas.openxmlformats.org/officeDocument/2006/relationships/hyperlink" Target="https://login.consultant.ru/link/?req=doc&amp;base=RLAW181&amp;n=123171&amp;dst=100009" TargetMode = "External"/>
	<Relationship Id="rId15" Type="http://schemas.openxmlformats.org/officeDocument/2006/relationships/hyperlink" Target="https://login.consultant.ru/link/?req=doc&amp;base=LAW&amp;n=470034&amp;dst=100053" TargetMode = "External"/>
	<Relationship Id="rId16" Type="http://schemas.openxmlformats.org/officeDocument/2006/relationships/hyperlink" Target="https://login.consultant.ru/link/?req=doc&amp;base=LAW&amp;n=470034&amp;dst=100054" TargetMode = "External"/>
	<Relationship Id="rId17" Type="http://schemas.openxmlformats.org/officeDocument/2006/relationships/hyperlink" Target="https://login.consultant.ru/link/?req=doc&amp;base=RLAW181&amp;n=123171&amp;dst=100009" TargetMode = "External"/>
	<Relationship Id="rId18" Type="http://schemas.openxmlformats.org/officeDocument/2006/relationships/hyperlink" Target="https://login.consultant.ru/link/?req=doc&amp;base=RLAW181&amp;n=123171&amp;dst=100009" TargetMode = "External"/>
	<Relationship Id="rId19" Type="http://schemas.openxmlformats.org/officeDocument/2006/relationships/hyperlink" Target="https://login.consultant.ru/link/?req=doc&amp;base=LAW&amp;n=471848&amp;dst=100264" TargetMode = "External"/>
	<Relationship Id="rId20" Type="http://schemas.openxmlformats.org/officeDocument/2006/relationships/hyperlink" Target="https://login.consultant.ru/link/?req=doc&amp;base=LAW&amp;n=471848&amp;dst=411" TargetMode = "External"/>
	<Relationship Id="rId21" Type="http://schemas.openxmlformats.org/officeDocument/2006/relationships/hyperlink" Target="https://login.consultant.ru/link/?req=doc&amp;base=RLAW181&amp;n=123171&amp;dst=100009" TargetMode = "External"/>
	<Relationship Id="rId22" Type="http://schemas.openxmlformats.org/officeDocument/2006/relationships/hyperlink" Target="https://login.consultant.ru/link/?req=doc&amp;base=LAW&amp;n=471848&amp;dst=100264" TargetMode = "External"/>
	<Relationship Id="rId23" Type="http://schemas.openxmlformats.org/officeDocument/2006/relationships/hyperlink" Target="https://login.consultant.ru/link/?req=doc&amp;base=LAW&amp;n=471848&amp;dst=411" TargetMode = "External"/>
	<Relationship Id="rId24" Type="http://schemas.openxmlformats.org/officeDocument/2006/relationships/hyperlink" Target="https://login.consultant.ru/link/?req=doc&amp;base=RLAW181&amp;n=123171&amp;dst=100009" TargetMode = "External"/>
	<Relationship Id="rId25" Type="http://schemas.openxmlformats.org/officeDocument/2006/relationships/hyperlink" Target="https://login.consultant.ru/link/?req=doc&amp;base=RLAW181&amp;n=123171&amp;dst=100010" TargetMode = "External"/>
	<Relationship Id="rId26" Type="http://schemas.openxmlformats.org/officeDocument/2006/relationships/hyperlink" Target="https://login.consultant.ru/link/?req=doc&amp;base=RLAW181&amp;n=123171&amp;dst=100009" TargetMode = "External"/>
	<Relationship Id="rId27" Type="http://schemas.openxmlformats.org/officeDocument/2006/relationships/hyperlink" Target="https://login.consultant.ru/link/?req=doc&amp;base=RLAW181&amp;n=123171&amp;dst=100009" TargetMode = "External"/>
	<Relationship Id="rId28" Type="http://schemas.openxmlformats.org/officeDocument/2006/relationships/hyperlink" Target="https://login.consultant.ru/link/?req=doc&amp;base=LAW&amp;n=471848&amp;dst=100264" TargetMode = "External"/>
	<Relationship Id="rId29" Type="http://schemas.openxmlformats.org/officeDocument/2006/relationships/hyperlink" Target="https://login.consultant.ru/link/?req=doc&amp;base=LAW&amp;n=471848&amp;dst=411" TargetMode = "External"/>
	<Relationship Id="rId30" Type="http://schemas.openxmlformats.org/officeDocument/2006/relationships/hyperlink" Target="https://login.consultant.ru/link/?req=doc&amp;base=LAW&amp;n=471848&amp;dst=100264" TargetMode = "External"/>
	<Relationship Id="rId31" Type="http://schemas.openxmlformats.org/officeDocument/2006/relationships/hyperlink" Target="https://login.consultant.ru/link/?req=doc&amp;base=LAW&amp;n=471848&amp;dst=411" TargetMode = "External"/>
	<Relationship Id="rId32" Type="http://schemas.openxmlformats.org/officeDocument/2006/relationships/hyperlink" Target="https://login.consultant.ru/link/?req=doc&amp;base=RLAW181&amp;n=123171&amp;dst=100009" TargetMode = "External"/>
	<Relationship Id="rId33" Type="http://schemas.openxmlformats.org/officeDocument/2006/relationships/hyperlink" Target="https://login.consultant.ru/link/?req=doc&amp;base=RLAW181&amp;n=123171&amp;dst=100009" TargetMode = "External"/>
	<Relationship Id="rId34" Type="http://schemas.openxmlformats.org/officeDocument/2006/relationships/hyperlink" Target="https://login.consultant.ru/link/?req=doc&amp;base=RLAW181&amp;n=123171&amp;dst=100009" TargetMode = "External"/>
	<Relationship Id="rId35" Type="http://schemas.openxmlformats.org/officeDocument/2006/relationships/hyperlink" Target="https://login.consultant.ru/link/?req=doc&amp;base=LAW&amp;n=471848&amp;dst=100264" TargetMode = "External"/>
	<Relationship Id="rId36" Type="http://schemas.openxmlformats.org/officeDocument/2006/relationships/hyperlink" Target="https://login.consultant.ru/link/?req=doc&amp;base=LAW&amp;n=471848&amp;dst=411" TargetMode = "External"/>
	<Relationship Id="rId37" Type="http://schemas.openxmlformats.org/officeDocument/2006/relationships/hyperlink" Target="https://login.consultant.ru/link/?req=doc&amp;base=RLAW181&amp;n=123171&amp;dst=100009" TargetMode = "External"/>
	<Relationship Id="rId38" Type="http://schemas.openxmlformats.org/officeDocument/2006/relationships/hyperlink" Target="https://login.consultant.ru/link/?req=doc&amp;base=LAW&amp;n=471848" TargetMode = "External"/>
	<Relationship Id="rId39" Type="http://schemas.openxmlformats.org/officeDocument/2006/relationships/hyperlink" Target="https://login.consultant.ru/link/?req=doc&amp;base=RLAW181&amp;n=123171&amp;dst=100010" TargetMode = "External"/>
	<Relationship Id="rId40" Type="http://schemas.openxmlformats.org/officeDocument/2006/relationships/hyperlink" Target="https://login.consultant.ru/link/?req=doc&amp;base=RLAW181&amp;n=123171&amp;dst=100009" TargetMode = "External"/>
	<Relationship Id="rId41" Type="http://schemas.openxmlformats.org/officeDocument/2006/relationships/hyperlink" Target="https://login.consultant.ru/link/?req=doc&amp;base=RLAW181&amp;n=123171&amp;dst=100010" TargetMode = "External"/>
	<Relationship Id="rId42" Type="http://schemas.openxmlformats.org/officeDocument/2006/relationships/hyperlink" Target="https://login.consultant.ru/link/?req=doc&amp;base=RLAW181&amp;n=123171&amp;dst=100009" TargetMode = "External"/>
	<Relationship Id="rId43" Type="http://schemas.openxmlformats.org/officeDocument/2006/relationships/hyperlink" Target="https://login.consultant.ru/link/?req=doc&amp;base=RLAW181&amp;n=123171&amp;dst=100010" TargetMode = "External"/>
	<Relationship Id="rId44" Type="http://schemas.openxmlformats.org/officeDocument/2006/relationships/hyperlink" Target="https://login.consultant.ru/link/?req=doc&amp;base=LAW&amp;n=471848" TargetMode = "External"/>
	<Relationship Id="rId45" Type="http://schemas.openxmlformats.org/officeDocument/2006/relationships/hyperlink" Target="https://login.consultant.ru/link/?req=doc&amp;base=LAW&amp;n=471848" TargetMode = "External"/>
	<Relationship Id="rId46" Type="http://schemas.openxmlformats.org/officeDocument/2006/relationships/hyperlink" Target="https://login.consultant.ru/link/?req=doc&amp;base=RLAW181&amp;n=123171&amp;dst=10000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Воронежской обл. от 30.11.2020 N 472-у
(ред. от 18.04.2024)
"Об утверждении Положения о согласовании и утверждении уставов казачьих обществ, создаваемых (действующих) на территории Воронежской области"</dc:title>
  <dcterms:created xsi:type="dcterms:W3CDTF">2024-06-14T13:51:24Z</dcterms:created>
</cp:coreProperties>
</file>