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Воронежской обл. от 28.12.2012 N 493-у</w:t>
              <w:br/>
              <w:t xml:space="preserve">(ред. от 10.11.2023)</w:t>
              <w:br/>
              <w:t xml:space="preserve">"О совете по улучшению инвестиционного климата Воронежской области"</w:t>
              <w:br/>
              <w:t xml:space="preserve">(вместе с "Положением о совете по улучшению инвестиционного климата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декабря 2012 г. N 493-у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УЛУЧШЕНИЮ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04.04.2013 </w:t>
            </w:r>
            <w:hyperlink w:history="0" r:id="rId7" w:tooltip="Указ Губернатора Воронежской обл. от 04.04.2013 N 141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141-у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22.07.2013 </w:t>
            </w:r>
            <w:hyperlink w:history="0" r:id="rId8" w:tooltip="Указ Губернатора Воронежской обл. от 22.07.2013 N 271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271-у</w:t>
              </w:r>
            </w:hyperlink>
            <w:r>
              <w:rPr>
                <w:sz w:val="20"/>
                <w:color w:val="392c69"/>
              </w:rPr>
              <w:t xml:space="preserve">, от 15.11.2013 </w:t>
            </w:r>
            <w:hyperlink w:history="0" r:id="rId9" w:tooltip="Указ Губернатора Воронежской обл. от 15.11.2013 N 421-у (ред. от 02.10.2015) &quot;О внесении изменений в отдельные указы губернатора Воронежской области&quot; {КонсультантПлюс}">
              <w:r>
                <w:rPr>
                  <w:sz w:val="20"/>
                  <w:color w:val="0000ff"/>
                </w:rPr>
                <w:t xml:space="preserve">N 421-у</w:t>
              </w:r>
            </w:hyperlink>
            <w:r>
              <w:rPr>
                <w:sz w:val="20"/>
                <w:color w:val="392c69"/>
              </w:rPr>
              <w:t xml:space="preserve">, от 11.02.2014 </w:t>
            </w:r>
            <w:hyperlink w:history="0" r:id="rId10" w:tooltip="Указ Губернатора Воронежской обл. от 11.02.2014 N 4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05.06.2014 </w:t>
            </w:r>
            <w:hyperlink w:history="0" r:id="rId11" w:tooltip="Указ Губернатора Воронежской обл. от 05.06.2014 N 18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186-у</w:t>
              </w:r>
            </w:hyperlink>
            <w:r>
              <w:rPr>
                <w:sz w:val="20"/>
                <w:color w:val="392c69"/>
              </w:rPr>
              <w:t xml:space="preserve">, от 15.08.2014 </w:t>
            </w:r>
            <w:hyperlink w:history="0" r:id="rId12" w:tooltip="Указ Губернатора Воронежской обл. от 15.08.2014 N 284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284-у</w:t>
              </w:r>
            </w:hyperlink>
            <w:r>
              <w:rPr>
                <w:sz w:val="20"/>
                <w:color w:val="392c69"/>
              </w:rPr>
              <w:t xml:space="preserve">, от 20.11.2014 </w:t>
            </w:r>
            <w:hyperlink w:history="0" r:id="rId13" w:tooltip="Указ Губернатора Воронежской обл. от 20.11.2014 N 468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468-у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03.08.2015 </w:t>
            </w:r>
            <w:hyperlink w:history="0" r:id="rId14" w:tooltip="Указ Губернатора Воронежской обл. от 03.08.2015 N 324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324-у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5" w:tooltip="Указ Губернатора Воронежской обл. от 25.12.2015 N 543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543-у</w:t>
              </w:r>
            </w:hyperlink>
            <w:r>
              <w:rPr>
                <w:sz w:val="20"/>
                <w:color w:val="392c69"/>
              </w:rPr>
              <w:t xml:space="preserve">, от 03.08.2016 </w:t>
            </w:r>
            <w:hyperlink w:history="0" r:id="rId16" w:tooltip="Указ Губернатора Воронежской обл. от 03.08.2016 N 264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264-у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05.10.2016 </w:t>
            </w:r>
            <w:hyperlink w:history="0" r:id="rId17" w:tooltip="Указ Губернатора Воронежской обл. от 05.10.2016 N 349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349-у</w:t>
              </w:r>
            </w:hyperlink>
            <w:r>
              <w:rPr>
                <w:sz w:val="20"/>
                <w:color w:val="392c69"/>
              </w:rPr>
              <w:t xml:space="preserve">, от 20.03.2017 </w:t>
            </w:r>
            <w:hyperlink w:history="0" r:id="rId18" w:tooltip="Указ Губернатора Воронежской обл. от 20.03.2017 N 113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113-у</w:t>
              </w:r>
            </w:hyperlink>
            <w:r>
              <w:rPr>
                <w:sz w:val="20"/>
                <w:color w:val="392c69"/>
              </w:rPr>
              <w:t xml:space="preserve">, от 23.08.2017 </w:t>
            </w:r>
            <w:hyperlink w:history="0" r:id="rId19" w:tooltip="Указ Губернатора Воронежской обл. от 23.08.2017 N 317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317-у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10.07.2018 </w:t>
            </w:r>
            <w:hyperlink w:history="0" r:id="rId20" w:tooltip="Указ Губернатора Воронежской обл. от 10.07.2018 N 358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358-у</w:t>
              </w:r>
            </w:hyperlink>
            <w:r>
              <w:rPr>
                <w:sz w:val="20"/>
                <w:color w:val="392c69"/>
              </w:rPr>
              <w:t xml:space="preserve">, от 29.08.2018 </w:t>
            </w:r>
            <w:hyperlink w:history="0" r:id="rId21" w:tooltip="Указ Губернатора Воронежской обл. от 29.08.2018 N 465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465-у</w:t>
              </w:r>
            </w:hyperlink>
            <w:r>
              <w:rPr>
                <w:sz w:val="20"/>
                <w:color w:val="392c69"/>
              </w:rPr>
              <w:t xml:space="preserve">, от 26.11.2018 </w:t>
            </w:r>
            <w:hyperlink w:history="0" r:id="rId22" w:tooltip="Указ Губернатора Воронежской обл. от 26.11.2018 N 707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707-у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21.06.2019 </w:t>
            </w:r>
            <w:hyperlink w:history="0" r:id="rId23" w:tooltip="Указ Губернатора Воронежской обл. от 21.06.2019 N 280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280-у</w:t>
              </w:r>
            </w:hyperlink>
            <w:r>
              <w:rPr>
                <w:sz w:val="20"/>
                <w:color w:val="392c69"/>
              </w:rPr>
              <w:t xml:space="preserve">, от 13.07.2020 </w:t>
            </w:r>
            <w:hyperlink w:history="0" r:id="rId24" w:tooltip="Указ Губернатора Воронежской обл. от 13.07.2020 N 281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281-у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25" w:tooltip="Указ Губернатора Воронежской обл. от 25.02.2021 N 33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22.10.2021 </w:t>
            </w:r>
            <w:hyperlink w:history="0" r:id="rId26" w:tooltip="Указ Губернатора Воронежской обл. от 22.10.2021 N 182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182-у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27" w:tooltip="Указ Губернатора Воронежской обл. от 01.06.2022 N 9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96-у</w:t>
              </w:r>
            </w:hyperlink>
            <w:r>
              <w:rPr>
                <w:sz w:val="20"/>
                <w:color w:val="392c69"/>
              </w:rPr>
              <w:t xml:space="preserve">, от 19.10.2022 </w:t>
            </w:r>
            <w:hyperlink w:history="0" r:id="rId28" w:tooltip="Указ Губернатора Воронежской обл. от 19.10.2022 N 170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170-у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15.12.2022 </w:t>
            </w:r>
            <w:hyperlink w:history="0" r:id="rId29" w:tooltip="Указ Губернатора Воронежской обл. от 15.12.2022 N 210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210-у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30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43-у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31" w:tooltip="Указ Губернатора Воронежской обл. от 24.08.2023 N 151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151-у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10.11.2023 </w:t>
            </w:r>
            <w:hyperlink w:history="0" r:id="rId32" w:tooltip="Указ Губернатора Воронежской обл. от 10.11.2023 N 39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396-у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и эффективного использования государственных и частных инвестиций, для развития экономики и социальной сферы Воронежской области, повышения уровня жизни населения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улучшению инвестиционного климата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улучшению инвестиционного климата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12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улучшению инвестиционного климата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28.12.2012 N 493-у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УЛУЧШЕНИЮ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03.08.2016 </w:t>
            </w:r>
            <w:hyperlink w:history="0" r:id="rId33" w:tooltip="Указ Губернатора Воронежской обл. от 03.08.2016 N 264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264-у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23.08.2017 </w:t>
            </w:r>
            <w:hyperlink w:history="0" r:id="rId34" w:tooltip="Указ Губернатора Воронежской обл. от 23.08.2017 N 317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317-у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35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43-у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36" w:tooltip="Указ Губернатора Воронежской обл. от 10.11.2023 N 39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396-у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улучшению инвестиционного климата Воронежской области (далее - Совет) является постоянно действующим коллегиальным координационным совещательным органом при Губернаторе Воронежской области, призванным содействовать привлечению инвестиций в экономику Воронежской области. Совет участвует в формировании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Воронежской области, обеспечения устойчивого развития экономики.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Воронежской области, указами и распоряжениями Губернатора Воронежской области, постановлениями и распоряжениями Правительства Воронежской области,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работе применяет обоснованные подходы к реализации инвестиционных проектов и развитию территорий Воронежской области с учетом программы социально-экономического развития Воронежской области, природно-климатических условий, документов территориального планирования Воронежской области и муниципальных образований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Председателем Совета является Губернатор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Состав Совета формируется из представителей исполнительных органов Воронежской области, органов местного самоуправления Воронежской области, общественных объединений предпринимателей, инвесторов и экспертов.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2" w:tooltip="Указ Губернатора Воронежской обл. от 03.08.2016 N 264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03.08.2016 N 264-у)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создания и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выработки рекомендаций, способствующих успешной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выработки предложений по рациональному использованию трудовых, энергетических 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эффективности межведомственной координации работы по реализации инвестиционных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компетенцию Совета входит исполнение следующих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единых позиций органов исполнительной власти Воронежской области в отношении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по организации взаимодействия исполнительных органов Воронежской области и других участников инвестиционного процесса;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проекта инвестиционной стратегии Воронежской области. Анализ хода и результатов реализации инвестиционной стратегии Воронежской области, подготовка и рассмотрение предложений по ее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создании необходимых условий для рационального размещения производительных сил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по государственной поддержке инвестиционных процессов и стимулированию инвестиционной активности на территории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единых требований к основным критериям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результатов реализации инвестиционных проектов, включая несостоявшиеся и неуспешные (по итогам прошедшего года), анализ причин неудач в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одобрение проекта плана создания инвестиционных объектов и объектов необходимой транспортной, энергетической, социальной и другой инфраструктуры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регулярных отчетов органа, уполномоченного на проведение оценки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рекомендаций по принятию и совершенствованию нормативных правовых актов, регламентирующих вопросы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по защите прав инвесторов, разрешению спорных вопросов при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вопросов, возникающих при реализации инициируемых проектов государственно-частного партнерства.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Указ Губернатора Воронежской обл. от 23.08.2017 N 317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23.08.2017 N 317-у)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исполнения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материалы, необходимые для деятельности Совета, от исполнительных органов Воронежской области, органов местного самоуправления Воронежской области, других участников инвестиционных проектов, в том числе информацию по вопросу реализации инвестиционных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Совета представителей энергоснабжающих организаций, надзорных органов, территориальных проектных, кредитных (финансовых) организаций, консалтинговых структур, научно-исследовательских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экспертные советы, рабочие группы или комиссии для решения вопросов, входящих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взаимодействие инвесторов с исполнительными органами Воронежской области при реализации инвестиционных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рекомендовать подготовку нормативных правовых актов Воронежской области по вопросам, связанным с привлечением инвестиций.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 на обсуждение вопросы, касающиеся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Организация работы по подготовке заседаний Совета, доведение до сведения заинтересованных лиц и исполнителей поручений Совета возлагается на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 проведении заседания Совета принимается председателем Совета, а в его отсутствие - заместителем председателя Совета на основании предложений членов Совета, руководителей исполнительных органов Воронежской области и муниципальных образований. Утверждение повестки дня заседания Совета является решением о проведении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29.03.2023 N 43-у)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является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Каждый член Совета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 рассмотренным на заседаниях вопросам принимаются решения Совета, которые оформляются протоколом. Протокол подписывается ответственным секретарем и утверждается председателем Совета или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принимаются простым большинством голосов присутствующих на его заседании членов Совета. При равенстве голосов председатель Совета, а в его отсутствие - заместитель председателя Совета имеют право решающего голоса. Решение Совета носит рекомендуемый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Контроль за рассмотрением принимаемых решений Совета осуществляет министерство экономического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убернатора Воронежской обл. от 10.11.2023 N 396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10.11.2023 N 396-у)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Организационно-техническое и информационно-аналитическое обеспечение деятельности Совета осуществляет министерство экономического развития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убернатора Воронежской обл. от 10.11.2023 N 396-у &quot;О внесении изменений в указ Губернатора Воронежской области от 28.12.2012 N 493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Воронежской области от 10.11.2023 N 396-у)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Заседания Совета проводятся публично и открыто. Обеспечивается возможность личного участия в заседании инвесторов, не являющихся членами Совета, и осуществляются онлайн-трансляции заседаний в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28.12.2012 N 493-у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УЛУЧШЕНИЮ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Воронежской области от 13.07.2020 </w:t>
            </w:r>
            <w:hyperlink w:history="0" r:id="rId50" w:tooltip="Указ Губернатора Воронежской обл. от 13.07.2020 N 281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281-у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25.02.2021 </w:t>
            </w:r>
            <w:hyperlink w:history="0" r:id="rId51" w:tooltip="Указ Губернатора Воронежской обл. от 25.02.2021 N 33-у &quot;О внесении изменения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33-у</w:t>
              </w:r>
            </w:hyperlink>
            <w:r>
              <w:rPr>
                <w:sz w:val="20"/>
                <w:color w:val="392c69"/>
              </w:rPr>
              <w:t xml:space="preserve">, от 22.10.2021 </w:t>
            </w:r>
            <w:hyperlink w:history="0" r:id="rId52" w:tooltip="Указ Губернатора Воронежской обл. от 22.10.2021 N 182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182-у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53" w:tooltip="Указ Губернатора Воронежской обл. от 01.06.2022 N 9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96-у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19.10.2022 </w:t>
            </w:r>
            <w:hyperlink w:history="0" r:id="rId54" w:tooltip="Указ Губернатора Воронежской обл. от 19.10.2022 N 170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170-у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55" w:tooltip="Указ Губернатора Воронежской обл. от 15.12.2022 N 210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210-у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56" w:tooltip="Указ Губернатора Воронежской обл. от 29.03.2023 N 43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43-у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57" w:tooltip="Указ Губернатора Воронежской обл. от 24.08.2023 N 151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151-у</w:t>
              </w:r>
            </w:hyperlink>
            <w:r>
              <w:rPr>
                <w:sz w:val="20"/>
                <w:color w:val="392c69"/>
              </w:rPr>
              <w:t xml:space="preserve">, от 10.11.2023 </w:t>
            </w:r>
            <w:hyperlink w:history="0" r:id="rId58" w:tooltip="Указ Губернатора Воронежской обл. от 10.11.2023 N 396-у &quot;О внесении изменений в указ Губернатора Воронежской области от 28.12.2012 N 493-у&quot; {КонсультантПлюс}">
              <w:r>
                <w:rPr>
                  <w:sz w:val="20"/>
                  <w:color w:val="0000ff"/>
                </w:rPr>
                <w:t xml:space="preserve">N 396-у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 Александр Викторович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Воронежской области,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КУСТОВ Данил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экономического развития Воронежской области,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КОМАНДОРОВ Павел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экономического развития Воронежской области, ответственный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ПРОВОТОРОВА Ольга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имущественных и земельных отношений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ЛОГВИНОВ Виктор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ВЕРХОВЦЕВ Артем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ЮСУПОВ Сергей Валентинович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акционерного общества "Воронежская индустриальная корпорация"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ХЛЫЗОВ Сергей Олегович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промышленности и транспорта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 Артур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строительства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ЕРЕНКОВ Андрей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архитектуры и градостроительства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САПРОНОВ Алексей Федорович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сельского хозяйства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ШЕЛЯКИНА Людмила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министра тарифного регулирования Воронежской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ЛАПИНА Елена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государственного казенного учреждения Воронежской области "Агентство по привлечению инвестиций и региональному развитию"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МЕХАНТЬЕВ Игорь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Федеральной службы по надзору в сфере защиты прав потребителей и благополучия человека по Воронежской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ТОЛОЧКО Геннадий Федорович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Воронежской таможни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 Сергей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Союза "Торгово-промышленная палата Воронежской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Виктор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Союза промышленников и предпринимателей Воронежской области (регионального объединения работодателей)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 Сергей Дмитриевич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Воронежского регионального союза предпринимателей "ОПОРА"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ЛАЧУГИН Иван Георгиевич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общества с ограниченной ответственностью Финансово-промышленная компания "Космос-Нефть-Газ", председатель Воронежского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 Семен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Комитета Торгово-промышленной палаты Воронежской области по инвестиционному развитию и международному сотрудничеству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НИЦЕНКО Сергей Георгиевич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общества с ограниченной ответственностью "Заречное"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КАСТРЮЛЕВ 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общества с ограниченной ответственностью консалтинговая фирма "Центрторг"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 Андрей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акционерного общества "Специализированный застройщик "Домостроительный комбинат"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КОСЫГИН Антон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общества с ограниченной ответственностью "Агроэко-Менеджмент"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БУТЫРИН Андрей Вячеславович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муниципального казенного предприятия "Воронежтеплосеть"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ПАНОВА Наталья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Филиала акционерного общества "Системный оператор Единой энергетической системы" "Региональное диспетчерское управление энергосистемы Воронежской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СОЗОНОВ 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директора Филиала акционерного общества "Системный оператор Единой энергетической системы" "Региональное диспетчерское управление энергосистемы Воронежской области" - главный диспетчер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ДЕРИПАСКО Алексей Борисович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 генерального директора по работе с органами власти открытого акционерного общества "Газпром газораспределение Воронеж"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НИКОЛАЕНКО Олег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общества с ограниченной ответственностью "РВК-Воронеж"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ТИШАНИНОВ Сергей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инженер общества с ограниченной ответственностью "РВК-Воронеж"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ТУРШАТОВА Светлана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финансовый директор общества с ограниченной ответственностью "РВК-Воронеж"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Воронежской обл. от 28.12.2012 N 493-у</w:t>
            <w:br/>
            <w:t>(ред. от 10.11.2023)</w:t>
            <w:br/>
            <w:t>"О совете по улучшению инвестиционного клим...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5453E964A0FA756B7F41C9D606304AEFB21FE35D72BED8C60141486E40E427E6A1BECD5E04465F778501D08C2FE980E6F5DEF85FA8271E82DF81s9bCN" TargetMode = "External"/>
	<Relationship Id="rId8" Type="http://schemas.openxmlformats.org/officeDocument/2006/relationships/hyperlink" Target="consultantplus://offline/ref=485453E964A0FA756B7F41C9D606304AEFB21FE35D75B5DBC20141486E40E427E6A1BECD5E04465F778501D08C2FE980E6F5DEF85FA8271E82DF81s9bCN" TargetMode = "External"/>
	<Relationship Id="rId9" Type="http://schemas.openxmlformats.org/officeDocument/2006/relationships/hyperlink" Target="consultantplus://offline/ref=485453E964A0FA756B7F41C9D606304AEFB21FE35E76BCDACB0141486E40E427E6A1BECD5E04465F778501DC8C2FE980E6F5DEF85FA8271E82DF81s9bCN" TargetMode = "External"/>
	<Relationship Id="rId10" Type="http://schemas.openxmlformats.org/officeDocument/2006/relationships/hyperlink" Target="consultantplus://offline/ref=485453E964A0FA756B7F41C9D606304AEFB21FE35D79BED8C30141486E40E427E6A1BECD5E04465F778501D08C2FE980E6F5DEF85FA8271E82DF81s9bCN" TargetMode = "External"/>
	<Relationship Id="rId11" Type="http://schemas.openxmlformats.org/officeDocument/2006/relationships/hyperlink" Target="consultantplus://offline/ref=485453E964A0FA756B7F41C9D606304AEFB21FE35D78B4D8C20141486E40E427E6A1BECD5E04465F778501D08C2FE980E6F5DEF85FA8271E82DF81s9bCN" TargetMode = "External"/>
	<Relationship Id="rId12" Type="http://schemas.openxmlformats.org/officeDocument/2006/relationships/hyperlink" Target="consultantplus://offline/ref=485453E964A0FA756B7F41C9D606304AEFB21FE35E71BBDBCB0141486E40E427E6A1BECD5E04465F778501D08C2FE980E6F5DEF85FA8271E82DF81s9bCN" TargetMode = "External"/>
	<Relationship Id="rId13" Type="http://schemas.openxmlformats.org/officeDocument/2006/relationships/hyperlink" Target="consultantplus://offline/ref=485453E964A0FA756B7F41C9D606304AEFB21FE35E70B5DEC00141486E40E427E6A1BECD5E04465F778501D08C2FE980E6F5DEF85FA8271E82DF81s9bCN" TargetMode = "External"/>
	<Relationship Id="rId14" Type="http://schemas.openxmlformats.org/officeDocument/2006/relationships/hyperlink" Target="consultantplus://offline/ref=485453E964A0FA756B7F41C9D606304AEFB21FE35E77BED8C10141486E40E427E6A1BECD5E04465F778501D08C2FE980E6F5DEF85FA8271E82DF81s9bCN" TargetMode = "External"/>
	<Relationship Id="rId15" Type="http://schemas.openxmlformats.org/officeDocument/2006/relationships/hyperlink" Target="consultantplus://offline/ref=485453E964A0FA756B7F41C9D606304AEFB21FE35E79B5D4CA0141486E40E427E6A1BECD5E04465F778501D08C2FE980E6F5DEF85FA8271E82DF81s9bCN" TargetMode = "External"/>
	<Relationship Id="rId16" Type="http://schemas.openxmlformats.org/officeDocument/2006/relationships/hyperlink" Target="consultantplus://offline/ref=485453E964A0FA756B7F41C9D606304AEFB21FE35F73B8DDC60141486E40E427E6A1BECD5E04465F778501D08C2FE980E6F5DEF85FA8271E82DF81s9bCN" TargetMode = "External"/>
	<Relationship Id="rId17" Type="http://schemas.openxmlformats.org/officeDocument/2006/relationships/hyperlink" Target="consultantplus://offline/ref=485453E964A0FA756B7F41C9D606304AEFB21FE35F72BDD4C40141486E40E427E6A1BECD5E04465F778501D08C2FE980E6F5DEF85FA8271E82DF81s9bCN" TargetMode = "External"/>
	<Relationship Id="rId18" Type="http://schemas.openxmlformats.org/officeDocument/2006/relationships/hyperlink" Target="consultantplus://offline/ref=485453E964A0FA756B7F41C9D606304AEFB21FE35F77B5DECB0141486E40E427E6A1BECD5E04465F778501D08C2FE980E6F5DEF85FA8271E82DF81s9bCN" TargetMode = "External"/>
	<Relationship Id="rId19" Type="http://schemas.openxmlformats.org/officeDocument/2006/relationships/hyperlink" Target="consultantplus://offline/ref=485453E964A0FA756B7F41C9D606304AEFB21FE35F78BDDFCA0141486E40E427E6A1BECD5E04465F778501D08C2FE980E6F5DEF85FA8271E82DF81s9bCN" TargetMode = "External"/>
	<Relationship Id="rId20" Type="http://schemas.openxmlformats.org/officeDocument/2006/relationships/hyperlink" Target="consultantplus://offline/ref=485453E964A0FA756B7F41C9D606304AEFB21FE35075B5DEC10141486E40E427E6A1BECD5E04465F778501D08C2FE980E6F5DEF85FA8271E82DF81s9bCN" TargetMode = "External"/>
	<Relationship Id="rId21" Type="http://schemas.openxmlformats.org/officeDocument/2006/relationships/hyperlink" Target="consultantplus://offline/ref=485453E964A0FA756B7F41C9D606304AEFB21FE35074B9D9C60141486E40E427E6A1BECD5E04465F778501D08C2FE980E6F5DEF85FA8271E82DF81s9bCN" TargetMode = "External"/>
	<Relationship Id="rId22" Type="http://schemas.openxmlformats.org/officeDocument/2006/relationships/hyperlink" Target="consultantplus://offline/ref=485453E964A0FA756B7F41C9D606304AEFB21FE35077B5DECA0141486E40E427E6A1BECD5E04465F778501D08C2FE980E6F5DEF85FA8271E82DF81s9bCN" TargetMode = "External"/>
	<Relationship Id="rId23" Type="http://schemas.openxmlformats.org/officeDocument/2006/relationships/hyperlink" Target="consultantplus://offline/ref=485453E964A0FA756B7F41C9D606304AEFB21FE35170BCDEC50141486E40E427E6A1BECD5E04465F778501D08C2FE980E6F5DEF85FA8271E82DF81s9bCN" TargetMode = "External"/>
	<Relationship Id="rId24" Type="http://schemas.openxmlformats.org/officeDocument/2006/relationships/hyperlink" Target="consultantplus://offline/ref=485453E964A0FA756B7F41C9D606304AEFB21FE35176B9D5CA0141486E40E427E6A1BECD5E04465F778501D08C2FE980E6F5DEF85FA8271E82DF81s9bCN" TargetMode = "External"/>
	<Relationship Id="rId25" Type="http://schemas.openxmlformats.org/officeDocument/2006/relationships/hyperlink" Target="consultantplus://offline/ref=485453E964A0FA756B7F41C9D606304AEFB21FE35971BDD4CA0B1C426619E825E1AEE1DA594D4A5E778501D58270EC95F7ADD2F048B727019EDD839DsBb0N" TargetMode = "External"/>
	<Relationship Id="rId26" Type="http://schemas.openxmlformats.org/officeDocument/2006/relationships/hyperlink" Target="consultantplus://offline/ref=485453E964A0FA756B7F41C9D606304AEFB21FE35971B9DEC3091C426619E825E1AEE1DA594D4A5E778501D58270EC95F7ADD2F048B727019EDD839DsBb0N" TargetMode = "External"/>
	<Relationship Id="rId27" Type="http://schemas.openxmlformats.org/officeDocument/2006/relationships/hyperlink" Target="consultantplus://offline/ref=485453E964A0FA756B7F41C9D606304AEFB21FE35971B5DBC30A1C426619E825E1AEE1DA594D4A5E778501D58270EC95F7ADD2F048B727019EDD839DsBb0N" TargetMode = "External"/>
	<Relationship Id="rId28" Type="http://schemas.openxmlformats.org/officeDocument/2006/relationships/hyperlink" Target="consultantplus://offline/ref=485453E964A0FA756B7F41C9D606304AEFB21FE35970BDDACB021C426619E825E1AEE1DA594D4A5E778501D58270EC95F7ADD2F048B727019EDD839DsBb0N" TargetMode = "External"/>
	<Relationship Id="rId29" Type="http://schemas.openxmlformats.org/officeDocument/2006/relationships/hyperlink" Target="consultantplus://offline/ref=485453E964A0FA756B7F41C9D606304AEFB21FE35970BFD9C20B1C426619E825E1AEE1DA594D4A5E778501D58270EC95F7ADD2F048B727019EDD839DsBb0N" TargetMode = "External"/>
	<Relationship Id="rId30" Type="http://schemas.openxmlformats.org/officeDocument/2006/relationships/hyperlink" Target="consultantplus://offline/ref=485453E964A0FA756B7F41C9D606304AEFB21FE35970B9D9CA021C426619E825E1AEE1DA594D4A5E778501D58270EC95F7ADD2F048B727019EDD839DsBb0N" TargetMode = "External"/>
	<Relationship Id="rId31" Type="http://schemas.openxmlformats.org/officeDocument/2006/relationships/hyperlink" Target="consultantplus://offline/ref=485453E964A0FA756B7F41C9D606304AEFB21FE35970BBD5C40E1C426619E825E1AEE1DA594D4A5E778501D58270EC95F7ADD2F048B727019EDD839DsBb0N" TargetMode = "External"/>
	<Relationship Id="rId32" Type="http://schemas.openxmlformats.org/officeDocument/2006/relationships/hyperlink" Target="consultantplus://offline/ref=485453E964A0FA756B7F41C9D606304AEFB21FE35970B5DFC4021C426619E825E1AEE1DA594D4A5E778501D58270EC95F7ADD2F048B727019EDD839DsBb0N" TargetMode = "External"/>
	<Relationship Id="rId33" Type="http://schemas.openxmlformats.org/officeDocument/2006/relationships/hyperlink" Target="consultantplus://offline/ref=485453E964A0FA756B7F41C9D606304AEFB21FE35F73B8DDC60141486E40E427E6A1BECD5E04465F778500D38C2FE980E6F5DEF85FA8271E82DF81s9bCN" TargetMode = "External"/>
	<Relationship Id="rId34" Type="http://schemas.openxmlformats.org/officeDocument/2006/relationships/hyperlink" Target="consultantplus://offline/ref=485453E964A0FA756B7F41C9D606304AEFB21FE35F78BDDFCA0141486E40E427E6A1BECD5E04465F778501D38C2FE980E6F5DEF85FA8271E82DF81s9bCN" TargetMode = "External"/>
	<Relationship Id="rId35" Type="http://schemas.openxmlformats.org/officeDocument/2006/relationships/hyperlink" Target="consultantplus://offline/ref=485453E964A0FA756B7F41C9D606304AEFB21FE35970B9D9CA021C426619E825E1AEE1DA594D4A5E778501D58170EC95F7ADD2F048B727019EDD839DsBb0N" TargetMode = "External"/>
	<Relationship Id="rId36" Type="http://schemas.openxmlformats.org/officeDocument/2006/relationships/hyperlink" Target="consultantplus://offline/ref=485453E964A0FA756B7F41C9D606304AEFB21FE35970B5DFC4021C426619E825E1AEE1DA594D4A5E778501D58170EC95F7ADD2F048B727019EDD839DsBb0N" TargetMode = "External"/>
	<Relationship Id="rId37" Type="http://schemas.openxmlformats.org/officeDocument/2006/relationships/hyperlink" Target="consultantplus://offline/ref=485453E964A0FA756B7F41C9D606304AEFB21FE35970B9D9CA021C426619E825E1AEE1DA594D4A5E778501D58070EC95F7ADD2F048B727019EDD839DsBb0N" TargetMode = "External"/>
	<Relationship Id="rId38" Type="http://schemas.openxmlformats.org/officeDocument/2006/relationships/hyperlink" Target="consultantplus://offline/ref=485453E964A0FA756B7F5FC4C06A6F4FECB146EB5327E088CF0B14103119B460B7A7EB8704084641758503sDb6N" TargetMode = "External"/>
	<Relationship Id="rId39" Type="http://schemas.openxmlformats.org/officeDocument/2006/relationships/hyperlink" Target="consultantplus://offline/ref=485453E964A0FA756B7F41C9D606304AEFB21FE35970B9D9CA021C426619E825E1AEE1DA594D4A5E778501D58070EC95F7ADD2F048B727019EDD839DsBb0N" TargetMode = "External"/>
	<Relationship Id="rId40" Type="http://schemas.openxmlformats.org/officeDocument/2006/relationships/hyperlink" Target="consultantplus://offline/ref=485453E964A0FA756B7F41C9D606304AEFB21FE35970B9D9CA021C426619E825E1AEE1DA594D4A5E778501D58070EC95F7ADD2F048B727019EDD839DsBb0N" TargetMode = "External"/>
	<Relationship Id="rId41" Type="http://schemas.openxmlformats.org/officeDocument/2006/relationships/hyperlink" Target="consultantplus://offline/ref=485453E964A0FA756B7F41C9D606304AEFB21FE35970B9D9CA021C426619E825E1AEE1DA594D4A5E778501D58E70EC95F7ADD2F048B727019EDD839DsBb0N" TargetMode = "External"/>
	<Relationship Id="rId42" Type="http://schemas.openxmlformats.org/officeDocument/2006/relationships/hyperlink" Target="consultantplus://offline/ref=485453E964A0FA756B7F41C9D606304AEFB21FE35F73B8DDC60141486E40E427E6A1BECD5E04465F778500D38C2FE980E6F5DEF85FA8271E82DF81s9bCN" TargetMode = "External"/>
	<Relationship Id="rId43" Type="http://schemas.openxmlformats.org/officeDocument/2006/relationships/hyperlink" Target="consultantplus://offline/ref=485453E964A0FA756B7F41C9D606304AEFB21FE35970B9D9CA021C426619E825E1AEE1DA594D4A5E778501D58E70EC95F7ADD2F048B727019EDD839DsBb0N" TargetMode = "External"/>
	<Relationship Id="rId44" Type="http://schemas.openxmlformats.org/officeDocument/2006/relationships/hyperlink" Target="consultantplus://offline/ref=485453E964A0FA756B7F41C9D606304AEFB21FE35F78BDDFCA0141486E40E427E6A1BECD5E04465F778501D38C2FE980E6F5DEF85FA8271E82DF81s9bCN" TargetMode = "External"/>
	<Relationship Id="rId45" Type="http://schemas.openxmlformats.org/officeDocument/2006/relationships/hyperlink" Target="consultantplus://offline/ref=485453E964A0FA756B7F41C9D606304AEFB21FE35970B9D9CA021C426619E825E1AEE1DA594D4A5E778501D58E70EC95F7ADD2F048B727019EDD839DsBb0N" TargetMode = "External"/>
	<Relationship Id="rId46" Type="http://schemas.openxmlformats.org/officeDocument/2006/relationships/hyperlink" Target="consultantplus://offline/ref=485453E964A0FA756B7F41C9D606304AEFB21FE35970B9D9CA021C426619E825E1AEE1DA594D4A5E778501D58E70EC95F7ADD2F048B727019EDD839DsBb0N" TargetMode = "External"/>
	<Relationship Id="rId47" Type="http://schemas.openxmlformats.org/officeDocument/2006/relationships/hyperlink" Target="consultantplus://offline/ref=485453E964A0FA756B7F41C9D606304AEFB21FE35970B9D9CA021C426619E825E1AEE1DA594D4A5E778501D58E70EC95F7ADD2F048B727019EDD839DsBb0N" TargetMode = "External"/>
	<Relationship Id="rId48" Type="http://schemas.openxmlformats.org/officeDocument/2006/relationships/hyperlink" Target="consultantplus://offline/ref=485453E964A0FA756B7F41C9D606304AEFB21FE35970B5DFC4021C426619E825E1AEE1DA594D4A5E778501D58170EC95F7ADD2F048B727019EDD839DsBb0N" TargetMode = "External"/>
	<Relationship Id="rId49" Type="http://schemas.openxmlformats.org/officeDocument/2006/relationships/hyperlink" Target="consultantplus://offline/ref=485453E964A0FA756B7F41C9D606304AEFB21FE35970B5DFC4021C426619E825E1AEE1DA594D4A5E778501D58170EC95F7ADD2F048B727019EDD839DsBb0N" TargetMode = "External"/>
	<Relationship Id="rId50" Type="http://schemas.openxmlformats.org/officeDocument/2006/relationships/hyperlink" Target="consultantplus://offline/ref=485453E964A0FA756B7F41C9D606304AEFB21FE35176B9D5CA0141486E40E427E6A1BECD5E04465F778501D08C2FE980E6F5DEF85FA8271E82DF81s9bCN" TargetMode = "External"/>
	<Relationship Id="rId51" Type="http://schemas.openxmlformats.org/officeDocument/2006/relationships/hyperlink" Target="consultantplus://offline/ref=485453E964A0FA756B7F41C9D606304AEFB21FE35971BDD4CA0B1C426619E825E1AEE1DA594D4A5E778501D58270EC95F7ADD2F048B727019EDD839DsBb0N" TargetMode = "External"/>
	<Relationship Id="rId52" Type="http://schemas.openxmlformats.org/officeDocument/2006/relationships/hyperlink" Target="consultantplus://offline/ref=485453E964A0FA756B7F41C9D606304AEFB21FE35971B9DEC3091C426619E825E1AEE1DA594D4A5E778501D58270EC95F7ADD2F048B727019EDD839DsBb0N" TargetMode = "External"/>
	<Relationship Id="rId53" Type="http://schemas.openxmlformats.org/officeDocument/2006/relationships/hyperlink" Target="consultantplus://offline/ref=485453E964A0FA756B7F41C9D606304AEFB21FE35971B5DBC30A1C426619E825E1AEE1DA594D4A5E778501D58270EC95F7ADD2F048B727019EDD839DsBb0N" TargetMode = "External"/>
	<Relationship Id="rId54" Type="http://schemas.openxmlformats.org/officeDocument/2006/relationships/hyperlink" Target="consultantplus://offline/ref=485453E964A0FA756B7F41C9D606304AEFB21FE35970BDDACB021C426619E825E1AEE1DA594D4A5E778501D58270EC95F7ADD2F048B727019EDD839DsBb0N" TargetMode = "External"/>
	<Relationship Id="rId55" Type="http://schemas.openxmlformats.org/officeDocument/2006/relationships/hyperlink" Target="consultantplus://offline/ref=485453E964A0FA756B7F41C9D606304AEFB21FE35970BFD9C20B1C426619E825E1AEE1DA594D4A5E778501D58270EC95F7ADD2F048B727019EDD839DsBb0N" TargetMode = "External"/>
	<Relationship Id="rId56" Type="http://schemas.openxmlformats.org/officeDocument/2006/relationships/hyperlink" Target="consultantplus://offline/ref=485453E964A0FA756B7F41C9D606304AEFB21FE35970B9D9CA021C426619E825E1AEE1DA594D4A5E778501D48770EC95F7ADD2F048B727019EDD839DsBb0N" TargetMode = "External"/>
	<Relationship Id="rId57" Type="http://schemas.openxmlformats.org/officeDocument/2006/relationships/hyperlink" Target="consultantplus://offline/ref=485453E964A0FA756B7F41C9D606304AEFB21FE35970BBD5C40E1C426619E825E1AEE1DA594D4A5E778501D58270EC95F7ADD2F048B727019EDD839DsBb0N" TargetMode = "External"/>
	<Relationship Id="rId58" Type="http://schemas.openxmlformats.org/officeDocument/2006/relationships/hyperlink" Target="consultantplus://offline/ref=485453E964A0FA756B7F41C9D606304AEFB21FE35970B5DFC4021C426619E825E1AEE1DA594D4A5E778501D58070EC95F7ADD2F048B727019EDD839DsBb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Воронежской обл. от 28.12.2012 N 493-у
(ред. от 10.11.2023)
"О совете по улучшению инвестиционного климата Воронежской области"
(вместе с "Положением о совете по улучшению инвестиционного климата Воронежской области")</dc:title>
  <dcterms:created xsi:type="dcterms:W3CDTF">2023-11-19T13:27:44Z</dcterms:created>
</cp:coreProperties>
</file>