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Воронежской области от 12.05.2009 N 44-ОЗ</w:t>
              <w:br/>
              <w:t xml:space="preserve">(ред. от 21.09.2022)</w:t>
              <w:br/>
              <w:t xml:space="preserve">"Об организации предоставления среднего профессионального и дополнительного профессионального образования на территории Воронежской области"</w:t>
              <w:br/>
              <w:t xml:space="preserve">(принят Воронежской областной Думой 30.04.2009)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мая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44-ОЗ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ВОРОНЕЖСКАЯ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ПРЕДОСТАВЛЕНИЯ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И ДОПОЛНИТЕЛЬНОГО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 НА ТЕРРИТОРИИ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областной Думой</w:t>
      </w:r>
    </w:p>
    <w:p>
      <w:pPr>
        <w:pStyle w:val="0"/>
        <w:jc w:val="right"/>
      </w:pPr>
      <w:r>
        <w:rPr>
          <w:sz w:val="20"/>
        </w:rPr>
        <w:t xml:space="preserve">30 апреля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Воронежской области от 02.12.2010 </w:t>
            </w:r>
            <w:hyperlink w:history="0" r:id="rId7" w:tooltip="Закон Воронежской области от 02.12.2010 N 125-ОЗ &quot;О внесении изменения в статью 3 Закона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25.11.2010) {КонсультантПлюс}">
              <w:r>
                <w:rPr>
                  <w:sz w:val="20"/>
                  <w:color w:val="0000ff"/>
                </w:rPr>
                <w:t xml:space="preserve">N 125-ОЗ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28.04.2011 </w:t>
            </w:r>
            <w:hyperlink w:history="0" r:id="rId8" w:tooltip="Закон Воронежской области от 28.04.2011 N 58-ОЗ &quot;О внесении изменений в Закон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21.04.2011) {КонсультантПлюс}">
              <w:r>
                <w:rPr>
                  <w:sz w:val="20"/>
                  <w:color w:val="0000ff"/>
                </w:rPr>
                <w:t xml:space="preserve">N 58-ОЗ</w:t>
              </w:r>
            </w:hyperlink>
            <w:r>
              <w:rPr>
                <w:sz w:val="20"/>
                <w:color w:val="392c69"/>
              </w:rPr>
              <w:t xml:space="preserve">, от 06.10.2011 </w:t>
            </w:r>
            <w:hyperlink w:history="0" r:id="rId9" w:tooltip="Закон Воронежской области от 06.10.2011 N 115-ОЗ &quot;О внесении изменений в Закон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29.09.2011) {КонсультантПлюс}">
              <w:r>
                <w:rPr>
                  <w:sz w:val="20"/>
                  <w:color w:val="0000ff"/>
                </w:rPr>
                <w:t xml:space="preserve">N 115-ОЗ</w:t>
              </w:r>
            </w:hyperlink>
            <w:r>
              <w:rPr>
                <w:sz w:val="20"/>
                <w:color w:val="392c69"/>
              </w:rPr>
              <w:t xml:space="preserve">, от 25.12.2013 </w:t>
            </w:r>
            <w:hyperlink w:history="0" r:id="rId10" w:tooltip="Закон Воронежской области от 25.12.2013 N 192-ОЗ &quot;О внесении изменений в Закон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17.12.2013) {КонсультантПлюс}">
              <w:r>
                <w:rPr>
                  <w:sz w:val="20"/>
                  <w:color w:val="0000ff"/>
                </w:rPr>
                <w:t xml:space="preserve">N 192-ОЗ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05.05.2015 </w:t>
            </w:r>
            <w:hyperlink w:history="0" r:id="rId11" w:tooltip="Закон Воронежской области от 05.05.2015 N 58-ОЗ &quot;О внесении изменений в Закон Воронежской области &quot;Об организации предоставления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30.04.2015) {КонсультантПлюс}">
              <w:r>
                <w:rPr>
                  <w:sz w:val="20"/>
                  <w:color w:val="0000ff"/>
                </w:rPr>
                <w:t xml:space="preserve">N 58-ОЗ</w:t>
              </w:r>
            </w:hyperlink>
            <w:r>
              <w:rPr>
                <w:sz w:val="20"/>
                <w:color w:val="392c69"/>
              </w:rPr>
              <w:t xml:space="preserve">, от 25.05.2018 </w:t>
            </w:r>
            <w:hyperlink w:history="0" r:id="rId12" w:tooltip="Закон Воронежской области от 25.05.2018 N 74-ОЗ &quot;О внесении изменений в Закон Воронежской области &quot;Об организации предоставления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24.05.2018) {КонсультантПлюс}">
              <w:r>
                <w:rPr>
                  <w:sz w:val="20"/>
                  <w:color w:val="0000ff"/>
                </w:rPr>
                <w:t xml:space="preserve">N 74-ОЗ</w:t>
              </w:r>
            </w:hyperlink>
            <w:r>
              <w:rPr>
                <w:sz w:val="20"/>
                <w:color w:val="392c69"/>
              </w:rPr>
              <w:t xml:space="preserve">, от 09.06.2018 </w:t>
            </w:r>
            <w:hyperlink w:history="0" r:id="rId13" w:tooltip="Закон Воронежской области от 09.06.2018 N 94-ОЗ &quot;О внесении изменения в статью 4 Закона Воронежской области &quot;Об организации предоставления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07.06.2018) {КонсультантПлюс}">
              <w:r>
                <w:rPr>
                  <w:sz w:val="20"/>
                  <w:color w:val="0000ff"/>
                </w:rPr>
                <w:t xml:space="preserve">N 94-ОЗ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21.09.2022 </w:t>
            </w:r>
            <w:hyperlink w:history="0" r:id="rId14" w:tooltip="Закон Воронежской области от 21.09.2022 N 71-ОЗ (ред. от 16.12.2022) &quot;О внесении изменений в отдельные законодательные акты Воронежской области&quot; (принят Воронежской областной Думой 20.09.2022) {КонсультантПлюс}">
              <w:r>
                <w:rPr>
                  <w:sz w:val="20"/>
                  <w:color w:val="0000ff"/>
                </w:rPr>
                <w:t xml:space="preserve">N 71-ОЗ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Принципы организации предоставления среднего профессионального и дополнительного профессионального образования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Воронежской области от 25.12.2013 N 192-ОЗ &quot;О внесении изменений в Закон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17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25.12.2013 N 192-ОЗ)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предоставления среднего профессионального и дополнительного профессионального образования осуществляется, исходя из следующих принципов: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Воронежской области от 25.12.2013 N 192-ОЗ &quot;О внесении изменений в Закон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17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25.12.2013 N 192-ОЗ)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прав граждан на получение среднего профессионального и дополнительного профессионального образования, отвечающего современным требованиям;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Воронежской области от 25.12.2013 N 192-ОЗ &quot;О внесении изменений в Закон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17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25.12.2013 N 192-ОЗ)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удовлетворение потребностей личности в реализации профессионального становления и самоопределении;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сбалансированность потребности рынка труда Воронежской области в специалистах и рабочих кадрах и возможностей профессиональных образовательных организаций и организаций дополнительного профессионального образования;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Воронежской области от 25.12.2013 N 192-ОЗ &quot;О внесении изменений в Закон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17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25.12.2013 N 192-ОЗ)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условий для непрерывности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всестороннее содействие привлечению общественности к участию в учебно-воспитательном процессе в профессиональных образовательных организациях Воронежской области и организациях дополнительного профессионального образования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Воронежской области от 25.12.2013 N 192-ОЗ &quot;О внесении изменений в Закон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17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25.12.2013 N 192-ОЗ)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Государственные гарантии прав граждан на получение среднего профессионального и дополнительного профессионального образования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Воронежской области от 25.12.2013 N 192-ОЗ &quot;О внесении изменений в Закон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17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25.12.2013 N 192-ОЗ)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законодательством и законодательством Воронежской области обучающимся в профессиональных образовательных организациях Воронежской области по очной форме обучения за счет бюджетных ассигнований областного бюджета выплачивается стипендия.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1" w:tooltip="Закон Воронежской области от 25.12.2013 N 192-ОЗ &quot;О внесении изменений в Закон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17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25.12.2013 N 192-ОЗ)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Исполнительные органы государственной власти Воронежской области оказывают содействие в получении среднего профессионального образования гражданам, проявившим выдающиеся способности, посредством предоставления им специальных денежных поощрений, размер и порядок выплаты которых устанавливаются правительством Воронежской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2" w:tooltip="Закон Воронежской области от 25.12.2013 N 192-ОЗ &quot;О внесении изменений в Закон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17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25.12.2013 N 192-ОЗ)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2.1. Полномочия органов государственной власти Воронежской области в сфере среднего профессионального и дополнительного профессионального образования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Воронежской области от 25.12.2013 N 192-ОЗ &quot;О внесении изменений в Закон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17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25.12.2013 N 192-ОЗ)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Воронежской областной Думы в сфере среднего профессионального и дополнительного профессионального образования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Воронежской области, постановлений и иных правовых актов, внесение в них изменений и дополнений;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соблюдения и исполнения принятых Воронежской областной Думой законов Воронежской области и иных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предусмотренные федеральным законодательством и законодательством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Воронежской области в сфере среднего профессионального и дополнительного профессионального образования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проведении единой государственной политики в сфере среднего профессионального и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Воронежской области в сфере среднего профессионального и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создание, реорганизация, ликвидация профессиональных образовательных организаций Воронежской области и организаций дополнительного профессионального образования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сфере среднего профессионального и дополнительного профессионального образования в соответствии с федеральным законодательством и законодательством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исполнительного органа государственной власти Воронежской области, уполномоченного на решение вопросов в сфере среднего профессионального и дополнительного профессионального образования (далее - уполномоченный орган),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Воронежской области от 25.05.2018 N 74-ОЗ &quot;О внесении изменений в Закон Воронежской области &quot;Об организации предоставления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24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25.05.2018 N 74-ОЗ)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разработке и реализации государственных программ Воронежской области в сфере среднего профессионального и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разработка, утверждение и реализация ведомственных целевых программ Воронежской области в сфере среднего профессионального и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предоставления дополнительного профессионального образования в государственных образовательных организациях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учебно-методических объединений и утверждение положений о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функций и полномочий учредителя профессиональных образовательных организаций Воронежской области и организаций дополнительного профессионального образования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создание условий для организации проведения независимой оценки качества образовательной деятельности профессиональных образовательных организаций Воронежской области и организаций дополнительного профессионального образования Воронежской области;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25" w:tooltip="Закон Воронежской области от 05.05.2015 N 58-ОЗ &quot;О внесении изменений в Закон Воронежской области &quot;Об организации предоставления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30.04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05.05.2015 N 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6.2) рассмотрение в месячный срок поступившей информации о результатах независимой оценки качества образования и учет информации при выработке мер по совершенствованию образовательной деятельности и оценке деятельности руководителей профессиональных образовательных организаций Воронежской области и организаций дополнительного профессионального образования Воронежской области;</w:t>
      </w:r>
    </w:p>
    <w:p>
      <w:pPr>
        <w:pStyle w:val="0"/>
        <w:jc w:val="both"/>
      </w:pPr>
      <w:r>
        <w:rPr>
          <w:sz w:val="20"/>
        </w:rPr>
        <w:t xml:space="preserve">(п. 6.2 введен </w:t>
      </w:r>
      <w:hyperlink w:history="0" r:id="rId26" w:tooltip="Закон Воронежской области от 05.05.2015 N 58-ОЗ &quot;О внесении изменений в Закон Воронежской области &quot;Об организации предоставления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30.04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05.05.2015 N 58-ОЗ; в ред. </w:t>
      </w:r>
      <w:hyperlink w:history="0" r:id="rId27" w:tooltip="Закон Воронежской области от 25.05.2018 N 74-ОЗ &quot;О внесении изменений в Закон Воронежской области &quot;Об организации предоставления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24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25.05.2018 N 74-ОЗ)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6.3) размещение информации о деятельности общественного совета по проведению независимой оценки качества условий осуществления образовательной деятельности организациями, создаваемого в соответствии со </w:t>
      </w:r>
      <w:hyperlink w:history="0" r:id="rId2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статьей 95.2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Федерации", на своем официальном сайте в информационно-телекоммуникационной сети "Интернет"; размещение информации о результатах независимой оценки качества условий осуществления образовательной деятельности профессиональными образовательными организациями Воронежской области и организациями дополнительного профессионального образования Воронежской области на своем официальном сайте и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(п. 6.3 в ред. </w:t>
      </w:r>
      <w:hyperlink w:history="0" r:id="rId29" w:tooltip="Закон Воронежской области от 25.05.2018 N 74-ОЗ &quot;О внесении изменений в Закон Воронежской области &quot;Об организации предоставления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24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25.05.2018 N 74-ОЗ)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6.4) обеспечение на своем официальном сайте в информационно-телекоммуникационной сети "Интернет" технической возможности выражения мнений гражданами о качестве условий осуществления образовательной деятельности профессиональными образовательными организациями Воронежской области и организациями дополнительного профессионального образования Воронежской области;</w:t>
      </w:r>
    </w:p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30" w:tooltip="Закон Воронежской области от 25.05.2018 N 74-ОЗ &quot;О внесении изменений в Закон Воронежской области &quot;Об организации предоставления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24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25.05.2018 N 74-ОЗ)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иных полномочий в сфере среднего профессионального и дополнительного профессионального образования в соответствии с федеральным законодательством и законодательством Воронежской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Финансовое обеспечение организации предоставления среднего профессионального и дополнительного профессионального образования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1" w:tooltip="Закон Воронежской области от 25.12.2013 N 192-ОЗ &quot;О внесении изменений в Закон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17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25.12.2013 N 192-ОЗ)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организации предоставления среднего профессионального и дополнительного профессионального образования на территории Воронежской области осуществляется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Мониторинг состояния и разработка прогнозных оценок рынка труда Воронежской области, а также анализ востребованности профессий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" w:tooltip="Закон Воронежской области от 09.06.2018 N 94-ОЗ &quot;О внесении изменения в статью 4 Закона Воронежской области &quot;Об организации предоставления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09.06.2018 N 94-ОЗ)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Мониторинг состояния и разработка прогнозных оценок рынка труда Воронежской области, а также анализ востребованности профессий (далее - мониторинг и анализ) проводятся в рамках осуществляемых полномочий исполнительным органом государственной власти Воронежской области в сфере труда и занятости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Результаты мониторинга и анализа используются для обеспечения объективности при формировании общих объемов контрольных цифр приема по подготовке специалистов со средним профессиональным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33" w:tooltip="Приказ ДТЗН Воронежской обл. от 04.07.2018 N 191 (ред. от 20.12.2021) &quot;Об утверждении Порядка проведения мониторинга состояния и разработки прогнозных оценок рынка труда Воронежской области, а также анализа востребованности профессий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мониторинга и анализа утверждается исполнительным органом государственной власти Воронежской области в сфере труда и занятости населения.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Взаимодействие органов государственной власти Воронежской области и организаций, расположенных на территории Воронежской области, в сфере организации предоставления среднего профессионального и дополнительного профессионального образования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Воронежской области от 25.12.2013 N 192-ОЗ &quot;О внесении изменений в Закон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17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25.12.2013 N 192-ОЗ)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Взаимодействие исполнительных органов государственной власти Воронежской области, органов службы занятости населения, профессиональных образовательных организаций и организаций дополнительного профессионального образования, работодателей и их объединений, иных организаций в целях развития среднего профессионального и дополнительного профессионального образования на территории Воронежской области осуществляется на основе соглашений.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35" w:tooltip="Закон Воронежской области от 25.12.2013 N 192-ОЗ &quot;О внесении изменений в Закон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17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25.12.2013 N 192-ОЗ)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органов государственной власти Воронежской области и организаций в указанной сфере направлено на совершенствование качества и доступности среднего профессионального и дополнительного профессионального образования, кадрового и материально-технического обеспечения образовательного процесса, согласование объемов и направлений подготовки специалистов и рабочих кадров в соответствии с потребностями рынка труда Воронежской области, популяризацию рабочих профессий.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Воронежской области от 25.12.2013 N 192-ОЗ &quot;О внесении изменений в Закон Воронежской области &quot;Об организации предоставления начального профессионального,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17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25.12.2013 N 192-ОЗ)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5.1. Независимая оценка качества условий осуществления образовательной деятельности профессиональными образовательными организациями Воронежской области и организациями дополнительного профессионального образования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7" w:tooltip="Закон Воронежской области от 25.05.2018 N 74-ОЗ &quot;О внесении изменений в Закон Воронежской области &quot;Об организации предоставления среднего профессионального и дополнительного профессионального образования на территории Воронежской области&quot; (принят Воронежской областной Думой 24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25.05.2018 N 74-ОЗ)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Независимая оценка качества условий осуществления образовательной деятельности профессиональными образовательными организациями Воронежской области и организациями дополнительного профессионального образования Воронежской области (далее - организации) проводится в соответствии со </w:t>
      </w:r>
      <w:hyperlink w:history="0" r:id="rId3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статьей 95.2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Независимая оценка качества условий осуществления образовательной деятельности организациями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создания в Воронежской области условий для проведения независимой оценки качества условий осуществления образовательной деятельности организациями Общественная палата Воронежской области по обращению уполномоченного органа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государственными образовательными организациями Воронежской области,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определенными </w:t>
      </w:r>
      <w:hyperlink w:history="0" r:id="rId3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2 статьи 95.2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 (далее - общественный совет), и утверждает его состав. Общественная палата Воронежской области информирует уполномоченный орган о составе созданного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формируется и осуществляет свою деятельность в порядке, установленном </w:t>
      </w:r>
      <w:hyperlink w:history="0" r:id="rId4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статьей 95.2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деятельности общественного совета подлежит размещению в информационно-телекоммуникационной сети "Интернет" на официальном сайте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Положение об общественном совете утверждается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Поступившая в уполномоченный орган информация о результатах независимой оценки качества образования подлежит обязательному рассмотрению уполномоченным органом в месячный срок и учитывается им при выработке мер по совершенствованию образовательной деятельности и оценке деятельности руководителей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о результатах независимой оценки качества условий осуществления образовательной деятельности организациями размещается уполномоченным органом на своем официальном сайте и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41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информации о результатах независимой оценки качества условий осуществления образовательной деятельности организациями, включая единые </w:t>
      </w:r>
      <w:hyperlink w:history="0" r:id="rId42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такой информации, и </w:t>
      </w:r>
      <w:hyperlink w:history="0" r:id="rId43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устанавливаются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Губернатор Воронежской области ежегодно представляет в Воронежскую областную Думу обязательный публичный отчет о результатах независимой оценки качества условий оказания услуг организациями в сфере образования, которые расположены на территории Воронежской области и учредителем которых является Воронежская область, и принимаемых мерах по совершенствованию деятельности указанных организаций. Состав отчета и порядок его рассмотрения Воронежской областной Думой определяются Федеральным </w:t>
      </w:r>
      <w:hyperlink w:history="0" r:id="rId44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Воронежской области от 21.09.2022 N 71-ОЗ (ред. от 16.12.2022) &quot;О внесении изменений в отдельные законодательные акты Воронежской области&quot; (принят Воронежской областной Думой 20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21.09.2022 N 71-ОЗ)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Уполномоченный орган обеспечивает на своем официальном сайте в информационно-телекоммуникационной сети "Интернет" техническую возможность выражения мнений гражданами о качестве условий осуществления образовательной деятельности организациями.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Воронежской области вступает в силу по истечении 10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</w:pPr>
      <w:r>
        <w:rPr>
          <w:sz w:val="20"/>
        </w:rPr>
        <w:t xml:space="preserve">г. Воронеж,</w:t>
      </w:r>
    </w:p>
    <w:p>
      <w:pPr>
        <w:pStyle w:val="0"/>
        <w:spacing w:before="200" w:line-rule="auto"/>
      </w:pPr>
      <w:r>
        <w:rPr>
          <w:sz w:val="20"/>
        </w:rPr>
        <w:t xml:space="preserve">12.05.2009</w:t>
      </w:r>
    </w:p>
    <w:p>
      <w:pPr>
        <w:pStyle w:val="0"/>
        <w:spacing w:before="200" w:line-rule="auto"/>
      </w:pPr>
      <w:r>
        <w:rPr>
          <w:sz w:val="20"/>
        </w:rPr>
        <w:t xml:space="preserve">N 44-ОЗ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12.05.2009 N 44-ОЗ</w:t>
            <w:br/>
            <w:t>(ред. от 21.09.2022)</w:t>
            <w:br/>
            <w:t>"Об организации предоставления среднего профессиона...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C1A808F6C29EDE307A287CA9EB5C583FB9CD7CB315250D3E00F715E40CED7F9370326D7AA3A23BE6E622C2F21E1AECFFB9469DA1CD87F0218CA7e4aAJ" TargetMode = "External"/>
	<Relationship Id="rId8" Type="http://schemas.openxmlformats.org/officeDocument/2006/relationships/hyperlink" Target="consultantplus://offline/ref=8CC1A808F6C29EDE307A287CA9EB5C583FB9CD7CB41D21063A00F715E40CED7F9370326D7AA3A23BE6E622C2F21E1AECFFB9469DA1CD87F0218CA7e4aAJ" TargetMode = "External"/>
	<Relationship Id="rId9" Type="http://schemas.openxmlformats.org/officeDocument/2006/relationships/hyperlink" Target="consultantplus://offline/ref=8CC1A808F6C29EDE307A287CA9EB5C583FB9CD7CB41E240E3500F715E40CED7F9370326D7AA3A23BE6E622C2F21E1AECFFB9469DA1CD87F0218CA7e4aAJ" TargetMode = "External"/>
	<Relationship Id="rId10" Type="http://schemas.openxmlformats.org/officeDocument/2006/relationships/hyperlink" Target="consultantplus://offline/ref=8CC1A808F6C29EDE307A287CA9EB5C583FB9CD7CB51A240B3900F715E40CED7F9370326D7AA3A23BE6E622C2F21E1AECFFB9469DA1CD87F0218CA7e4aAJ" TargetMode = "External"/>
	<Relationship Id="rId11" Type="http://schemas.openxmlformats.org/officeDocument/2006/relationships/hyperlink" Target="consultantplus://offline/ref=8CC1A808F6C29EDE307A287CA9EB5C583FB9CD7CB6192F0C3800F715E40CED7F9370326D7AA3A23BE6E622C2F21E1AECFFB9469DA1CD87F0218CA7e4aAJ" TargetMode = "External"/>
	<Relationship Id="rId12" Type="http://schemas.openxmlformats.org/officeDocument/2006/relationships/hyperlink" Target="consultantplus://offline/ref=8CC1A808F6C29EDE307A287CA9EB5C583FB9CD7CB819240E3A00F715E40CED7F9370326D7AA3A23BE6E622C2F21E1AECFFB9469DA1CD87F0218CA7e4aAJ" TargetMode = "External"/>
	<Relationship Id="rId13" Type="http://schemas.openxmlformats.org/officeDocument/2006/relationships/hyperlink" Target="consultantplus://offline/ref=43E98A46F676BCEE441F5903DBFED61AE65BA38582FC648F454D58CBE01841E370967C0E251197793C656D45E0AFD1EE1B51C6C4E71D63E38B7E93f2a6J" TargetMode = "External"/>
	<Relationship Id="rId14" Type="http://schemas.openxmlformats.org/officeDocument/2006/relationships/hyperlink" Target="consultantplus://offline/ref=43E98A46F676BCEE441F5903DBFED61AE65BA3858BF96288434505C1E8414DE17799231922589B783C656D48E3F0D4FB0A09CAC5F90365FB977C9127f9a2J" TargetMode = "External"/>
	<Relationship Id="rId15" Type="http://schemas.openxmlformats.org/officeDocument/2006/relationships/hyperlink" Target="consultantplus://offline/ref=43E98A46F676BCEE441F5903DBFED61AE65BA3858FFF628B434D58CBE01841E370967C0E251197793C656C4CE0AFD1EE1B51C6C4E71D63E38B7E93f2a6J" TargetMode = "External"/>
	<Relationship Id="rId16" Type="http://schemas.openxmlformats.org/officeDocument/2006/relationships/hyperlink" Target="consultantplus://offline/ref=43E98A46F676BCEE441F5903DBFED61AE65BA3858FFF628B434D58CBE01841E370967C0E251197793C656C4FE0AFD1EE1B51C6C4E71D63E38B7E93f2a6J" TargetMode = "External"/>
	<Relationship Id="rId17" Type="http://schemas.openxmlformats.org/officeDocument/2006/relationships/hyperlink" Target="consultantplus://offline/ref=43E98A46F676BCEE441F5903DBFED61AE65BA3858FFF628B434D58CBE01841E370967C0E251197793C656C4EE0AFD1EE1B51C6C4E71D63E38B7E93f2a6J" TargetMode = "External"/>
	<Relationship Id="rId18" Type="http://schemas.openxmlformats.org/officeDocument/2006/relationships/hyperlink" Target="consultantplus://offline/ref=43E98A46F676BCEE441F5903DBFED61AE65BA3858FFF628B434D58CBE01841E370967C0E251197793C656C49E0AFD1EE1B51C6C4E71D63E38B7E93f2a6J" TargetMode = "External"/>
	<Relationship Id="rId19" Type="http://schemas.openxmlformats.org/officeDocument/2006/relationships/hyperlink" Target="consultantplus://offline/ref=43E98A46F676BCEE441F5903DBFED61AE65BA3858FFF628B434D58CBE01841E370967C0E251197793C656C48E0AFD1EE1B51C6C4E71D63E38B7E93f2a6J" TargetMode = "External"/>
	<Relationship Id="rId20" Type="http://schemas.openxmlformats.org/officeDocument/2006/relationships/hyperlink" Target="consultantplus://offline/ref=43E98A46F676BCEE441F5903DBFED61AE65BA3858FFF628B434D58CBE01841E370967C0E251197793C656C4AE0AFD1EE1B51C6C4E71D63E38B7E93f2a6J" TargetMode = "External"/>
	<Relationship Id="rId21" Type="http://schemas.openxmlformats.org/officeDocument/2006/relationships/hyperlink" Target="consultantplus://offline/ref=43E98A46F676BCEE441F5903DBFED61AE65BA3858FFF628B434D58CBE01841E370967C0E251197793C656C45E0AFD1EE1B51C6C4E71D63E38B7E93f2a6J" TargetMode = "External"/>
	<Relationship Id="rId22" Type="http://schemas.openxmlformats.org/officeDocument/2006/relationships/hyperlink" Target="consultantplus://offline/ref=43E98A46F676BCEE441F5903DBFED61AE65BA3858FFF628B434D58CBE01841E370967C0E251197793C656F4DE0AFD1EE1B51C6C4E71D63E38B7E93f2a6J" TargetMode = "External"/>
	<Relationship Id="rId23" Type="http://schemas.openxmlformats.org/officeDocument/2006/relationships/hyperlink" Target="consultantplus://offline/ref=43E98A46F676BCEE441F5903DBFED61AE65BA3858FFF628B434D58CBE01841E370967C0E251197793C656F4FE0AFD1EE1B51C6C4E71D63E38B7E93f2a6J" TargetMode = "External"/>
	<Relationship Id="rId24" Type="http://schemas.openxmlformats.org/officeDocument/2006/relationships/hyperlink" Target="consultantplus://offline/ref=43E98A46F676BCEE441F5903DBFED61AE65BA38582FC628E404D58CBE01841E370967C0E251197793C656C4DE0AFD1EE1B51C6C4E71D63E38B7E93f2a6J" TargetMode = "External"/>
	<Relationship Id="rId25" Type="http://schemas.openxmlformats.org/officeDocument/2006/relationships/hyperlink" Target="consultantplus://offline/ref=43E98A46F676BCEE441F5903DBFED61AE65BA3858CFC698C424D58CBE01841E370967C0E251197793C656D44E0AFD1EE1B51C6C4E71D63E38B7E93f2a6J" TargetMode = "External"/>
	<Relationship Id="rId26" Type="http://schemas.openxmlformats.org/officeDocument/2006/relationships/hyperlink" Target="consultantplus://offline/ref=43E98A46F676BCEE441F5903DBFED61AE65BA3858CFC698C424D58CBE01841E370967C0E251197793C656C4CE0AFD1EE1B51C6C4E71D63E38B7E93f2a6J" TargetMode = "External"/>
	<Relationship Id="rId27" Type="http://schemas.openxmlformats.org/officeDocument/2006/relationships/hyperlink" Target="consultantplus://offline/ref=43E98A46F676BCEE441F5903DBFED61AE65BA38582FC628E404D58CBE01841E370967C0E251197793C656C4CE0AFD1EE1B51C6C4E71D63E38B7E93f2a6J" TargetMode = "External"/>
	<Relationship Id="rId28" Type="http://schemas.openxmlformats.org/officeDocument/2006/relationships/hyperlink" Target="consultantplus://offline/ref=43E98A46F676BCEE441F470ECD92891FE354FD8888F86AD81A120396B7114BB437D9254C631D9D2D6D213840EAFB9EAA4842C5C4FBf1aEJ" TargetMode = "External"/>
	<Relationship Id="rId29" Type="http://schemas.openxmlformats.org/officeDocument/2006/relationships/hyperlink" Target="consultantplus://offline/ref=43E98A46F676BCEE441F5903DBFED61AE65BA38582FC628E404D58CBE01841E370967C0E251197793C656C4FE0AFD1EE1B51C6C4E71D63E38B7E93f2a6J" TargetMode = "External"/>
	<Relationship Id="rId30" Type="http://schemas.openxmlformats.org/officeDocument/2006/relationships/hyperlink" Target="consultantplus://offline/ref=43E98A46F676BCEE441F5903DBFED61AE65BA38582FC628E404D58CBE01841E370967C0E251197793C656C49E0AFD1EE1B51C6C4E71D63E38B7E93f2a6J" TargetMode = "External"/>
	<Relationship Id="rId31" Type="http://schemas.openxmlformats.org/officeDocument/2006/relationships/hyperlink" Target="consultantplus://offline/ref=43E98A46F676BCEE441F5903DBFED61AE65BA3858FFF628B434D58CBE01841E370967C0E251197793C65694CE0AFD1EE1B51C6C4E71D63E38B7E93f2a6J" TargetMode = "External"/>
	<Relationship Id="rId32" Type="http://schemas.openxmlformats.org/officeDocument/2006/relationships/hyperlink" Target="consultantplus://offline/ref=43E98A46F676BCEE441F5903DBFED61AE65BA38582FC648F454D58CBE01841E370967C0E251197793C656D45E0AFD1EE1B51C6C4E71D63E38B7E93f2a6J" TargetMode = "External"/>
	<Relationship Id="rId33" Type="http://schemas.openxmlformats.org/officeDocument/2006/relationships/hyperlink" Target="consultantplus://offline/ref=43E98A46F676BCEE441F5903DBFED61AE65BA3858BF8668C414605C1E8414DE17799231922589B783C656D4DE2F0D4FB0A09CAC5F90365FB977C9127f9a2J" TargetMode = "External"/>
	<Relationship Id="rId34" Type="http://schemas.openxmlformats.org/officeDocument/2006/relationships/hyperlink" Target="consultantplus://offline/ref=43E98A46F676BCEE441F5903DBFED61AE65BA3858FFF628B434D58CBE01841E370967C0E251197793C65694BE0AFD1EE1B51C6C4E71D63E38B7E93f2a6J" TargetMode = "External"/>
	<Relationship Id="rId35" Type="http://schemas.openxmlformats.org/officeDocument/2006/relationships/hyperlink" Target="consultantplus://offline/ref=43E98A46F676BCEE441F5903DBFED61AE65BA3858FFF628B434D58CBE01841E370967C0E251197793C65694AE0AFD1EE1B51C6C4E71D63E38B7E93f2a6J" TargetMode = "External"/>
	<Relationship Id="rId36" Type="http://schemas.openxmlformats.org/officeDocument/2006/relationships/hyperlink" Target="consultantplus://offline/ref=43E98A46F676BCEE441F5903DBFED61AE65BA3858FFF628B434D58CBE01841E370967C0E251197793C656944E0AFD1EE1B51C6C4E71D63E38B7E93f2a6J" TargetMode = "External"/>
	<Relationship Id="rId37" Type="http://schemas.openxmlformats.org/officeDocument/2006/relationships/hyperlink" Target="consultantplus://offline/ref=43E98A46F676BCEE441F5903DBFED61AE65BA38582FC628E404D58CBE01841E370967C0E251197793C656C4BE0AFD1EE1B51C6C4E71D63E38B7E93f2a6J" TargetMode = "External"/>
	<Relationship Id="rId38" Type="http://schemas.openxmlformats.org/officeDocument/2006/relationships/hyperlink" Target="consultantplus://offline/ref=43E98A46F676BCEE441F470ECD92891FE354FD8888F86AD81A120396B7114BB437D9254C631D9D2D6D213840EAFB9EAA4842C5C4FBf1aEJ" TargetMode = "External"/>
	<Relationship Id="rId39" Type="http://schemas.openxmlformats.org/officeDocument/2006/relationships/hyperlink" Target="consultantplus://offline/ref=43E98A46F676BCEE441F470ECD92891FE354FD8888F86AD81A120396B7114BB437D9254C631F9D2D6D213840EAFB9EAA4842C5C4FBf1aEJ" TargetMode = "External"/>
	<Relationship Id="rId40" Type="http://schemas.openxmlformats.org/officeDocument/2006/relationships/hyperlink" Target="consultantplus://offline/ref=43E98A46F676BCEE441F470ECD92891FE354FD8888F86AD81A120396B7114BB437D9254C631D9D2D6D213840EAFB9EAA4842C5C4FBf1aEJ" TargetMode = "External"/>
	<Relationship Id="rId41" Type="http://schemas.openxmlformats.org/officeDocument/2006/relationships/hyperlink" Target="consultantplus://offline/ref=43E98A46F676BCEE441F470ECD92891FE453FD8B8CF96AD81A120396B7114BB437D9254C611C96783A6E391CAFAE8DAB4E42C7C2E71F65FFf8aAJ" TargetMode = "External"/>
	<Relationship Id="rId42" Type="http://schemas.openxmlformats.org/officeDocument/2006/relationships/hyperlink" Target="consultantplus://offline/ref=43E98A46F676BCEE441F470ECD92891FE453FD8B8CF96AD81A120396B7114BB437D9254C611C9378356E391CAFAE8DAB4E42C7C2E71F65FFf8aAJ" TargetMode = "External"/>
	<Relationship Id="rId43" Type="http://schemas.openxmlformats.org/officeDocument/2006/relationships/hyperlink" Target="consultantplus://offline/ref=43E98A46F676BCEE441F470ECD92891FE453FD8B8CF96AD81A120396B7114BB437D9254C611C95703D6E391CAFAE8DAB4E42C7C2E71F65FFf8aAJ" TargetMode = "External"/>
	<Relationship Id="rId44" Type="http://schemas.openxmlformats.org/officeDocument/2006/relationships/hyperlink" Target="consultantplus://offline/ref=43E98A46F676BCEE441F470ECD92891FE354F98F8FF96AD81A120396B7114BB425D97D40601C88793A7B6F4DE9fFa8J" TargetMode = "External"/>
	<Relationship Id="rId45" Type="http://schemas.openxmlformats.org/officeDocument/2006/relationships/hyperlink" Target="consultantplus://offline/ref=43E98A46F676BCEE441F5903DBFED61AE65BA3858BF96288434505C1E8414DE17799231922589B783C656D48E3F0D4FB0A09CAC5F90365FB977C9127f9a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12.05.2009 N 44-ОЗ
(ред. от 21.09.2022)
"Об организации предоставления среднего профессионального и дополнительного профессионального образования на территории Воронежской области"
(принят Воронежской областной Думой 30.04.2009)</dc:title>
  <dcterms:created xsi:type="dcterms:W3CDTF">2023-06-10T09:26:30Z</dcterms:created>
</cp:coreProperties>
</file>