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27.05.2014 N 61-ОЗ</w:t>
              <w:br/>
              <w:t xml:space="preserve">(ред. от 09.10.2023)</w:t>
              <w:br/>
              <w:t xml:space="preserve">"Об уполномоченном по защите прав предпринимателей в Воронежской области"</w:t>
              <w:br/>
              <w:t xml:space="preserve">(принят Воронежской областной Думой 22.05.2014)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мая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22 мая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10.11.2014 </w:t>
            </w:r>
            <w:hyperlink w:history="0" r:id="rId7" w:tooltip="Закон Воронежской области от 10.11.2014 N 141-ОЗ &quot;О внесении изменений в статью 4 Закона Воронежской области &quot;Об уполномоченном по правам человека в Воронежской области&quot; и статью 4 Закона Воронежской области &quot;Об уполномоченном по защите прав предпринимателей в Воронежской области&quot; (принят Воронежской областной Думой 30.10.2014) {КонсультантПлюс}">
              <w:r>
                <w:rPr>
                  <w:sz w:val="20"/>
                  <w:color w:val="0000ff"/>
                </w:rPr>
                <w:t xml:space="preserve">N 141-ОЗ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05.06.2015 </w:t>
            </w:r>
            <w:hyperlink w:history="0" r:id="rId8" w:tooltip="Закон Воронежской области от 05.06.2015 N 93-ОЗ &quot;О внесении изменений в отдельные законодательные акты Воронежской области&quot; (принят Воронежской областной Думой 04.06.2015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, от 27.04.2021 </w:t>
            </w:r>
            <w:hyperlink w:history="0" r:id="rId9" w:tooltip="Закон Воронежской области от 27.04.2021 N 51-ОЗ &quot;О внесении изменений в отдельные законодательные акты Воронежской области&quot; (принят Воронеж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51-ОЗ</w:t>
              </w:r>
            </w:hyperlink>
            <w:r>
              <w:rPr>
                <w:sz w:val="20"/>
                <w:color w:val="392c69"/>
              </w:rPr>
              <w:t xml:space="preserve">, от 28.12.2021 </w:t>
            </w:r>
            <w:hyperlink w:history="0" r:id="rId10" w:tooltip="Закон Воронежской области от 28.12.2021 N 162-ОЗ &quot;О внесении изменений в отдельные законодательные акты Воронежской области&quot; (принят Воронежской областной Думой 27.12.2021) {КонсультантПлюс}">
              <w:r>
                <w:rPr>
                  <w:sz w:val="20"/>
                  <w:color w:val="0000ff"/>
                </w:rPr>
                <w:t xml:space="preserve">N 162-ОЗ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11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 от 09.10.2023 </w:t>
            </w:r>
            <w:hyperlink w:history="0" r:id="rId12" w:tooltip="Закон Воронежской области от 09.10.2023 N 90-ОЗ &quot;О внесении изменений в отдельные законодательные акты Воронежской области&quot; (принят Воронежской областной Думой 06.10.2023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устанавливает правовое положение, основные задачи и компетенцию уполномоченного по защите прав предпринимателей в Воронежской области, порядок его назначения на должность и порядок досрочного прекращения его полномочий, а также регулирует иные отношения, возникающие при осуществлении им деятельности по защите прав предпринимателей в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положение уполномоченного по защите прав предпринимателей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Воронежской области (далее - Уполномоченный) учреждается в целях обеспечения гарантий государственной защиты прав и законных интересов субъектов предпринимательской деятельности на территории Воронежской области и соблюдения указанных прав органами государственной власти Воронежской области, иными государственными органами Воронежской области, органами местного самоуправления муниципальных образований Воронежской области (далее - органы местного самоуправления) и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Уполномоченного распространяются права, обязанности и ограничения, установленные для лиц, замещающих государственные должности в исполнительных органах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1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Воронежской области от 09.10.2023 N 90-ОЗ &quot;О внесении изменений в отдельные законодательные акты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09.10.2023 N 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обязан прекратить деятельность, несовместимую с его статусом, не позднее четырнадцати дней со дня назначения на должность. В своей деятельности Уполномоченный не может руководствоваться решениями политической партии или иного общественного объединения, членом которого он состоит.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Уполномоченный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9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, </w:t>
      </w:r>
      <w:hyperlink w:history="0" r:id="rId20" w:tooltip="Устав Воронежской области от 16.12.2022 (ред. от 06.10.2023) &quot;Устав Воронежской области&quot; (принят Воронежской областной Думой 16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 и иными нормативными правовыми актами Воронежской области, а также общепризнанными принципами и нормами международного права,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Вмешательство в деятельность Уполномоченного с целью повлиять на его решения, а равно воспрепятствование его деятельности в иной форме влекут административную ответственность, установленную законом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на территории Воронежской области контроля за соблюдением прав и законных интересов субъектов предпринимательской деятельности органами государственной власти Воронежской области, иными государственными органами Воронежской области,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прав и законных интересов субъектов предпринимательской деятельности на территории Воронежской области, содействие восстановлению нарушенных прав и законных интересов субъектов предпринимательской деятельности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инвестиционного климата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правовое просвещение субъектов предпринимательской деятельности по вопросам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предложений по формированию и реализации социально-экономической политики Воронежской области в сфере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информирование населения Воронежской области о состоянии соблюдения и защиты прав и законных интересов субъектов предпринимательской деятельности на территории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Назначение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назначается гражданин Российской Федерации, достигший 30-летнего возраста,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10.11.2014 </w:t>
      </w:r>
      <w:hyperlink w:history="0" r:id="rId21" w:tooltip="Закон Воронежской области от 10.11.2014 N 141-ОЗ &quot;О внесении изменений в статью 4 Закона Воронежской области &quot;Об уполномоченном по правам человека в Воронежской области&quot; и статью 4 Закона Воронежской области &quot;Об уполномоченном по защите прав предпринимателей в Воронежской области&quot; (принят Воронежской областной Думой 30.10.2014) {КонсультантПлюс}">
        <w:r>
          <w:rPr>
            <w:sz w:val="20"/>
            <w:color w:val="0000ff"/>
          </w:rPr>
          <w:t xml:space="preserve">N 141-ОЗ</w:t>
        </w:r>
      </w:hyperlink>
      <w:r>
        <w:rPr>
          <w:sz w:val="20"/>
        </w:rPr>
        <w:t xml:space="preserve">, от 28.12.2021 </w:t>
      </w:r>
      <w:hyperlink w:history="0" r:id="rId22" w:tooltip="Закон Воронежской области от 28.12.2021 N 162-ОЗ &quot;О внесении изменений в отдельные законодательные акты Воронежской области&quot; (принят Воронежской областной Думой 27.12.2021) {КонсультантПлюс}">
        <w:r>
          <w:rPr>
            <w:sz w:val="20"/>
            <w:color w:val="0000ff"/>
          </w:rPr>
          <w:t xml:space="preserve">N 162-ОЗ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указом Губернатора Воронежской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сроком на 5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 и то же лицо не может быть назначено Уполномоченным более чем на два срока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замещать государственную должность Воронежской области на постоянной профессиональной основе или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замещении должности Уполномоченного на постоянной профессиональной основе или на общественных началах принимается Губернатором Воронежской области при назначении Уполномоченного на должность.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истечением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полномочий Губернатора Воронежской области не влечет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по решению Губернатора Воронежской области по представлению уполномоченного при Президенте Российской Федерации по защите прав предпринимателей либо с его согласия в случаях, предусмотренных </w:t>
      </w:r>
      <w:hyperlink w:history="0" r:id="rId26" w:tooltip="Закон Воронежской области от 11.11.2009 N 133-ОЗ (ред. от 09.10.2023) &quot;О государственных должностях Воронежской области&quot; (принят Воронежской областной Думой 05.11.2009) {КонсультантПлюс}">
        <w:r>
          <w:rPr>
            <w:sz w:val="20"/>
            <w:color w:val="0000ff"/>
          </w:rPr>
          <w:t xml:space="preserve">статьей 20.1</w:t>
        </w:r>
      </w:hyperlink>
      <w:r>
        <w:rPr>
          <w:sz w:val="20"/>
        </w:rPr>
        <w:t xml:space="preserve"> и </w:t>
      </w:r>
      <w:hyperlink w:history="0" r:id="rId27" w:tooltip="Закон Воронежской области от 11.11.2009 N 133-ОЗ (ред. от 09.10.2023) &quot;О государственных должностях Воронежской области&quot; (принят Воронежской областной Думой 05.11.2009) {КонсультантПлюс}">
        <w:r>
          <w:rPr>
            <w:sz w:val="20"/>
            <w:color w:val="0000ff"/>
          </w:rPr>
          <w:t xml:space="preserve">частью 3 статьи 26</w:t>
        </w:r>
      </w:hyperlink>
      <w:r>
        <w:rPr>
          <w:sz w:val="20"/>
        </w:rPr>
        <w:t xml:space="preserve"> Закона Воронежской области "О государственных должностях Воронежской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Уполномоченного новый Уполномоченный должен быть назначен на должность в течение 30 дней со дня принятия решения о досрочном прекращении полномочий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осуществляет свою деятельность в пределах компетенции, установленной Федеральным </w:t>
      </w:r>
      <w:hyperlink w:history="0" r:id="rId29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и настоящим Законом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Воронежской области, и жалобы субъектов предпринимательской деятельности, права и законные интересы которых были нарушены на территории Воронежской области (далее - заявители), на решения или действия (бездействие) органов государственной власти Воронежской области, территориальных органов федеральных органов исполнительной власти в Воронежской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деятельности, в порядке, установленном законодательством Российской Федерации, с учетом особенностей, предусмотренных Федеральным </w:t>
      </w:r>
      <w:hyperlink w:history="0" r:id="rId30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Федерации", а также порядком подачи и рассмотрения жалоб, принятия решений по ним, утвержденным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 Воронежской области, иных государственных органов Воронежской области,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Воронежской области, иных государственных органов Воронежской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Воронежской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Воронежской области мотивированные предложения об отмене или о приостановлении действия актов исполнительных органов государственной власти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 рамках рассмотрения жалоб субъектов предпринимательской деятельности без специального разрешения посещать расположенные в границах территории Воронежской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3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3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5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5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5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5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5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5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5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58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действия в рамках своей компетенции в соответствии с федеральными законами и законами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 иные должностные лица органов государственной власти Воронежской области, иных государственных органов Воронежской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Доклад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ежегодно не позднее 1 марта года, следующего за отчетным, направляет Губернатору Воронежской области и уполномоченному при Президенте Российской Федерации по защите прав предпринимателей доклад о результатах своей деятельности, содержащий в том числе оценку условий осуществления предпринимательской деятельности в Воронежской области, а также предложения о совершенствовании правового положения субъектов предпринимательской деятельности в части, относящейся к компетенции Уполномоченного (далее - ежегодный доклад Уполномоченного).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Воронежской области от 14.04.2023 N 42-ОЗ &quot;О внесении изменений в Закон Воронежской области &quot;Об уполномоченном по защите прав предпринимателей в Воронежской области&quot; (принят Воронежской областной Думой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14.04.2023 N 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подлежит размещению (опубликованию) в информационной системе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 и официальному опубликованию в газете "Воронежский курьер".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Воронежской области от 05.06.2015 N 93-ОЗ &quot;О внесении изменений в отдельные законодательные акты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05.06.2015 N 93-ОЗ)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осуществляется аппаратом Общественной палаты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61" w:tooltip="Закон Воронежской области от 27.04.2021 N 51-ОЗ &quot;О внесении изменений в отдельные законодательные акты Воронежской области&quot; (принят Воронеж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27.04.2021 N 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назначать общественных представителей, осуществляющих представительские и экспертные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представители действуют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на территории Воронежской области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Финансовое обеспечение деятельности Уполномоченного является расходным обязательством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27.05.2014</w:t>
      </w:r>
    </w:p>
    <w:p>
      <w:pPr>
        <w:pStyle w:val="0"/>
        <w:spacing w:before="200" w:line-rule="auto"/>
      </w:pPr>
      <w:r>
        <w:rPr>
          <w:sz w:val="20"/>
        </w:rPr>
        <w:t xml:space="preserve">N 61-ОЗ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27.05.2014 N 61-ОЗ</w:t>
            <w:br/>
            <w:t>(ред. от 09.10.2023)</w:t>
            <w:br/>
            <w:t>"Об уполномоченном по защите прав предпринимателей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3991F87CCC6ABB065E0FAE91CAA43C66C4571A0A2A4B04499FE46D0AFF8274E774B1E13766C8C7EE971FBBADBF0F3821D8AA92030CF346A4D3B3bEf2N" TargetMode = "External"/>
	<Relationship Id="rId8" Type="http://schemas.openxmlformats.org/officeDocument/2006/relationships/hyperlink" Target="consultantplus://offline/ref=173991F87CCC6ABB065E0FAE91CAA43C66C4571A0A2E4F02489FE46D0AFF8274E774B1E13766C8C7EE971FBBADBF0F3821D8AA92030CF346A4D3B3bEf2N" TargetMode = "External"/>
	<Relationship Id="rId9" Type="http://schemas.openxmlformats.org/officeDocument/2006/relationships/hyperlink" Target="consultantplus://offline/ref=CBEBAE5818A6BBDC829C5DD438BB357C2D3C3959B1982B490941DAF47AF387664F1F625700709477C4F7F15BC83AA0F730BC50C192CFCF17B0A013A7cBf2N" TargetMode = "External"/>
	<Relationship Id="rId10" Type="http://schemas.openxmlformats.org/officeDocument/2006/relationships/hyperlink" Target="consultantplus://offline/ref=CBEBAE5818A6BBDC829C5DD438BB357C2D3C3959B1982F480D45DAF47AF387664F1F625700709477C4F7F158C93AA0F730BC50C192CFCF17B0A013A7cBf2N" TargetMode = "External"/>
	<Relationship Id="rId11" Type="http://schemas.openxmlformats.org/officeDocument/2006/relationships/hyperlink" Target="consultantplus://offline/ref=CBEBAE5818A6BBDC829C5DD438BB357C2D3C3959B1992C480B45DAF47AF387664F1F625700709477C4F7F15BC83AA0F730BC50C192CFCF17B0A013A7cBf2N" TargetMode = "External"/>
	<Relationship Id="rId12" Type="http://schemas.openxmlformats.org/officeDocument/2006/relationships/hyperlink" Target="consultantplus://offline/ref=CBEBAE5818A6BBDC829C5DD438BB357C2D3C3959B19921470B44DAF47AF387664F1F625700709477C4F7F15DC63AA0F730BC50C192CFCF17B0A013A7cBf2N" TargetMode = "External"/>
	<Relationship Id="rId13" Type="http://schemas.openxmlformats.org/officeDocument/2006/relationships/hyperlink" Target="consultantplus://offline/ref=CBEBAE5818A6BBDC829C5DD438BB357C2D3C3959B1992C480B45DAF47AF387664F1F625700709477C4F7F15BC93AA0F730BC50C192CFCF17B0A013A7cBf2N" TargetMode = "External"/>
	<Relationship Id="rId14" Type="http://schemas.openxmlformats.org/officeDocument/2006/relationships/hyperlink" Target="consultantplus://offline/ref=CBEBAE5818A6BBDC829C43D92ED76A7928336550B39022175617DCA325A381331D5F3C0E423D8777C5E9F35BC2c3f2N" TargetMode = "External"/>
	<Relationship Id="rId15" Type="http://schemas.openxmlformats.org/officeDocument/2006/relationships/hyperlink" Target="consultantplus://offline/ref=CBEBAE5818A6BBDC829C43D92ED76A7928336550B39022175617DCA325A381330F5F64004032922295B3A456C138EAA775F75FC099cDf2N" TargetMode = "External"/>
	<Relationship Id="rId16" Type="http://schemas.openxmlformats.org/officeDocument/2006/relationships/hyperlink" Target="consultantplus://offline/ref=CBEBAE5818A6BBDC829C43D92ED76A7928336550B39022175617DCA325A381330F5F6400403D922295B3A456C138EAA775F75FC099cDf2N" TargetMode = "External"/>
	<Relationship Id="rId17" Type="http://schemas.openxmlformats.org/officeDocument/2006/relationships/hyperlink" Target="consultantplus://offline/ref=CBEBAE5818A6BBDC829C5DD438BB357C2D3C3959B19921470B44DAF47AF387664F1F625700709477C4F7F15DC63AA0F730BC50C192CFCF17B0A013A7cBf2N" TargetMode = "External"/>
	<Relationship Id="rId18" Type="http://schemas.openxmlformats.org/officeDocument/2006/relationships/hyperlink" Target="consultantplus://offline/ref=CBEBAE5818A6BBDC829C43D92ED76A792E3F6051BBCE75150742D2A62DF3DB231916680A5D359868C6F7F3c5f8N" TargetMode = "External"/>
	<Relationship Id="rId19" Type="http://schemas.openxmlformats.org/officeDocument/2006/relationships/hyperlink" Target="consultantplus://offline/ref=CBEBAE5818A6BBDC829C43D92ED76A7928326653B29122175617DCA325A381330F5F640243349971C0FCA50A8464F9A77DF75CC185D3CE14cAfDN" TargetMode = "External"/>
	<Relationship Id="rId20" Type="http://schemas.openxmlformats.org/officeDocument/2006/relationships/hyperlink" Target="consultantplus://offline/ref=CBEBAE5818A6BBDC829C5DD438BB357C2D3C3959B19921470C46DAF47AF387664F1F625700709477C4F7F25BC53AA0F730BC50C192CFCF17B0A013A7cBf2N" TargetMode = "External"/>
	<Relationship Id="rId21" Type="http://schemas.openxmlformats.org/officeDocument/2006/relationships/hyperlink" Target="consultantplus://offline/ref=CBEBAE5818A6BBDC829C5DD438BB357C2D3C3959B6992E430B4887FE72AA8B6448103D4007399876C4F7F05BCB65A5E221E45CC985D0CF08ACA211cAf6N" TargetMode = "External"/>
	<Relationship Id="rId22" Type="http://schemas.openxmlformats.org/officeDocument/2006/relationships/hyperlink" Target="consultantplus://offline/ref=CBEBAE5818A6BBDC829C5DD438BB357C2D3C3959B1982F480D45DAF47AF387664F1F625700709477C4F7F158C93AA0F730BC50C192CFCF17B0A013A7cBf2N" TargetMode = "External"/>
	<Relationship Id="rId23" Type="http://schemas.openxmlformats.org/officeDocument/2006/relationships/hyperlink" Target="consultantplus://offline/ref=CBEBAE5818A6BBDC829C5DD438BB357C2D3C3959B1992C480B45DAF47AF387664F1F625700709477C4F7F15AC13AA0F730BC50C192CFCF17B0A013A7cBf2N" TargetMode = "External"/>
	<Relationship Id="rId24" Type="http://schemas.openxmlformats.org/officeDocument/2006/relationships/hyperlink" Target="consultantplus://offline/ref=CBEBAE5818A6BBDC829C5DD438BB357C2D3C3959B1992C480B45DAF47AF387664F1F625700709477C4F7F15AC23AA0F730BC50C192CFCF17B0A013A7cBf2N" TargetMode = "External"/>
	<Relationship Id="rId25" Type="http://schemas.openxmlformats.org/officeDocument/2006/relationships/hyperlink" Target="consultantplus://offline/ref=CBEBAE5818A6BBDC829C5DD438BB357C2D3C3959B1992C480B45DAF47AF387664F1F625700709477C4F7F15AC33AA0F730BC50C192CFCF17B0A013A7cBf2N" TargetMode = "External"/>
	<Relationship Id="rId26" Type="http://schemas.openxmlformats.org/officeDocument/2006/relationships/hyperlink" Target="consultantplus://offline/ref=CBEBAE5818A6BBDC829C5DD438BB357C2D3C3959B19921470340DAF47AF387664F1F625700709477C4F7F958C43AA0F730BC50C192CFCF17B0A013A7cBf2N" TargetMode = "External"/>
	<Relationship Id="rId27" Type="http://schemas.openxmlformats.org/officeDocument/2006/relationships/hyperlink" Target="consultantplus://offline/ref=CBEBAE5818A6BBDC829C5DD438BB357C2D3C3959B19921470340DAF47AF387664F1F625700709477C4F7F653C73AA0F730BC50C192CFCF17B0A013A7cBf2N" TargetMode = "External"/>
	<Relationship Id="rId28" Type="http://schemas.openxmlformats.org/officeDocument/2006/relationships/hyperlink" Target="consultantplus://offline/ref=CBEBAE5818A6BBDC829C5DD438BB357C2D3C3959B1992C480B45DAF47AF387664F1F625700709477C4F7F15AC33AA0F730BC50C192CFCF17B0A013A7cBf2N" TargetMode = "External"/>
	<Relationship Id="rId29" Type="http://schemas.openxmlformats.org/officeDocument/2006/relationships/hyperlink" Target="consultantplus://offline/ref=CBEBAE5818A6BBDC829C43D92ED76A7928326653B29122175617DCA325A381331D5F3C0E423D8777C5E9F35BC2c3f2N" TargetMode = "External"/>
	<Relationship Id="rId30" Type="http://schemas.openxmlformats.org/officeDocument/2006/relationships/hyperlink" Target="consultantplus://offline/ref=CBEBAE5818A6BBDC829C43D92ED76A7928326653B29122175617DCA325A381331D5F3C0E423D8777C5E9F35BC2c3f2N" TargetMode = "External"/>
	<Relationship Id="rId31" Type="http://schemas.openxmlformats.org/officeDocument/2006/relationships/hyperlink" Target="consultantplus://offline/ref=CBEBAE5818A6BBDC829C5DD438BB357C2D3C3959B1992C480B45DAF47AF387664F1F625700709477C4F7F15AC53AA0F730BC50C192CFCF17B0A013A7cBf2N" TargetMode = "External"/>
	<Relationship Id="rId32" Type="http://schemas.openxmlformats.org/officeDocument/2006/relationships/hyperlink" Target="consultantplus://offline/ref=CBEBAE5818A6BBDC829C43D92ED76A792833635CB69922175617DCA325A381330F5F640243369F76C7FCA50A8464F9A77DF75CC185D3CE14cAfDN" TargetMode = "External"/>
	<Relationship Id="rId33" Type="http://schemas.openxmlformats.org/officeDocument/2006/relationships/hyperlink" Target="consultantplus://offline/ref=CBEBAE5818A6BBDC829C43D92ED76A792833635CB69922175617DCA325A381330F5F640241359A7D90A6B50ECD30FDB875E843C29BD3cCfDN" TargetMode = "External"/>
	<Relationship Id="rId34" Type="http://schemas.openxmlformats.org/officeDocument/2006/relationships/hyperlink" Target="consultantplus://offline/ref=CBEBAE5818A6BBDC829C43D92ED76A792833635CB69922175617DCA325A381330F5F640241359D7D90A6B50ECD30FDB875E843C29BD3cCfDN" TargetMode = "External"/>
	<Relationship Id="rId35" Type="http://schemas.openxmlformats.org/officeDocument/2006/relationships/hyperlink" Target="consultantplus://offline/ref=CBEBAE5818A6BBDC829C43D92ED76A792833635CB69922175617DCA325A381330F5F64014737997D90A6B50ECD30FDB875E843C29BD3cCfDN" TargetMode = "External"/>
	<Relationship Id="rId36" Type="http://schemas.openxmlformats.org/officeDocument/2006/relationships/hyperlink" Target="consultantplus://offline/ref=CBEBAE5818A6BBDC829C43D92ED76A792833635CB69922175617DCA325A381330F5F64024130907D90A6B50ECD30FDB875E843C29BD3cCfDN" TargetMode = "External"/>
	<Relationship Id="rId37" Type="http://schemas.openxmlformats.org/officeDocument/2006/relationships/hyperlink" Target="consultantplus://offline/ref=CBEBAE5818A6BBDC829C43D92ED76A792833635CB69922175617DCA325A381330F5F64024131917D90A6B50ECD30FDB875E843C29BD3cCfDN" TargetMode = "External"/>
	<Relationship Id="rId38" Type="http://schemas.openxmlformats.org/officeDocument/2006/relationships/hyperlink" Target="consultantplus://offline/ref=CBEBAE5818A6BBDC829C43D92ED76A792833635CB69922175617DCA325A381330F5F640243369F77C5FCA50A8464F9A77DF75CC185D3CE14cAfDN" TargetMode = "External"/>
	<Relationship Id="rId39" Type="http://schemas.openxmlformats.org/officeDocument/2006/relationships/hyperlink" Target="consultantplus://offline/ref=CBEBAE5818A6BBDC829C43D92ED76A792833635CB69922175617DCA325A381330F5F64044337922295B3A456C138EAA775F75FC099cDf2N" TargetMode = "External"/>
	<Relationship Id="rId40" Type="http://schemas.openxmlformats.org/officeDocument/2006/relationships/hyperlink" Target="consultantplus://offline/ref=CBEBAE5818A6BBDC829C43D92ED76A792833635CB69922175617DCA325A381330F5F640243359B71C4FCA50A8464F9A77DF75CC185D3CE14cAfDN" TargetMode = "External"/>
	<Relationship Id="rId41" Type="http://schemas.openxmlformats.org/officeDocument/2006/relationships/hyperlink" Target="consultantplus://offline/ref=CBEBAE5818A6BBDC829C43D92ED76A792833635CB69922175617DCA325A381330F5F64024A379F7D90A6B50ECD30FDB875E843C29BD3cCfDN" TargetMode = "External"/>
	<Relationship Id="rId42" Type="http://schemas.openxmlformats.org/officeDocument/2006/relationships/hyperlink" Target="consultantplus://offline/ref=CBEBAE5818A6BBDC829C43D92ED76A792833635CB69922175617DCA325A381330F5F64024A30997D90A6B50ECD30FDB875E843C29BD3cCfDN" TargetMode = "External"/>
	<Relationship Id="rId43" Type="http://schemas.openxmlformats.org/officeDocument/2006/relationships/hyperlink" Target="consultantplus://offline/ref=CBEBAE5818A6BBDC829C43D92ED76A792833635CB69922175617DCA325A381330F5F640243359975C6FCA50A8464F9A77DF75CC185D3CE14cAfDN" TargetMode = "External"/>
	<Relationship Id="rId44" Type="http://schemas.openxmlformats.org/officeDocument/2006/relationships/hyperlink" Target="consultantplus://offline/ref=CBEBAE5818A6BBDC829C43D92ED76A792833635CB69922175617DCA325A381330F5F640244379D7D90A6B50ECD30FDB875E843C29BD3cCfDN" TargetMode = "External"/>
	<Relationship Id="rId45" Type="http://schemas.openxmlformats.org/officeDocument/2006/relationships/hyperlink" Target="consultantplus://offline/ref=CBEBAE5818A6BBDC829C43D92ED76A792833635CB69922175617DCA325A381330F5F640141319C7D90A6B50ECD30FDB875E843C29BD3cCfDN" TargetMode = "External"/>
	<Relationship Id="rId46" Type="http://schemas.openxmlformats.org/officeDocument/2006/relationships/hyperlink" Target="consultantplus://offline/ref=CBEBAE5818A6BBDC829C43D92ED76A792833635CB69922175617DCA325A381330F5F640146379C7D90A6B50ECD30FDB875E843C29BD3cCfDN" TargetMode = "External"/>
	<Relationship Id="rId47" Type="http://schemas.openxmlformats.org/officeDocument/2006/relationships/hyperlink" Target="consultantplus://offline/ref=CBEBAE5818A6BBDC829C43D92ED76A792833635CB69922175617DCA325A381330F5F6402433C9E7D90A6B50ECD30FDB875E843C29BD3cCfDN" TargetMode = "External"/>
	<Relationship Id="rId48" Type="http://schemas.openxmlformats.org/officeDocument/2006/relationships/hyperlink" Target="consultantplus://offline/ref=CBEBAE5818A6BBDC829C43D92ED76A792833635CB69922175617DCA325A381330F5F6402413D9F7D90A6B50ECD30FDB875E843C29BD3cCfDN" TargetMode = "External"/>
	<Relationship Id="rId49" Type="http://schemas.openxmlformats.org/officeDocument/2006/relationships/hyperlink" Target="consultantplus://offline/ref=CBEBAE5818A6BBDC829C43D92ED76A792833635CB69922175617DCA325A381330F5F64024335997FC2FCA50A8464F9A77DF75CC185D3CE14cAfDN" TargetMode = "External"/>
	<Relationship Id="rId50" Type="http://schemas.openxmlformats.org/officeDocument/2006/relationships/hyperlink" Target="consultantplus://offline/ref=CBEBAE5818A6BBDC829C43D92ED76A792833635CB69922175617DCA325A381330F5F64024B36917D90A6B50ECD30FDB875E843C29BD3cCfDN" TargetMode = "External"/>
	<Relationship Id="rId51" Type="http://schemas.openxmlformats.org/officeDocument/2006/relationships/hyperlink" Target="consultantplus://offline/ref=CBEBAE5818A6BBDC829C43D92ED76A792833635CB69922175617DCA325A381330F5F640244319C7D90A6B50ECD30FDB875E843C29BD3cCfDN" TargetMode = "External"/>
	<Relationship Id="rId52" Type="http://schemas.openxmlformats.org/officeDocument/2006/relationships/hyperlink" Target="consultantplus://offline/ref=CBEBAE5818A6BBDC829C43D92ED76A792833635CB69922175617DCA325A381330F5F640243359874C3FCA50A8464F9A77DF75CC185D3CE14cAfDN" TargetMode = "External"/>
	<Relationship Id="rId53" Type="http://schemas.openxmlformats.org/officeDocument/2006/relationships/hyperlink" Target="consultantplus://offline/ref=CBEBAE5818A6BBDC829C43D92ED76A792833635CB69922175617DCA325A381330F5F640243359875C1FCA50A8464F9A77DF75CC185D3CE14cAfDN" TargetMode = "External"/>
	<Relationship Id="rId54" Type="http://schemas.openxmlformats.org/officeDocument/2006/relationships/hyperlink" Target="consultantplus://offline/ref=CBEBAE5818A6BBDC829C43D92ED76A792833635CB69922175617DCA325A381330F5F640243359873C0FCA50A8464F9A77DF75CC185D3CE14cAfDN" TargetMode = "External"/>
	<Relationship Id="rId55" Type="http://schemas.openxmlformats.org/officeDocument/2006/relationships/hyperlink" Target="consultantplus://offline/ref=CBEBAE5818A6BBDC829C43D92ED76A792833635CB69922175617DCA325A381330F5F64024334922295B3A456C138EAA775F75FC099cDf2N" TargetMode = "External"/>
	<Relationship Id="rId56" Type="http://schemas.openxmlformats.org/officeDocument/2006/relationships/hyperlink" Target="consultantplus://offline/ref=CBEBAE5818A6BBDC829C43D92ED76A792833635CB69922175617DCA325A381330F5F6402403C9C7D90A6B50ECD30FDB875E843C29BD3cCfDN" TargetMode = "External"/>
	<Relationship Id="rId57" Type="http://schemas.openxmlformats.org/officeDocument/2006/relationships/hyperlink" Target="consultantplus://offline/ref=CBEBAE5818A6BBDC829C43D92ED76A792833635CB69922175617DCA325A381330F5F64014037987D90A6B50ECD30FDB875E843C29BD3cCfDN" TargetMode = "External"/>
	<Relationship Id="rId58" Type="http://schemas.openxmlformats.org/officeDocument/2006/relationships/hyperlink" Target="consultantplus://offline/ref=CBEBAE5818A6BBDC829C5DD438BB357C2D3C3959B1992C480B45DAF47AF387664F1F625700709477C4F7F15AC63AA0F730BC50C192CFCF17B0A013A7cBf2N" TargetMode = "External"/>
	<Relationship Id="rId59" Type="http://schemas.openxmlformats.org/officeDocument/2006/relationships/hyperlink" Target="consultantplus://offline/ref=CBEBAE5818A6BBDC829C5DD438BB357C2D3C3959B1992C480B45DAF47AF387664F1F625700709477C4F7F15AC83AA0F730BC50C192CFCF17B0A013A7cBf2N" TargetMode = "External"/>
	<Relationship Id="rId60" Type="http://schemas.openxmlformats.org/officeDocument/2006/relationships/hyperlink" Target="consultantplus://offline/ref=CBEBAE5818A6BBDC829C5DD438BB357C2D3C3959B69D2A450A4887FE72AA8B6448103D4007399876C4F7F05BCB65A5E221E45CC985D0CF08ACA211cAf6N" TargetMode = "External"/>
	<Relationship Id="rId61" Type="http://schemas.openxmlformats.org/officeDocument/2006/relationships/hyperlink" Target="consultantplus://offline/ref=CBEBAE5818A6BBDC829C5DD438BB357C2D3C3959B1982B490941DAF47AF387664F1F625700709477C4F7F15BC83AA0F730BC50C192CFCF17B0A013A7cBf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27.05.2014 N 61-ОЗ
(ред. от 09.10.2023)
"Об уполномоченном по защите прав предпринимателей в Воронежской области"
(принят Воронежской областной Думой 22.05.2014)</dc:title>
  <dcterms:created xsi:type="dcterms:W3CDTF">2023-11-19T13:31:27Z</dcterms:created>
</cp:coreProperties>
</file>