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Воронежской области от 27.06.2007 N 78-ОЗ</w:t>
              <w:br/>
              <w:t xml:space="preserve">(ред. от 21.10.2024)</w:t>
              <w:br/>
              <w:t xml:space="preserve">"Об экологической экспертизе объектов регионального уровня"</w:t>
              <w:br/>
              <w:t xml:space="preserve">(принят Воронежской областной Думой 14.06.2007)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20.12.2024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27 июня 2007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78-ОЗ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ВОРОНЕЖСКАЯ ОБЛАСТЬ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ЭКОЛОГИЧЕСКОЙ ЭКСПЕРТИЗЕ ОБЪЕКТОВ</w:t>
      </w:r>
    </w:p>
    <w:p>
      <w:pPr>
        <w:pStyle w:val="2"/>
        <w:jc w:val="center"/>
      </w:pPr>
      <w:r>
        <w:rPr>
          <w:sz w:val="20"/>
        </w:rPr>
        <w:t xml:space="preserve">РЕГИОНАЛЬНОГО УРОВНЯ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 областной Думой</w:t>
      </w:r>
    </w:p>
    <w:p>
      <w:pPr>
        <w:pStyle w:val="0"/>
        <w:jc w:val="right"/>
      </w:pPr>
      <w:r>
        <w:rPr>
          <w:sz w:val="20"/>
        </w:rPr>
        <w:t xml:space="preserve">14 июня 2007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Воронежской области от 05.12.2007 </w:t>
            </w:r>
            <w:hyperlink w:history="0" r:id="rId7" w:tooltip="Закон Воронежской области от 05.12.2007 N 155-ОЗ &quot;О внесении изменений в статью 10 Закона Воронежской области &quot;Об экологической экспертизе объектов регионального уровня&quot; (принят Воронежской областной Думой 22.11.2007) {КонсультантПлюс}">
              <w:r>
                <w:rPr>
                  <w:sz w:val="20"/>
                  <w:color w:val="0000ff"/>
                </w:rPr>
                <w:t xml:space="preserve">N 155-ОЗ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06.07.2009 </w:t>
            </w:r>
            <w:hyperlink w:history="0" r:id="rId8" w:tooltip="Закон Воронежской области от 06.07.2009 N 93-ОЗ (ред. от 01.12.2017) &quot;О внесении изменений в Закон Воронежской области &quot;Об экологической экспертизе объектов регионального уровня&quot; (принят Воронежской областной Думой 25.06.2009) {КонсультантПлюс}">
              <w:r>
                <w:rPr>
                  <w:sz w:val="20"/>
                  <w:color w:val="0000ff"/>
                </w:rPr>
                <w:t xml:space="preserve">N 93-ОЗ</w:t>
              </w:r>
            </w:hyperlink>
            <w:r>
              <w:rPr>
                <w:sz w:val="20"/>
                <w:color w:val="392c69"/>
              </w:rPr>
              <w:t xml:space="preserve">, от 02.10.2013 </w:t>
            </w:r>
            <w:hyperlink w:history="0" r:id="rId9" w:tooltip="Закон Воронежской области от 02.10.2013 N 133-ОЗ &quot;О внесении изменений в статью 14 Закона Воронежской области &quot;Об экологической экспертизе объектов регионального уровня&quot; (принят Воронежской областной Думой 26.09.2013) {КонсультантПлюс}">
              <w:r>
                <w:rPr>
                  <w:sz w:val="20"/>
                  <w:color w:val="0000ff"/>
                </w:rPr>
                <w:t xml:space="preserve">N 133-ОЗ</w:t>
              </w:r>
            </w:hyperlink>
            <w:r>
              <w:rPr>
                <w:sz w:val="20"/>
                <w:color w:val="392c69"/>
              </w:rPr>
              <w:t xml:space="preserve">, от 29.10.2018 </w:t>
            </w:r>
            <w:hyperlink w:history="0" r:id="rId10" w:tooltip="Закон Воронежской области от 29.10.2018 N 140-ОЗ &quot;О внесении изменения в статью 4 Закона Воронежской области &quot;Об экологической экспертизе объектов регионального уровня&quot; (принят Воронежской областной Думой 25.10.2018) {КонсультантПлюс}">
              <w:r>
                <w:rPr>
                  <w:sz w:val="20"/>
                  <w:color w:val="0000ff"/>
                </w:rPr>
                <w:t xml:space="preserve">N 140-ОЗ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30.11.2020 </w:t>
            </w:r>
            <w:hyperlink w:history="0" r:id="rId11" w:tooltip="Закон Воронежской области от 30.11.2020 N 107-ОЗ &quot;О внесении изменения в статью 5 Закона Воронежской области &quot;Об экологической экспертизе объектов регионального уровня&quot; (принят Воронежской областной Думой 26.11.2020) {КонсультантПлюс}">
              <w:r>
                <w:rPr>
                  <w:sz w:val="20"/>
                  <w:color w:val="0000ff"/>
                </w:rPr>
                <w:t xml:space="preserve">N 107-ОЗ</w:t>
              </w:r>
            </w:hyperlink>
            <w:r>
              <w:rPr>
                <w:sz w:val="20"/>
                <w:color w:val="392c69"/>
              </w:rPr>
              <w:t xml:space="preserve">, от 14.12.2021 </w:t>
            </w:r>
            <w:hyperlink w:history="0" r:id="rId12" w:tooltip="Закон Воронежской области от 14.12.2021 N 141-ОЗ &quot;О внесении изменений в отдельные законодательные акты Воронежской области&quot; (принят Воронежской областной Думой 14.12.2021) {КонсультантПлюс}">
              <w:r>
                <w:rPr>
                  <w:sz w:val="20"/>
                  <w:color w:val="0000ff"/>
                </w:rPr>
                <w:t xml:space="preserve">N 141-ОЗ</w:t>
              </w:r>
            </w:hyperlink>
            <w:r>
              <w:rPr>
                <w:sz w:val="20"/>
                <w:color w:val="392c69"/>
              </w:rPr>
              <w:t xml:space="preserve">, от 21.10.2024 </w:t>
            </w:r>
            <w:hyperlink w:history="0" r:id="rId13" w:tooltip="Закон Воронежской области от 21.10.2024 N 95-ОЗ &quot;О внесении изменений в Закон Воронежской области &quot;Об экологической экспертизе объектов регионального уровня&quot; (принят Воронежской областной Думой 17.10.2024) {КонсультантПлюс}">
              <w:r>
                <w:rPr>
                  <w:sz w:val="20"/>
                  <w:color w:val="0000ff"/>
                </w:rPr>
                <w:t xml:space="preserve">N 95-ОЗ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Сфера действия настоящего Закона Воронежской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Воронежской области регулирует правоотношения в сфере экологической экспертизы объектов регионального уровня в Воронежской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4" w:tooltip="Закон Воронежской области от 21.10.2024 N 95-ОЗ &quot;О внесении изменений в Закон Воронежской области &quot;Об экологической экспертизе объектов регионального уровня&quot; (принят Воронежской областной Думой 17.10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Воронежской области от 21.10.2024 N 95-ОЗ)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Законодательство Воронежской области об экологической экспертизе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Законодательство Воронежской области об экологической экспертизе основывается на соответствующих положениях </w:t>
      </w:r>
      <w:hyperlink w:history="0" r:id="rId15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Конституции</w:t>
        </w:r>
      </w:hyperlink>
      <w:r>
        <w:rPr>
          <w:sz w:val="20"/>
        </w:rPr>
        <w:t xml:space="preserve"> Российской Федерации, Федерального </w:t>
      </w:r>
      <w:hyperlink w:history="0" r:id="rId16" w:tooltip="Федеральный закон от 10.01.2002 N 7-ФЗ (ред. от 08.08.2024) &quot;Об охране окружающей среды&quot; (с изм. и доп., вступ. в силу с 01.09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"Об охране окружающей среды", Федерального </w:t>
      </w:r>
      <w:hyperlink w:history="0" r:id="rId17" w:tooltip="Федеральный закон от 23.11.1995 N 174-ФЗ (ред. от 08.08.2024) &quot;Об экологической экспертизе&quot; (с изм. и доп., вступ. в силу с 01.09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"Об экологической экспертизе", принимаемых в соответствии с ними законов и иных нормативных правовых актов Российской Федерации и состоит из настоящего Закона Воронежской области, а также законов и иных нормативных правовых актов Воронежской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Основные понятия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Для целей настоящего Закона Воронежской области используются основные понятия, установленные Федеральным </w:t>
      </w:r>
      <w:hyperlink w:history="0" r:id="rId18" w:tooltip="Федеральный закон от 23.11.1995 N 174-ФЗ (ред. от 08.08.2024) &quot;Об экологической экспертизе&quot; (с изм. и доп., вступ. в силу с 01.09.2024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"Об экологической экспертизе".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Полномочия органов государственной власти Воронежской области в сфере экологической экспертизы объектов регионального уровня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Воронежская областная Дума в пределах своей компетенции в соответствии с действующим законодательством в сфере экологической экспертизы объектов регионального уровня осуществляет следующие полномочия: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принимает законы и иные нормативные правовые акты Воронежской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осуществляет контроль соблюдения и исполнения принятых законов и иных правовых актов Воронежской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осуществляет иные полномочия.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Правительство Воронежской области в пределах своей компетенции в сфере экологической экспертизы: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9" w:tooltip="Закон Воронежской области от 06.07.2009 N 93-ОЗ (ред. от 01.12.2017) &quot;О внесении изменений в Закон Воронежской области &quot;Об экологической экспертизе объектов регионального уровня&quot; (принят Воронежской областной Думой 25.06.200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Воронежской области от 06.07.2009 N 93-ОЗ)</w:t>
      </w:r>
    </w:p>
    <w:bookmarkStart w:id="39" w:name="P39"/>
    <w:bookmarkEnd w:id="3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принимает нормативные правовые акты в сфере экологической экспертизы объектов регионального уровня с учетом специфики экологических, социальных и экономических условий Воронежской области и осуществляет контроль их соблюдения и исполнения;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0" w:tooltip="Закон Воронежской области от 21.10.2024 N 95-ОЗ &quot;О внесении изменений в Закон Воронежской области &quot;Об экологической экспертизе объектов регионального уровня&quot; (принят Воронежской областной Думой 17.10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Воронежской области от 21.10.2024 N 95-ОЗ)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определяет уполномоченный исполнительный орган Воронежской области для осуществления полномочий в сфере организации и проведения государственной экологической экспертизы объектов регионального уровня (далее - уполномоченный орган);</w:t>
      </w:r>
    </w:p>
    <w:p>
      <w:pPr>
        <w:pStyle w:val="0"/>
        <w:jc w:val="both"/>
      </w:pPr>
      <w:r>
        <w:rPr>
          <w:sz w:val="20"/>
        </w:rPr>
        <w:t xml:space="preserve">(п. 2 в ред. </w:t>
      </w:r>
      <w:hyperlink w:history="0" r:id="rId21" w:tooltip="Закон Воронежской области от 21.10.2024 N 95-ОЗ &quot;О внесении изменений в Закон Воронежской области &quot;Об экологической экспертизе объектов регионального уровня&quot; (принят Воронежской областной Думой 17.10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Воронежской области от 21.10.2024 N 95-ОЗ)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осуществляет иные полномочия в соответствии с действующим законодательством.</w:t>
      </w:r>
    </w:p>
    <w:bookmarkStart w:id="44" w:name="P44"/>
    <w:bookmarkEnd w:id="4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Уполномоченный орган в соответствии с действующим законодательством:</w:t>
      </w:r>
    </w:p>
    <w:bookmarkStart w:id="45" w:name="P45"/>
    <w:bookmarkEnd w:id="4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организует и проводит государственную экологическую экспертизу объектов регионального уровня;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утратил силу. - </w:t>
      </w:r>
      <w:hyperlink w:history="0" r:id="rId22" w:tooltip="Закон Воронежской области от 14.12.2021 N 141-ОЗ &quot;О внесении изменений в отдельные законодательные акты Воронежской области&quot; (принят Воронежской областной Думой 14.12.2021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Воронежской области от 14.12.2021 N 141-ОЗ;</w:t>
      </w:r>
    </w:p>
    <w:bookmarkStart w:id="47" w:name="P47"/>
    <w:bookmarkEnd w:id="4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информирует население о намечаемых и проводимых экологических экспертизах и об их результатах;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получает от соответствующих органов информацию об объектах экологической экспертизы, реализация которых может оказывать прямое или косвенное воздействие на окружающую среду в пределах территории Воронежской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делегирует экспертов для участия в качестве наблюдателей в заседаниях экспертных комиссий государственной экологической экспертизы объектов экологической экспертизы в случае реализации этих объектов на территории Воронежской области и в случае возможного воздействия на окружающую среду в пределах территории Воронежской области хозяйственной и иной деятельности, намечаемой другим субъектом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осуществляет иные полномочия, предусмотренные федеральным законодательством и законодательством Воронежской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В целях реализации полномочий, указанных в </w:t>
      </w:r>
      <w:hyperlink w:history="0" w:anchor="P44" w:tooltip="3. Уполномоченный орган в соответствии с действующим законодательством:">
        <w:r>
          <w:rPr>
            <w:sz w:val="20"/>
            <w:color w:val="0000ff"/>
          </w:rPr>
          <w:t xml:space="preserve">части 3</w:t>
        </w:r>
      </w:hyperlink>
      <w:r>
        <w:rPr>
          <w:sz w:val="20"/>
        </w:rPr>
        <w:t xml:space="preserve"> настоящей статьи, а также в случаях, предусмотренных нормативными правовыми актами Российской Федерации и Воронежской области, уполномоченным органом издаются приказы, в том числе являющиеся нормативными правовыми актами.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Полномочия Российской Федерации в области экологической экспертизы, переданные органам государственной власти Воронежской области и указанные в </w:t>
      </w:r>
      <w:hyperlink w:history="0" w:anchor="P39" w:tooltip="1) принимает нормативные правовые акты в сфере экологической экспертизы объектов регионального уровня с учетом специфики экологических, социальных и экономических условий Воронежской области и осуществляет контроль их соблюдения и исполнения;">
        <w:r>
          <w:rPr>
            <w:sz w:val="20"/>
            <w:color w:val="0000ff"/>
          </w:rPr>
          <w:t xml:space="preserve">пункте 1 части 2</w:t>
        </w:r>
      </w:hyperlink>
      <w:r>
        <w:rPr>
          <w:sz w:val="20"/>
        </w:rPr>
        <w:t xml:space="preserve">, </w:t>
      </w:r>
      <w:hyperlink w:history="0" w:anchor="P45" w:tooltip="1) организует и проводит государственную экологическую экспертизу объектов регионального уровня;">
        <w:r>
          <w:rPr>
            <w:sz w:val="20"/>
            <w:color w:val="0000ff"/>
          </w:rPr>
          <w:t xml:space="preserve">пунктах 1</w:t>
        </w:r>
      </w:hyperlink>
      <w:r>
        <w:rPr>
          <w:sz w:val="20"/>
        </w:rPr>
        <w:t xml:space="preserve">, </w:t>
      </w:r>
      <w:hyperlink w:history="0" w:anchor="P47" w:tooltip="3) информирует население о намечаемых и проводимых экологических экспертизах и об их результатах;">
        <w:r>
          <w:rPr>
            <w:sz w:val="20"/>
            <w:color w:val="0000ff"/>
          </w:rPr>
          <w:t xml:space="preserve">3 части 3</w:t>
        </w:r>
      </w:hyperlink>
      <w:r>
        <w:rPr>
          <w:sz w:val="20"/>
        </w:rPr>
        <w:t xml:space="preserve"> настоящей статьи, осуществляются без предоставления субвенций из федерального бюджета. При реализации указанных полномочий с заказчика документации, подлежащей государственной экологической экспертизе, взимается сбор в размере, определенном в соответствии со </w:t>
      </w:r>
      <w:hyperlink w:history="0" r:id="rId23" w:tooltip="Федеральный закон от 23.11.1995 N 174-ФЗ (ред. от 08.08.2024) &quot;Об экологической экспертизе&quot; (с изм. и доп., вступ. в силу с 01.09.2024) {КонсультантПлюс}">
        <w:r>
          <w:rPr>
            <w:sz w:val="20"/>
            <w:color w:val="0000ff"/>
          </w:rPr>
          <w:t xml:space="preserve">статьей 28</w:t>
        </w:r>
      </w:hyperlink>
      <w:r>
        <w:rPr>
          <w:sz w:val="20"/>
        </w:rPr>
        <w:t xml:space="preserve"> Федерального закона "Об экологической экспертизе".</w:t>
      </w:r>
    </w:p>
    <w:p>
      <w:pPr>
        <w:pStyle w:val="0"/>
        <w:jc w:val="both"/>
      </w:pPr>
      <w:r>
        <w:rPr>
          <w:sz w:val="20"/>
        </w:rPr>
        <w:t xml:space="preserve">(часть 5 в ред. </w:t>
      </w:r>
      <w:hyperlink w:history="0" r:id="rId24" w:tooltip="Закон Воронежской области от 21.10.2024 N 95-ОЗ &quot;О внесении изменений в Закон Воронежской области &quot;Об экологической экспертизе объектов регионального уровня&quot; (принят Воронежской областной Думой 17.10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Воронежской области от 21.10.2024 N 95-ОЗ)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5. Полномочия Губернатора Воронежской области в сфере экологической экспертизы объектов регионального уровня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5" w:tooltip="Закон Воронежской области от 21.10.2024 N 95-ОЗ &quot;О внесении изменений в Закон Воронежской области &quot;Об экологической экспертизе объектов регионального уровня&quot; (принят Воронежской областной Думой 17.10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Воронежской области от 21.10.2024 N 95-ОЗ)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Губернатор Воронежской области в сфере экологической экспертизы объектов регионального уровня в соответствии с действующим законодательством: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самостоятельно назначает на должность и освобождает от должности руководителя уполномоченного органа;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утверждает структуру уполномоченного органа;</w:t>
      </w:r>
    </w:p>
    <w:p>
      <w:pPr>
        <w:pStyle w:val="0"/>
        <w:jc w:val="both"/>
      </w:pPr>
      <w:r>
        <w:rPr>
          <w:sz w:val="20"/>
        </w:rPr>
        <w:t xml:space="preserve">(п. 2 в ред. </w:t>
      </w:r>
      <w:hyperlink w:history="0" r:id="rId26" w:tooltip="Закон Воронежской области от 30.11.2020 N 107-ОЗ &quot;О внесении изменения в статью 5 Закона Воронежской области &quot;Об экологической экспертизе объектов регионального уровня&quot; (принят Воронежской областной Думой 26.11.2020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Воронежской области от 30.11.2020 N 107-ОЗ)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самостоятельно организует деятельность по осуществлению переданных полномочий в соответствии с федеральным законодательством и нормативными правовыми актами, предусмотренными </w:t>
      </w:r>
      <w:hyperlink w:history="0" r:id="rId27" w:tooltip="Федеральный закон от 23.11.1995 N 174-ФЗ (ред. от 08.08.2024) &quot;Об экологической экспертизе&quot; (с изм. и доп., вступ. в силу с 01.09.2024) {КонсультантПлюс}">
        <w:r>
          <w:rPr>
            <w:sz w:val="20"/>
            <w:color w:val="0000ff"/>
          </w:rPr>
          <w:t xml:space="preserve">пунктом 2 статьи 6</w:t>
        </w:r>
      </w:hyperlink>
      <w:r>
        <w:rPr>
          <w:sz w:val="20"/>
        </w:rPr>
        <w:t xml:space="preserve"> Федерального закона "Об экологической экспертизе";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обеспечивает своевременное представление в федеральный орган исполнительной власти в области экологической экспертизы отчетности по установленной форме об осуществлении переданных полномочий, о достижении целевых прогнозных показателей в случае их установления, экземпляров нормативных правовых актов, принимаемых уполномоченным органом по вопросам переданных полномочий.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6. Порядок проведения государственной экологической экспертизы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Государственной экологической экспертизе в соответствии с настоящим Законом Воронежской области подлежат объекты регионального уровня, определенные </w:t>
      </w:r>
      <w:hyperlink w:history="0" r:id="rId28" w:tooltip="Федеральный закон от 23.11.1995 N 174-ФЗ (ред. от 08.08.2024) &quot;Об экологической экспертизе&quot; (с изм. и доп., вступ. в силу с 01.09.2024) {КонсультантПлюс}">
        <w:r>
          <w:rPr>
            <w:sz w:val="20"/>
            <w:color w:val="0000ff"/>
          </w:rPr>
          <w:t xml:space="preserve">статьей 12</w:t>
        </w:r>
      </w:hyperlink>
      <w:r>
        <w:rPr>
          <w:sz w:val="20"/>
        </w:rPr>
        <w:t xml:space="preserve"> Федерального закона "Об экологической экспертизе".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Государственная экологическая экспертиза проводится экспертной комиссией, образованной уполномоченным органом для проведения экологической экспертизы конкретного объекта.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Проведение государственной экологической экспертизы должно осуществляться в соответствии с Федеральным </w:t>
      </w:r>
      <w:hyperlink w:history="0" r:id="rId29" w:tooltip="Федеральный закон от 23.11.1995 N 174-ФЗ (ред. от 08.08.2024) &quot;Об экологической экспертизе&quot; (с изм. и доп., вступ. в силу с 01.09.2024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"Об экологической экспертизе", а также в соответствии с иными нормативными правовыми актами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Результатом проведения государственной экологической экспертизы является заключение государственной экологической экспертизы, отвечающее требованиям </w:t>
      </w:r>
      <w:hyperlink w:history="0" r:id="rId30" w:tooltip="Федеральный закон от 23.11.1995 N 174-ФЗ (ред. от 08.08.2024) &quot;Об экологической экспертизе&quot; (с изм. и доп., вступ. в силу с 01.09.2024) {КонсультантПлюс}">
        <w:r>
          <w:rPr>
            <w:sz w:val="20"/>
            <w:color w:val="0000ff"/>
          </w:rPr>
          <w:t xml:space="preserve">статьи 18</w:t>
        </w:r>
      </w:hyperlink>
      <w:r>
        <w:rPr>
          <w:sz w:val="20"/>
        </w:rPr>
        <w:t xml:space="preserve"> Федерального закона "Об экологической экспертизе".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7. Экспертная комиссия государственной экологической экспертизы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 состав экспертной комиссии государственной экологической экспертизы включаются внештатные эксперты по согласованию с ними и в случаях, определенных нормативными правовыми актами федерального органа исполнительной власти в области экологической экспертизы, могут включаться в качестве экспертов государственной экологической экспертизы его штатные сотрудники и штатные сотрудники уполномоченного органа.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Назначение руководителя и ответственного секретаря экспертной комиссии государственной экологической экспертизы, формирование экспертной комиссии государственной экологической экспертизы при участии ее руководителя и утверждение ее персонального состава осуществляются уполномоченным органом.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8. Эксперт государственной экологической экспертизы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Экспертом государственной экологической экспертизы является специалист, обладающий научными и (или) практическими познаниями по рассматриваемому вопросу и привлеченный в соответствии с действующим законодательством уполномоченным органом к проведению государственной экологической экспертизы по соответствующим направлениям науки, техники, технологии.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Эксперт государственной экологической экспертизы участвует в ее проведении в соответствии с Федеральным </w:t>
      </w:r>
      <w:hyperlink w:history="0" r:id="rId31" w:tooltip="Федеральный закон от 23.11.1995 N 174-ФЗ (ред. от 08.08.2024) &quot;Об экологической экспертизе&quot; (с изм. и доп., вступ. в силу с 01.09.2024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"Об экологической экспертизе", настоящим Законом Воронежской области и заданием, выданным уполномоченным органом.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Эксперт государственной экологической экспертизы при проведении государственной экологической экспертизы имеет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заявлять уполномоченному органу о необходимости представления заказчиком на государственную экологическую экспертизу дополнительных материалов для всесторонней и объективной оценки объектов государственной экологической экспертизы;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формулировать особое мнение по объекту государственной экологической экспертизы, которое прилагается к заключению государственной экологической экспертизы.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Оплата труда внештатных экспертов государственной экологической экспертизы производится уполномоченным органом на договорной (контрактной) основе в </w:t>
      </w:r>
      <w:hyperlink w:history="0" r:id="rId32" w:tooltip="Приказ Минприроды России от 23.09.2013 N 404 &quot;Об утверждении Порядка оплаты труда внештатных экспертов государственной экологической экспертизы&quot; (Зарегистрировано в Минюсте России 01.04.2014 N 31794) {КонсультантПлюс}">
        <w:r>
          <w:rPr>
            <w:sz w:val="20"/>
            <w:color w:val="0000ff"/>
          </w:rPr>
          <w:t xml:space="preserve">порядке</w:t>
        </w:r>
      </w:hyperlink>
      <w:r>
        <w:rPr>
          <w:sz w:val="20"/>
        </w:rPr>
        <w:t xml:space="preserve">, определяемом уполномоченным Правительством Российской Федерации федеральным органом исполнительной власти.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3" w:tooltip="Закон Воронежской области от 06.07.2009 N 93-ОЗ (ред. от 01.12.2017) &quot;О внесении изменений в Закон Воронежской области &quot;Об экологической экспертизе объектов регионального уровня&quot; (принят Воронежской областной Думой 25.06.200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Воронежской области от 06.07.2009 N 93-ОЗ)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9. Руководитель экспертной комиссии государственной экологической экспертизы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Руководитель экспертной комиссии государственной экологической экспертизы обязан осуществлять свою деятельность в соответствии с Федеральным </w:t>
      </w:r>
      <w:hyperlink w:history="0" r:id="rId34" w:tooltip="Федеральный закон от 23.11.1995 N 174-ФЗ (ред. от 08.08.2024) &quot;Об экологической экспертизе&quot; (с изм. и доп., вступ. в силу с 01.09.2024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"Об экологической экспертизе" и заданием на проведение государственной экологической экспертизы, выдаваемым уполномоченным органом.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5" w:tooltip="Закон Воронежской области от 21.10.2024 N 95-ОЗ &quot;О внесении изменений в Закон Воронежской области &quot;Об экологической экспертизе объектов регионального уровня&quot; (принят Воронежской областной Думой 17.10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Воронежской области от 21.10.2024 N 95-ОЗ)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Руководитель экспертной комиссии государственной экологической экспертизы: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участвует в формировании уполномоченным органом указанной экспертной комиссии и согласовывает ее состав;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участвует в подготовке уполномоченным органом для членов указанной экспертной комиссии задания на проведение государственной экологической экспертизы и согласовывает его;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обеспечивает качественное проведение государственной экологической экспертизы по ее конкретному объекту;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организует подготовку сводного заключения указанной экспертной комиссии в соответствии с требованиями законодательства Российской Федерации, нормами и правилами в области экологической экспертизы.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10. Заключение государственной экологической экспертизы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Заключением государственной экологической экспертизы является документ, подготовленный экспертной комиссией государственной экологической экспертизы и одобренный не менее чем двумя третями ее списочного состава, содержащий обоснованные выводы о соответствии документов и (или) документации, обосновывающих намечаемую в связи с реализацией объекта экологической экспертизы хозяйственную и иную деятельность, требованиям в области охраны окружающей среды.</w:t>
      </w:r>
    </w:p>
    <w:p>
      <w:pPr>
        <w:pStyle w:val="0"/>
        <w:jc w:val="both"/>
      </w:pPr>
      <w:r>
        <w:rPr>
          <w:sz w:val="20"/>
        </w:rPr>
        <w:t xml:space="preserve">(часть 1 в ред. </w:t>
      </w:r>
      <w:hyperlink w:history="0" r:id="rId36" w:tooltip="Закон Воронежской области от 21.10.2024 N 95-ОЗ &quot;О внесении изменений в Закон Воронежской области &quot;Об экологической экспертизе объектов регионального уровня&quot; (принят Воронежской областной Думой 17.10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Воронежской области от 21.10.2024 N 95-ОЗ)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Заключение, подготовленное экспертной комиссией государственной экологической экспертизы, после его утверждения уполномоченным органом приобретает статус заключения государственной экологической экспертизы.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Заключение государственной экологической экспертизы по объектам регионального уровня, указанным в </w:t>
      </w:r>
      <w:hyperlink w:history="0" r:id="rId37" w:tooltip="Федеральный закон от 23.11.1995 N 174-ФЗ (ред. от 08.08.2024) &quot;Об экологической экспертизе&quot; (с изм. и доп., вступ. в силу с 01.09.2024) {КонсультантПлюс}">
        <w:r>
          <w:rPr>
            <w:sz w:val="20"/>
            <w:color w:val="0000ff"/>
          </w:rPr>
          <w:t xml:space="preserve">статье 12</w:t>
        </w:r>
      </w:hyperlink>
      <w:r>
        <w:rPr>
          <w:sz w:val="20"/>
        </w:rPr>
        <w:t xml:space="preserve"> Федерального закона "Об экологической экспертизе", может быть положительным или отрицательным.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8" w:tooltip="Закон Воронежской области от 05.12.2007 N 155-ОЗ &quot;О внесении изменений в статью 10 Закона Воронежской области &quot;Об экологической экспертизе объектов регионального уровня&quot; (принят Воронежской областной Думой 22.11.2007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Воронежской области от 05.12.2007 N 155-ОЗ)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Положительное заключение государственной экологической экспертизы является одним из обязательных условий финансирования и реализации объекта государственной экологической экспертизы. Положительное заключение государственной экологической экспертизы имеет юридическую силу в течение срока, определенного уполномоченным органом, проводящим конкретную государственную экологическую экспертизу.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Утратила силу. - </w:t>
      </w:r>
      <w:hyperlink w:history="0" r:id="rId39" w:tooltip="Закон Воронежской области от 05.12.2007 N 155-ОЗ &quot;О внесении изменений в статью 10 Закона Воронежской области &quot;Об экологической экспертизе объектов регионального уровня&quot; (принят Воронежской областной Думой 22.11.2007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Воронежской области от 05.12.2007 N 155-ОЗ.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Сведения о заключении государственной экологической экспертизы размещаются на официальном сайте уполномоченного органа в информационно-телекоммуникационной сети "Интернет" с соблюдением требований законодательства Российской Федерации о государственной, коммерческой и (или) иной охраняемой законом тайне.</w:t>
      </w:r>
    </w:p>
    <w:p>
      <w:pPr>
        <w:pStyle w:val="0"/>
        <w:jc w:val="both"/>
      </w:pPr>
      <w:r>
        <w:rPr>
          <w:sz w:val="20"/>
        </w:rPr>
        <w:t xml:space="preserve">(часть 6 введена </w:t>
      </w:r>
      <w:hyperlink w:history="0" r:id="rId40" w:tooltip="Закон Воронежской области от 21.10.2024 N 95-ОЗ &quot;О внесении изменений в Закон Воронежской области &quot;Об экологической экспертизе объектов регионального уровня&quot; (принят Воронежской областной Думой 17.10.2024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Воронежской области от 21.10.2024 N 95-ОЗ)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11. Права граждан, общественных объединений и других негосударственных некоммерческих организаций в сфере экологической экспертизы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41" w:tooltip="Закон Воронежской области от 21.10.2024 N 95-ОЗ &quot;О внесении изменений в Закон Воронежской области &quot;Об экологической экспертизе объектов регионального уровня&quot; (принят Воронежской областной Думой 17.10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Воронежской области от 21.10.2024 N 95-ОЗ)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Граждане, общественные объединения и другие негосударственные некоммерческие организации в сфере экологической экспертизы имеют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выдвигать предложения о проведении в соответствии с Федеральным </w:t>
      </w:r>
      <w:hyperlink w:history="0" r:id="rId42" w:tooltip="Федеральный закон от 23.11.1995 N 174-ФЗ (ред. от 08.08.2024) &quot;Об экологической экспертизе&quot; (с изм. и доп., вступ. в силу с 01.09.2024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"Об экологической экспертизе" общественной экологической экспертизы хозяйственной и иной деятельности, реализация которой затрагивает экологические интересы населения, проживающего на данной территории;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направлять в письменной форме федеральному органу исполнительной власти в области экологической экспертизы и уполномоченному органу аргументированные предложения по экологическим аспектам намечаемой хозяйственной и иной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получать от федерального органа исполнительной власти в области экологической экспертизы или уполномоченного органа, организующего проведение государственной экологической экспертизы конкретных объектов экологической экспертизы, информацию о результатах ее проведения;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осуществлять иные действия в сфере экологической экспертизы, не противоречащие законодательству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12. Общественная экологическая экспертиза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43" w:tooltip="Закон Воронежской области от 21.10.2024 N 95-ОЗ &quot;О внесении изменений в Закон Воронежской области &quot;Об экологической экспертизе объектов регионального уровня&quot; (принят Воронежской областной Думой 17.10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Воронежской области от 21.10.2024 N 95-ОЗ)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Общественная экологическая экспертиза - установление соответствия документов и (или) документации, обосновывающих намечаемую в связи с реализацией объекта экологической экспертизы хозяйственную и иную деятельность, требованиям в области охраны окружающей среды в целях предотвращения негативного воздействия такой деятельности на окружающую среду.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Общественная экологическая экспертиза организуется и проводится по инициативе граждан, общественных объединений и других негосударственных некоммерческих организаций, а также по инициативе органов местного самоуправления общественными объединениями и другими негосударственными некоммерческими организациями.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Заключение общественной экологической экспертизы направляется федеральному органу исполнительной власти в области экологической экспертизы или уполномоченному органу, осуществляющему государственную экологическую экспертизу, заказчику документов и (или) документации, подлежащих общественной экологической экспертизе, органам, принимающим решение о реализации объектов экологической экспертизы, органам местного самоуправления и может передаваться другим заинтересованным лицам.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Финансовое обеспечение общественной экологической экспертизы осуществляется за счет собственных средств общественных объединений и других негосударственных некоммерческих организаций, общественных экологических и других фондов, целевых добровольных денежных взносов граждан и организаций, а также за счет средств, выделяемых в соответствии с решением соответствующих органов местного самоуправления.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13. Права и обязанности заказчиков документации, подлежащей экологической экспертизе объектов регионального уровня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Заказчики документации, подлежащей экологической экспертизе объектов регионального уровня, имеют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получать от уполномоченного органа, организующего проведение государственной экологической экспертизы, информацию о сроках проведения экологической экспертизы, затрагивающей интересы этих заказчиков;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получать для ознакомления от уполномоченного органа, организующего проведение государственной экологической экспертизы, нормативно-технические и инструктивно-методические документы о проведении государственной экологической экспертизы;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обращаться в уполномоченный орган, организующий проведение государственной экологической экспертизы, с требованиями устранения нарушений установленного порядка проведения государственной экологической экспертизы;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представлять пояснения, замечания, предложения в письменной или устной форме относительно объектов государственной экологической экспертизы;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оспаривать заключения государственной экологической экспертизы в судебном порядке;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предъявлять в суд иски о возмещении вреда, причиненного умышленным нарушением законодательства Российской Федерации об экологической экспертизе.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Заказчики документации, подлежащей экологической экспертизе объектов регионального уровня, обязаны: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представлять на экологическую экспертизу документацию в соответствии с требованиями </w:t>
      </w:r>
      <w:hyperlink w:history="0" r:id="rId44" w:tooltip="Федеральный закон от 23.11.1995 N 174-ФЗ (ред. от 08.08.2024) &quot;Об экологической экспертизе&quot; (с изм. и доп., вступ. в силу с 01.09.2024) {КонсультантПлюс}">
        <w:r>
          <w:rPr>
            <w:sz w:val="20"/>
            <w:color w:val="0000ff"/>
          </w:rPr>
          <w:t xml:space="preserve">статей 11</w:t>
        </w:r>
      </w:hyperlink>
      <w:r>
        <w:rPr>
          <w:sz w:val="20"/>
        </w:rPr>
        <w:t xml:space="preserve">, </w:t>
      </w:r>
      <w:hyperlink w:history="0" r:id="rId45" w:tooltip="Федеральный закон от 23.11.1995 N 174-ФЗ (ред. от 08.08.2024) &quot;Об экологической экспертизе&quot; (с изм. и доп., вступ. в силу с 01.09.2024) {КонсультантПлюс}">
        <w:r>
          <w:rPr>
            <w:sz w:val="20"/>
            <w:color w:val="0000ff"/>
          </w:rPr>
          <w:t xml:space="preserve">12</w:t>
        </w:r>
      </w:hyperlink>
      <w:r>
        <w:rPr>
          <w:sz w:val="20"/>
        </w:rPr>
        <w:t xml:space="preserve">, </w:t>
      </w:r>
      <w:hyperlink w:history="0" r:id="rId46" w:tooltip="Федеральный закон от 23.11.1995 N 174-ФЗ (ред. от 08.08.2024) &quot;Об экологической экспертизе&quot; (с изм. и доп., вступ. в силу с 01.09.2024) {КонсультантПлюс}">
        <w:r>
          <w:rPr>
            <w:sz w:val="20"/>
            <w:color w:val="0000ff"/>
          </w:rPr>
          <w:t xml:space="preserve">14</w:t>
        </w:r>
      </w:hyperlink>
      <w:r>
        <w:rPr>
          <w:sz w:val="20"/>
        </w:rPr>
        <w:t xml:space="preserve"> и </w:t>
      </w:r>
      <w:hyperlink w:history="0" r:id="rId47" w:tooltip="Федеральный закон от 23.11.1995 N 174-ФЗ (ред. от 08.08.2024) &quot;Об экологической экспертизе&quot; (с изм. и доп., вступ. в силу с 01.09.2024) {КонсультантПлюс}">
        <w:r>
          <w:rPr>
            <w:sz w:val="20"/>
            <w:color w:val="0000ff"/>
          </w:rPr>
          <w:t xml:space="preserve">21</w:t>
        </w:r>
      </w:hyperlink>
      <w:r>
        <w:rPr>
          <w:sz w:val="20"/>
        </w:rPr>
        <w:t xml:space="preserve"> Федерального закона "Об экологической экспертизе", в том числе на повторное проведение государственной экологической экспертизы;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8" w:tooltip="Закон Воронежской области от 21.10.2024 N 95-ОЗ &quot;О внесении изменений в Закон Воронежской области &quot;Об экологической экспертизе объектов регионального уровня&quot; (принят Воронежской областной Думой 17.10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Воронежской области от 21.10.2024 N 95-ОЗ)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оплачивать проведение государственной экологической экспертизы;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передавать уполномоченному органу, общественным объединениям и другим негосударственным некоммерческим организациям, организующим проведение экологической экспертизы, необходимые материалы, сведения, расчеты, дополнительные разработки относительно объектов экологической экспертизы;</w:t>
      </w:r>
    </w:p>
    <w:p>
      <w:pPr>
        <w:pStyle w:val="0"/>
        <w:jc w:val="both"/>
      </w:pPr>
      <w:r>
        <w:rPr>
          <w:sz w:val="20"/>
        </w:rPr>
        <w:t xml:space="preserve">(п. 3 в ред. </w:t>
      </w:r>
      <w:hyperlink w:history="0" r:id="rId49" w:tooltip="Закон Воронежской области от 21.10.2024 N 95-ОЗ &quot;О внесении изменений в Закон Воронежской области &quot;Об экологической экспертизе объектов регионального уровня&quot; (принят Воронежской областной Думой 17.10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Воронежской области от 21.10.2024 N 95-ОЗ)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осуществлять намечаемую хозяйственную и иную деятельность в соответствии с документацией, получившей положительное заключение государственной экологической экспертизы;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передавать данные о выводах заключения государственной экологической экспертизы в кредитные организации для открытия финансирования реализации объекта государственной экологической экспертизы.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0" w:tooltip="Закон Воронежской области от 06.07.2009 N 93-ОЗ (ред. от 01.12.2017) &quot;О внесении изменений в Закон Воронежской области &quot;Об экологической экспертизе объектов регионального уровня&quot; (принят Воронежской областной Думой 25.06.200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Воронежской области от 06.07.2009 N 93-ОЗ)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14. Финансовое обеспечение государственной экологической экспертизы объектов регионального уровня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1" w:tooltip="Закон Воронежской области от 02.10.2013 N 133-ОЗ &quot;О внесении изменений в статью 14 Закона Воронежской области &quot;Об экологической экспертизе объектов регионального уровня&quot; (принят Воронежской областной Думой 26.09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Воронежской области от 02.10.2013 N 133-ОЗ)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Финансовое обеспечение проведения государственной экологической экспертизы объектов регионального уровня, в том числе ее повторное проведение, осуществляется за счет областного бюджета при условии внесения заказчиком документации, подлежащей государственной экологической экспертизе, сбора, рассчитанного в соответствии со сметой расходов на проведение государственной экологической экспертизы, определяемой осуществляющим экологическую экспертизу уполномоченным органом в порядке, установленном федеральным органом исполнительной власти в области экологической экспертизы.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2" w:tooltip="Закон Воронежской области от 02.10.2013 N 133-ОЗ &quot;О внесении изменений в статью 14 Закона Воронежской области &quot;Об экологической экспертизе объектов регионального уровня&quot; (принят Воронежской областной Думой 26.09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Воронежской области от 02.10.2013 N 133-ОЗ)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2 - 4. Утратили силу. - </w:t>
      </w:r>
      <w:hyperlink w:history="0" r:id="rId53" w:tooltip="Закон Воронежской области от 02.10.2013 N 133-ОЗ &quot;О внесении изменений в статью 14 Закона Воронежской области &quot;Об экологической экспертизе объектов регионального уровня&quot; (принят Воронежской областной Думой 26.09.2013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Воронежской области от 02.10.2013 N 133-ОЗ.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15. Заключительные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Закон Воронежской области вступает в силу со дня его официального опубликования.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Нормативные правовые акты органов государственной власти Воронежской области и органов местного самоуправления подлежат приведению в соответствие настоящему Закону Воронежской области в течение 3 месяцев со дня его вступления в силу.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Воронежской области</w:t>
      </w:r>
    </w:p>
    <w:p>
      <w:pPr>
        <w:pStyle w:val="0"/>
        <w:jc w:val="right"/>
      </w:pPr>
      <w:r>
        <w:rPr>
          <w:sz w:val="20"/>
        </w:rPr>
        <w:t xml:space="preserve">В.Г.КУЛАКОВ</w:t>
      </w:r>
    </w:p>
    <w:p>
      <w:pPr>
        <w:pStyle w:val="0"/>
      </w:pPr>
      <w:r>
        <w:rPr>
          <w:sz w:val="20"/>
        </w:rPr>
        <w:t xml:space="preserve">г. Воронеж,</w:t>
      </w:r>
    </w:p>
    <w:p>
      <w:pPr>
        <w:pStyle w:val="0"/>
        <w:spacing w:before="200" w:line-rule="auto"/>
      </w:pPr>
      <w:r>
        <w:rPr>
          <w:sz w:val="20"/>
        </w:rPr>
        <w:t xml:space="preserve">27.06.2007</w:t>
      </w:r>
    </w:p>
    <w:p>
      <w:pPr>
        <w:pStyle w:val="0"/>
        <w:spacing w:before="200" w:line-rule="auto"/>
      </w:pPr>
      <w:r>
        <w:rPr>
          <w:sz w:val="20"/>
        </w:rPr>
        <w:t xml:space="preserve">N 78-ОЗ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Воронежской области от 27.06.2007 N 78-ОЗ</w:t>
            <w:br/>
            <w:t>(ред. от 21.10.2024)</w:t>
            <w:br/>
            <w:t>"Об экологической экспертизе объектов регионального...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181&amp;n=24170&amp;dst=100008" TargetMode = "External"/>
	<Relationship Id="rId8" Type="http://schemas.openxmlformats.org/officeDocument/2006/relationships/hyperlink" Target="https://login.consultant.ru/link/?req=doc&amp;base=RLAW181&amp;n=80972&amp;dst=100008" TargetMode = "External"/>
	<Relationship Id="rId9" Type="http://schemas.openxmlformats.org/officeDocument/2006/relationships/hyperlink" Target="https://login.consultant.ru/link/?req=doc&amp;base=RLAW181&amp;n=55916&amp;dst=100008" TargetMode = "External"/>
	<Relationship Id="rId10" Type="http://schemas.openxmlformats.org/officeDocument/2006/relationships/hyperlink" Target="https://login.consultant.ru/link/?req=doc&amp;base=RLAW181&amp;n=86486&amp;dst=100008" TargetMode = "External"/>
	<Relationship Id="rId11" Type="http://schemas.openxmlformats.org/officeDocument/2006/relationships/hyperlink" Target="https://login.consultant.ru/link/?req=doc&amp;base=RLAW181&amp;n=99466&amp;dst=100008" TargetMode = "External"/>
	<Relationship Id="rId12" Type="http://schemas.openxmlformats.org/officeDocument/2006/relationships/hyperlink" Target="https://login.consultant.ru/link/?req=doc&amp;base=RLAW181&amp;n=106534&amp;dst=100062" TargetMode = "External"/>
	<Relationship Id="rId13" Type="http://schemas.openxmlformats.org/officeDocument/2006/relationships/hyperlink" Target="https://login.consultant.ru/link/?req=doc&amp;base=RLAW181&amp;n=125962&amp;dst=100008" TargetMode = "External"/>
	<Relationship Id="rId14" Type="http://schemas.openxmlformats.org/officeDocument/2006/relationships/hyperlink" Target="https://login.consultant.ru/link/?req=doc&amp;base=RLAW181&amp;n=125962&amp;dst=100009" TargetMode = "External"/>
	<Relationship Id="rId15" Type="http://schemas.openxmlformats.org/officeDocument/2006/relationships/hyperlink" Target="https://login.consultant.ru/link/?req=doc&amp;base=LAW&amp;n=2875" TargetMode = "External"/>
	<Relationship Id="rId16" Type="http://schemas.openxmlformats.org/officeDocument/2006/relationships/hyperlink" Target="https://login.consultant.ru/link/?req=doc&amp;base=LAW&amp;n=471223&amp;dst=100537" TargetMode = "External"/>
	<Relationship Id="rId17" Type="http://schemas.openxmlformats.org/officeDocument/2006/relationships/hyperlink" Target="https://login.consultant.ru/link/?req=doc&amp;base=LAW&amp;n=471027&amp;dst=65" TargetMode = "External"/>
	<Relationship Id="rId18" Type="http://schemas.openxmlformats.org/officeDocument/2006/relationships/hyperlink" Target="https://login.consultant.ru/link/?req=doc&amp;base=LAW&amp;n=471027" TargetMode = "External"/>
	<Relationship Id="rId19" Type="http://schemas.openxmlformats.org/officeDocument/2006/relationships/hyperlink" Target="https://login.consultant.ru/link/?req=doc&amp;base=RLAW181&amp;n=80972&amp;dst=100009" TargetMode = "External"/>
	<Relationship Id="rId20" Type="http://schemas.openxmlformats.org/officeDocument/2006/relationships/hyperlink" Target="https://login.consultant.ru/link/?req=doc&amp;base=RLAW181&amp;n=125962&amp;dst=100012" TargetMode = "External"/>
	<Relationship Id="rId21" Type="http://schemas.openxmlformats.org/officeDocument/2006/relationships/hyperlink" Target="https://login.consultant.ru/link/?req=doc&amp;base=RLAW181&amp;n=125962&amp;dst=100013" TargetMode = "External"/>
	<Relationship Id="rId22" Type="http://schemas.openxmlformats.org/officeDocument/2006/relationships/hyperlink" Target="https://login.consultant.ru/link/?req=doc&amp;base=RLAW181&amp;n=106534&amp;dst=100062" TargetMode = "External"/>
	<Relationship Id="rId23" Type="http://schemas.openxmlformats.org/officeDocument/2006/relationships/hyperlink" Target="https://login.consultant.ru/link/?req=doc&amp;base=LAW&amp;n=471027&amp;dst=100408" TargetMode = "External"/>
	<Relationship Id="rId24" Type="http://schemas.openxmlformats.org/officeDocument/2006/relationships/hyperlink" Target="https://login.consultant.ru/link/?req=doc&amp;base=RLAW181&amp;n=125962&amp;dst=100015" TargetMode = "External"/>
	<Relationship Id="rId25" Type="http://schemas.openxmlformats.org/officeDocument/2006/relationships/hyperlink" Target="https://login.consultant.ru/link/?req=doc&amp;base=RLAW181&amp;n=125962&amp;dst=100017" TargetMode = "External"/>
	<Relationship Id="rId26" Type="http://schemas.openxmlformats.org/officeDocument/2006/relationships/hyperlink" Target="https://login.consultant.ru/link/?req=doc&amp;base=RLAW181&amp;n=99466&amp;dst=100008" TargetMode = "External"/>
	<Relationship Id="rId27" Type="http://schemas.openxmlformats.org/officeDocument/2006/relationships/hyperlink" Target="https://login.consultant.ru/link/?req=doc&amp;base=LAW&amp;n=471027&amp;dst=73" TargetMode = "External"/>
	<Relationship Id="rId28" Type="http://schemas.openxmlformats.org/officeDocument/2006/relationships/hyperlink" Target="https://login.consultant.ru/link/?req=doc&amp;base=LAW&amp;n=471027&amp;dst=142" TargetMode = "External"/>
	<Relationship Id="rId29" Type="http://schemas.openxmlformats.org/officeDocument/2006/relationships/hyperlink" Target="https://login.consultant.ru/link/?req=doc&amp;base=LAW&amp;n=471027&amp;dst=100179" TargetMode = "External"/>
	<Relationship Id="rId30" Type="http://schemas.openxmlformats.org/officeDocument/2006/relationships/hyperlink" Target="https://login.consultant.ru/link/?req=doc&amp;base=LAW&amp;n=471027&amp;dst=100218" TargetMode = "External"/>
	<Relationship Id="rId31" Type="http://schemas.openxmlformats.org/officeDocument/2006/relationships/hyperlink" Target="https://login.consultant.ru/link/?req=doc&amp;base=LAW&amp;n=471027&amp;dst=97" TargetMode = "External"/>
	<Relationship Id="rId32" Type="http://schemas.openxmlformats.org/officeDocument/2006/relationships/hyperlink" Target="https://login.consultant.ru/link/?req=doc&amp;base=LAW&amp;n=161453&amp;dst=100011" TargetMode = "External"/>
	<Relationship Id="rId33" Type="http://schemas.openxmlformats.org/officeDocument/2006/relationships/hyperlink" Target="https://login.consultant.ru/link/?req=doc&amp;base=RLAW181&amp;n=80972&amp;dst=100010" TargetMode = "External"/>
	<Relationship Id="rId34" Type="http://schemas.openxmlformats.org/officeDocument/2006/relationships/hyperlink" Target="https://login.consultant.ru/link/?req=doc&amp;base=LAW&amp;n=471027&amp;dst=100211" TargetMode = "External"/>
	<Relationship Id="rId35" Type="http://schemas.openxmlformats.org/officeDocument/2006/relationships/hyperlink" Target="https://login.consultant.ru/link/?req=doc&amp;base=RLAW181&amp;n=125962&amp;dst=100028" TargetMode = "External"/>
	<Relationship Id="rId36" Type="http://schemas.openxmlformats.org/officeDocument/2006/relationships/hyperlink" Target="https://login.consultant.ru/link/?req=doc&amp;base=RLAW181&amp;n=125962&amp;dst=100030" TargetMode = "External"/>
	<Relationship Id="rId37" Type="http://schemas.openxmlformats.org/officeDocument/2006/relationships/hyperlink" Target="https://login.consultant.ru/link/?req=doc&amp;base=LAW&amp;n=471027&amp;dst=142" TargetMode = "External"/>
	<Relationship Id="rId38" Type="http://schemas.openxmlformats.org/officeDocument/2006/relationships/hyperlink" Target="https://login.consultant.ru/link/?req=doc&amp;base=RLAW181&amp;n=24170&amp;dst=100009" TargetMode = "External"/>
	<Relationship Id="rId39" Type="http://schemas.openxmlformats.org/officeDocument/2006/relationships/hyperlink" Target="https://login.consultant.ru/link/?req=doc&amp;base=RLAW181&amp;n=24170&amp;dst=100010" TargetMode = "External"/>
	<Relationship Id="rId40" Type="http://schemas.openxmlformats.org/officeDocument/2006/relationships/hyperlink" Target="https://login.consultant.ru/link/?req=doc&amp;base=RLAW181&amp;n=125962&amp;dst=100032" TargetMode = "External"/>
	<Relationship Id="rId41" Type="http://schemas.openxmlformats.org/officeDocument/2006/relationships/hyperlink" Target="https://login.consultant.ru/link/?req=doc&amp;base=RLAW181&amp;n=125962&amp;dst=100034" TargetMode = "External"/>
	<Relationship Id="rId42" Type="http://schemas.openxmlformats.org/officeDocument/2006/relationships/hyperlink" Target="https://login.consultant.ru/link/?req=doc&amp;base=LAW&amp;n=471027" TargetMode = "External"/>
	<Relationship Id="rId43" Type="http://schemas.openxmlformats.org/officeDocument/2006/relationships/hyperlink" Target="https://login.consultant.ru/link/?req=doc&amp;base=RLAW181&amp;n=125962&amp;dst=100041" TargetMode = "External"/>
	<Relationship Id="rId44" Type="http://schemas.openxmlformats.org/officeDocument/2006/relationships/hyperlink" Target="https://login.consultant.ru/link/?req=doc&amp;base=LAW&amp;n=471027&amp;dst=128" TargetMode = "External"/>
	<Relationship Id="rId45" Type="http://schemas.openxmlformats.org/officeDocument/2006/relationships/hyperlink" Target="https://login.consultant.ru/link/?req=doc&amp;base=LAW&amp;n=471027&amp;dst=142" TargetMode = "External"/>
	<Relationship Id="rId46" Type="http://schemas.openxmlformats.org/officeDocument/2006/relationships/hyperlink" Target="https://login.consultant.ru/link/?req=doc&amp;base=LAW&amp;n=471027&amp;dst=100179" TargetMode = "External"/>
	<Relationship Id="rId47" Type="http://schemas.openxmlformats.org/officeDocument/2006/relationships/hyperlink" Target="https://login.consultant.ru/link/?req=doc&amp;base=LAW&amp;n=471027&amp;dst=100247" TargetMode = "External"/>
	<Relationship Id="rId48" Type="http://schemas.openxmlformats.org/officeDocument/2006/relationships/hyperlink" Target="https://login.consultant.ru/link/?req=doc&amp;base=RLAW181&amp;n=125962&amp;dst=100048" TargetMode = "External"/>
	<Relationship Id="rId49" Type="http://schemas.openxmlformats.org/officeDocument/2006/relationships/hyperlink" Target="https://login.consultant.ru/link/?req=doc&amp;base=RLAW181&amp;n=125962&amp;dst=100049" TargetMode = "External"/>
	<Relationship Id="rId50" Type="http://schemas.openxmlformats.org/officeDocument/2006/relationships/hyperlink" Target="https://login.consultant.ru/link/?req=doc&amp;base=RLAW181&amp;n=80972&amp;dst=100012" TargetMode = "External"/>
	<Relationship Id="rId51" Type="http://schemas.openxmlformats.org/officeDocument/2006/relationships/hyperlink" Target="https://login.consultant.ru/link/?req=doc&amp;base=RLAW181&amp;n=55916&amp;dst=100008" TargetMode = "External"/>
	<Relationship Id="rId52" Type="http://schemas.openxmlformats.org/officeDocument/2006/relationships/hyperlink" Target="https://login.consultant.ru/link/?req=doc&amp;base=RLAW181&amp;n=55916&amp;dst=100010" TargetMode = "External"/>
	<Relationship Id="rId53" Type="http://schemas.openxmlformats.org/officeDocument/2006/relationships/hyperlink" Target="https://login.consultant.ru/link/?req=doc&amp;base=RLAW181&amp;n=55916&amp;dst=100011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Воронежской области от 27.06.2007 N 78-ОЗ
(ред. от 21.10.2024)
"Об экологической экспертизе объектов регионального уровня"
(принят Воронежской областной Думой 14.06.2007)</dc:title>
  <dcterms:created xsi:type="dcterms:W3CDTF">2024-12-20T07:37:11Z</dcterms:created>
</cp:coreProperties>
</file>