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ЯНАО от 08.05.2024 N 227-П</w:t>
              <w:br/>
              <w:t xml:space="preserve">"Об утверждении Порядка отбора социально ориентированных некоммерческих организаций Ямало-Ненецкого автономного округа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мая 2024 г. N 227-П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ОТБОРА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ЯМАЛО-НЕНЕЦКОГО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ДЛЯ ОКАЗАНИЯ ИНФОРМАЦИОННОЙ ПОДДЕРЖКИ В ФОРМЕ</w:t>
      </w:r>
    </w:p>
    <w:p>
      <w:pPr>
        <w:pStyle w:val="2"/>
        <w:jc w:val="center"/>
      </w:pPr>
      <w:r>
        <w:rPr>
          <w:sz w:val="20"/>
        </w:rPr>
        <w:t xml:space="preserve">СОДЕЙСТВИЯ В СОЗДАНИИ ОФИЦИАЛЬНЫХ САЙТОВ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 И (ИЛИ)</w:t>
      </w:r>
    </w:p>
    <w:p>
      <w:pPr>
        <w:pStyle w:val="2"/>
        <w:jc w:val="center"/>
      </w:pPr>
      <w:r>
        <w:rPr>
          <w:sz w:val="20"/>
        </w:rPr>
        <w:t xml:space="preserve">ОБЕСПЕЧЕНИИ ИХ ФУНКЦИОНИРОВАНИЯ ПУТЕМ ИСПОЛЬЗОВАНИЯ</w:t>
      </w:r>
    </w:p>
    <w:p>
      <w:pPr>
        <w:pStyle w:val="2"/>
        <w:jc w:val="center"/>
      </w:pPr>
      <w:r>
        <w:rPr>
          <w:sz w:val="20"/>
        </w:rPr>
        <w:t xml:space="preserve">ФЕДЕРАЛЬНОЙ ГОСУДАРСТВЕННОЙ ИНФОРМАЦИОННОЙ СИСТЕМЫ "ЕДИНЫЙ</w:t>
      </w:r>
    </w:p>
    <w:p>
      <w:pPr>
        <w:pStyle w:val="2"/>
        <w:jc w:val="center"/>
      </w:pPr>
      <w:r>
        <w:rPr>
          <w:sz w:val="20"/>
        </w:rPr>
        <w:t xml:space="preserve">ПОРТАЛ ГОСУДАРСТВЕННЫХ И МУНИЦИПАЛЬНЫХ УСЛУГ (ФУНКЦИЙ)"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29 ноября 2023 года N 2022 "Об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Правительство Ямало-Ненецкого автономного округа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отбора социально ориентированных некоммерческих организаций Ямало-Ненецкого автономного округа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Д.А.АРТЮХОВ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8 мая 2024 года N 227-П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ОТБОРА 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ЯМАЛО-НЕНЕЦКОГО АВТОНОМНОГО ОКРУГА ДЛЯ ОКАЗАНИЯ</w:t>
      </w:r>
    </w:p>
    <w:p>
      <w:pPr>
        <w:pStyle w:val="2"/>
        <w:jc w:val="center"/>
      </w:pPr>
      <w:r>
        <w:rPr>
          <w:sz w:val="20"/>
        </w:rPr>
        <w:t xml:space="preserve">ИНФОРМАЦИОННОЙ ПОДДЕРЖКИ В ФОРМЕ СОДЕЙСТВИЯ В СОЗДАНИИ</w:t>
      </w:r>
    </w:p>
    <w:p>
      <w:pPr>
        <w:pStyle w:val="2"/>
        <w:jc w:val="center"/>
      </w:pPr>
      <w:r>
        <w:rPr>
          <w:sz w:val="20"/>
        </w:rPr>
        <w:t xml:space="preserve">ОФИЦИАЛЬНЫХ САЙТОВ В ИНФОРМАЦИОННО-ТЕЛЕКОММУНИКАЦИОННОЙ СЕТИ</w:t>
      </w:r>
    </w:p>
    <w:p>
      <w:pPr>
        <w:pStyle w:val="2"/>
        <w:jc w:val="center"/>
      </w:pPr>
      <w:r>
        <w:rPr>
          <w:sz w:val="20"/>
        </w:rPr>
        <w:t xml:space="preserve">"ИНТЕРНЕТ" И (ИЛИ) ОБЕСПЕЧЕНИИ ИХ ФУНКЦИОНИРОВАНИЯ ПУТЕМ</w:t>
      </w:r>
    </w:p>
    <w:p>
      <w:pPr>
        <w:pStyle w:val="2"/>
        <w:jc w:val="center"/>
      </w:pPr>
      <w:r>
        <w:rPr>
          <w:sz w:val="20"/>
        </w:rPr>
        <w:t xml:space="preserve">ИСПОЛЬЗОВАНИЯ ФЕДЕРАЛЬНОЙ ГОСУДАРСТВЕННОЙ ИНФОРМАЦИОННОЙ</w:t>
      </w:r>
    </w:p>
    <w:p>
      <w:pPr>
        <w:pStyle w:val="2"/>
        <w:jc w:val="center"/>
      </w:pPr>
      <w:r>
        <w:rPr>
          <w:sz w:val="20"/>
        </w:rPr>
        <w:t xml:space="preserve">СИСТЕМЫ "ЕДИНЫЙ ПОРТАЛ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(ФУНКЦИЙ)"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отбора социально ориентированных некоммерческих организаций Ямало-Ненецкого автономного округа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определяет цели, условия и порядок проведения отбора социально ориентированных некоммерческих организаций Ямало-Ненецкого автономного округа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(далее - Порядок, информационная поддержка, отбор, участник отбора, автономный округ).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Отбор проводится в целях реализации </w:t>
      </w:r>
      <w:hyperlink w:history="0" r:id="rId8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29 ноября 2023 года N 2022 "Об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(далее - Правила).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Уполномоченным исполнительным органом автономного округа по реализации Порядка является департамент внутренней политики автономного округа (далее - уполномоченный орган).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Участниками отбора являются некоммерческие организации, включенные в реестр социально ориентированных некоммерческих организаций в соответствии с </w:t>
      </w:r>
      <w:hyperlink w:history="0" r:id="rId9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июля 2021 года N 1290 "О реестре социально ориентированных некоммерческих организаций" и соответствующие требованиям, определенным </w:t>
      </w:r>
      <w:hyperlink w:history="0" r:id="rId10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Отбор проводится в рамках предельного количества социально ориентированных некоммерческих организаций, имеющих право на получение информационной поддержки, установленного для автономного округа, согласно </w:t>
      </w:r>
      <w:hyperlink w:history="0" r:id="rId11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Правилам, на основании заявок на участие в отборе (далее - заявка) по форме согласно </w:t>
      </w:r>
      <w:hyperlink w:history="0" w:anchor="P120" w:tooltip="ФОРМА ЗАЯВКИ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, направленных участниками отбора для участия в отборе, исходя из соответствия участника отбора требованиям, указанным в </w:t>
      </w:r>
      <w:hyperlink w:history="0" w:anchor="P46" w:tooltip="1.4. Участниками отбора являются некоммерческие организации, включенные в реестр социально ориентированных некоммерческих организаций в соответствии с постановлением Правительства Российской Федерации от 30 июля 2021 года N 1290 &quot;О реестре социально ориентированных некоммерческих организаций&quot; и соответствующие требованиям, определенным пунктом 5 Правил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Порядка,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В перечень включаются социально ориентированные некоммерческие организации, соответствующие требованиям, установленным Порядком, в соответствии с очередностью, определяемой датой и временем поступления заявок в уполномоченный орган, до исчерпания предельного количества социально ориентированных некоммерческих организаций, имеющих право на получение информационной поддержки, установленного для автономного округа согласно </w:t>
      </w:r>
      <w:hyperlink w:history="0" r:id="rId12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Правилам (далее - лимит получателей информационной поддержки).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целях проведения отбора уполномоченный орган не позднее чем за один календарный день до начала срока приема заявок размещает на официальном сайте уполномоченного органа в информационно-телекоммуникационной сети "Интернет" (</w:t>
      </w:r>
      <w:r>
        <w:rPr>
          <w:sz w:val="20"/>
        </w:rPr>
        <w:t xml:space="preserve">dvp.yanao.ru</w:t>
      </w:r>
      <w:r>
        <w:rPr>
          <w:sz w:val="20"/>
        </w:rPr>
        <w:t xml:space="preserve">) (далее - официальный сайт)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даты начала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даты окончания приема заявок,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наименования, места нахождения, почтового адреса, адреса электронной почты уполномоченного органа, номера телефона для получения консультаций по вопросам подготовки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требований к участникам отбора в соответствии с </w:t>
      </w:r>
      <w:hyperlink w:history="0" w:anchor="P46" w:tooltip="1.4. Участниками отбора являются некоммерческие организации, включенные в реестр социально ориентированных некоммерческих организаций в соответствии с постановлением Правительства Российской Федерации от 30 июля 2021 года N 1290 &quot;О реестре социально ориентированных некоммерческих организаций&quot; и соответствующие требованиям, определенным пунктом 5 Правил.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Порядка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порядка подачи заявок и требований, предъявляемых к форме и содержанию заявок, подаваемых участниками отбора в соответствии с </w:t>
      </w:r>
      <w:hyperlink w:history="0" w:anchor="P62" w:tooltip="2.2. Для участия в отборе участник отбора в срок, установленный в объявлении, представляет в уполномоченный орган заявку с приложением следующих документов:">
        <w:r>
          <w:rPr>
            <w:sz w:val="20"/>
            <w:color w:val="0000ff"/>
          </w:rPr>
          <w:t xml:space="preserve">пунктами 2.2</w:t>
        </w:r>
      </w:hyperlink>
      <w:r>
        <w:rPr>
          <w:sz w:val="20"/>
        </w:rPr>
        <w:t xml:space="preserve">, </w:t>
      </w:r>
      <w:hyperlink w:history="0" w:anchor="P66" w:tooltip="2.3. Заявка содержит следующую информацию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порядка отзыва заявок, порядка возврата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порядка рассмотрения и оценки заявок участников отбора в соответствии с </w:t>
      </w:r>
      <w:hyperlink w:history="0" w:anchor="P79" w:tooltip="2.6. Рассмотрение и оценка заявок осуществляется комиссией, создаваемой в уполномоченном органе. Порядок рассмотрения и оценки заявок, состав комиссии определяются правовым актом уполномоченного органа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даты размещения результатов отбора на официальном сайте, которая не может быть позднее 14-го календарного дня, следующего за днем определения социально ориентированных некоммерческих организаций автономного округа, имеющих право на получение информационной поддержки.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участия в отборе участник отбора в срок, установленный в объявлении, представляет в уполномоченный орган заявку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учредительного документа (устава), подписанная руководителем участника отбора или представителем участника отбора и заверенная печатью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 (информацию) о деятельности участника отбора (по направлениям деятельности, указанным в </w:t>
      </w:r>
      <w:hyperlink w:history="0" r:id="rId13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подпункте "а" пункта 5</w:t>
        </w:r>
      </w:hyperlink>
      <w:r>
        <w:rPr>
          <w:sz w:val="20"/>
        </w:rPr>
        <w:t xml:space="preserve"> Правил) (информацию об основных мероприятиях участника отбора не позднее чем за год, предшествующий году проведения отбора, материалы, содержащие и (или) подтверждающие информацию о деятельности участника отбора, размещенную в средствах массовой информации (пресса, телевидение, радио, информационно-телекоммуникационной сети "Интернет") не позднее чем за один год, предшествующий году проведения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подтверждающий полномочия лица, подписавшего заявку (в случае, если заявка подписана лицом, не указанным в Едином государственном реестре юридических лиц в качестве лица, имеющего права без доверенности действовать от имени участника отбора).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Заявка содержит следующую информацию: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об участнике отбора: полное и сокращенное (при наличии) наименование, основной государственный регистрационный номер (ОГРН), виды деятельности в соответствии с </w:t>
      </w:r>
      <w:hyperlink w:history="0" r:id="rId14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подпунктом "а" пункта 5</w:t>
        </w:r>
      </w:hyperlink>
      <w:r>
        <w:rPr>
          <w:sz w:val="20"/>
        </w:rPr>
        <w:t xml:space="preserve"> Правил, контактные данные участника отбора (место нахождения и адрес, номер телефона и адрес электронной почты), руководителя участника отбора (номер телефона и адрес электронной почты);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согласие на публикацию (размещение) в информационно-телекоммуникационной сети "Интернет" информации об участнике отбора, о заявке,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подтверждение соответствия участника отбора требованиям, установленным </w:t>
      </w:r>
      <w:hyperlink w:history="0" w:anchor="P46" w:tooltip="1.4. Участниками отбора являются некоммерческие организации, включенные в реестр социально ориентированных некоммерческих организаций в соответствии с постановлением Правительства Российской Федерации от 30 июля 2021 года N 1290 &quot;О реестре социально ориентированных некоммерческих организаций&quot; и соответствующие требованиям, определенным пунктом 5 Правил.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Порядка, и о достоверности информации, содержащейся в заявке и прилагаемых к ней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обязательство участника отбора в случае включения его в перечень социально ориентированных некоммерческих организаций автономного округа по результатам отбора имеющих право на получение информационной поддержки (далее - перечень) о представлении информации уполномоченному органу об изменении сведений о нем, указанных в </w:t>
      </w:r>
      <w:hyperlink w:history="0" w:anchor="P67" w:tooltip="2.3.1. об участнике отбора: полное и сокращенное (при наличии) наименование, основной государственный регистрационный номер (ОГРН), виды деятельности в соответствии с подпунктом &quot;а&quot; пункта 5 Правил, контактные данные участника отбора (место нахождения и адрес, номер телефона и адрес электронной почты), руководителя участника отбора (номер телефона и адрес электронной почты);">
        <w:r>
          <w:rPr>
            <w:sz w:val="20"/>
            <w:color w:val="0000ff"/>
          </w:rPr>
          <w:t xml:space="preserve">подпункте 2.3.1</w:t>
        </w:r>
      </w:hyperlink>
      <w:r>
        <w:rPr>
          <w:sz w:val="20"/>
        </w:rPr>
        <w:t xml:space="preserve"> настоящего пункта, а также об изменении любого из обстоятельств, указанных в </w:t>
      </w:r>
      <w:hyperlink w:history="0" r:id="rId15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Правил, не позднее 5 рабочих дней с даты такого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подписывается руководителем участника отбора (иным уполномоченным лицом), скрепляется печатью (при наличии) и представляется в уполномоченный орган способом, указанным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несет ответственность за правильность оформления, достоверность, полноту и актуальность представленной участником отбора информации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Участник отбора в дополнение к заявке и документам, указанным в </w:t>
      </w:r>
      <w:hyperlink w:history="0" w:anchor="P62" w:tooltip="2.2. Для участия в отборе участник отбора в срок, установленный в объявлении, представляет в уполномоченный орган заявку с приложением следующих документов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Порядка, вправе по собственной инициативе представить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справку налогового органа об исполнении налогоплательщиком (плательщиком сбора, налоговым агентом) обязанности по уплате налогов, сборов, страховых взносов, пеней, штрафов,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выписку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участником отбора по собственной инициативе документов, указанных в настоящем пункте, уполномоченный орган в срок не позднее 5 рабочих дней со дня поступления заявки запрашивает у соответствующих органов необходимую информацию, в том числе посредством автоматизированной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технической возможности отправки межведомственных запросов в электронном виде межведомственные запросы направляются уполномоченным органом на бумажном носителе на почтовый и электронный адрес соответствующего органа в срок не позднее 5 рабочих дней со дня поступления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Заявка регистрируется уполномоченным органом в день поступления. Датой подачи заявки считается дата регистрации заявки. При регистрации заявки также указывается время ее подачи.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Рассмотрение и оценка заявок осуществляется комиссией, создаваемой в уполномоченном органе. Порядок рассмотрения и оценки заявок, состав комиссии определяются правовым актом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в срок не позднее 20 рабочих дней со дня окончания срока приема заявок осуществляет их проверку на соответствие участника отбора требованиям, установленным </w:t>
      </w:r>
      <w:hyperlink w:history="0" w:anchor="P46" w:tooltip="1.4. Участниками отбора являются некоммерческие организации, включенные в реестр социально ориентированных некоммерческих организаций в соответствии с постановлением Правительства Российской Федерации от 30 июля 2021 года N 1290 &quot;О реестре социально ориентированных некоммерческих организаций&quot; и соответствующие требованиям, определенным пунктом 5 Правил.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Порядка, а также рассмотрение представленных документов на соответствие требованиям, установленным </w:t>
      </w:r>
      <w:hyperlink w:history="0" w:anchor="P62" w:tooltip="2.2. Для участия в отборе участник отбора в срок, установленный в объявлении, представляет в уполномоченный орган заявку с приложением следующих документов:">
        <w:r>
          <w:rPr>
            <w:sz w:val="20"/>
            <w:color w:val="0000ff"/>
          </w:rPr>
          <w:t xml:space="preserve">пунктами 2.2</w:t>
        </w:r>
      </w:hyperlink>
      <w:r>
        <w:rPr>
          <w:sz w:val="20"/>
        </w:rPr>
        <w:t xml:space="preserve">, </w:t>
      </w:r>
      <w:hyperlink w:history="0" w:anchor="P66" w:tooltip="2.3. Заявка содержит следующую информацию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документов комиссия в течение 5 рабочих дней со дня, следующего за днем окончания срока проверки документов, принимает решение о включении участника отбора в перечень либо об отказе во включении в перечень. Решение комиссии носит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оформляется протоколом, который подписывается всеми членами комиссии и направляется в уполномоченный орган в течение 3 рабочих дней со дня со дня его принятия.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Уполномоченный орган в течение 5 рабочих дней со дня поступления решения комиссии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при отсутствии оснований для отказа во включении в перечень, предусмотренных </w:t>
      </w:r>
      <w:hyperlink w:history="0" w:anchor="P86" w:tooltip="2.8. Основаниями для отказа во включении в перечень являются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Порядка, - решение об определении социально ориентированной некоммерческой организации автономного округа, имеющей право на получение информационной поддержки, и о включении участника отбора в перечень;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при наличии оснований для отказа во включении в перечень, предусмотренных </w:t>
      </w:r>
      <w:hyperlink w:history="0" w:anchor="P86" w:tooltip="2.8. Основаниями для отказа во включении в перечень являются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Порядка, - об отказе во включении участника отбора в перечень.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Основаниями для отказа во включении в перечень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участника отбора требованиям, установленным </w:t>
      </w:r>
      <w:hyperlink w:history="0" w:anchor="P46" w:tooltip="1.4. Участниками отбора являются некоммерческие организации, включенные в реестр социально ориентированных некоммерческих организаций в соответствии с постановлением Правительства Российской Федерации от 30 июля 2021 года N 1290 &quot;О реестре социально ориентированных некоммерческих организаций&quot; и соответствующие требованиям, определенным пунктом 5 Правил.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представленных участником отбора заявки и документов требованиям, предусмотренным </w:t>
      </w:r>
      <w:hyperlink w:history="0" w:anchor="P62" w:tooltip="2.2. Для участия в отборе участник отбора в срок, установленный в объявлении, представляет в уполномоченный орган заявку с приложением следующих документов:">
        <w:r>
          <w:rPr>
            <w:sz w:val="20"/>
            <w:color w:val="0000ff"/>
          </w:rPr>
          <w:t xml:space="preserve">пунктами 2.2</w:t>
        </w:r>
      </w:hyperlink>
      <w:r>
        <w:rPr>
          <w:sz w:val="20"/>
        </w:rPr>
        <w:t xml:space="preserve">, </w:t>
      </w:r>
      <w:hyperlink w:history="0" w:anchor="P66" w:tooltip="2.3. Заявка содержит следующую информацию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недостоверной информацией в Порядке понимается наличие в содержании представленных документов сведений, не соответствующих действительности;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подача участником отбора заявки после даты окончания срока приема заявок, определенной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подача участником отбора заявки за пределами лимитов получателей информационной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принятия решения, предусмотренного </w:t>
      </w:r>
      <w:hyperlink w:history="0" w:anchor="P85" w:tooltip="2.7.2. при наличии оснований для отказа во включении в перечень, предусмотренных пунктом 2.8 Порядка, - об отказе во включении участника отбора в перечень.">
        <w:r>
          <w:rPr>
            <w:sz w:val="20"/>
            <w:color w:val="0000ff"/>
          </w:rPr>
          <w:t xml:space="preserve">подпунктом 2.7.2 пункта 2.7</w:t>
        </w:r>
      </w:hyperlink>
      <w:r>
        <w:rPr>
          <w:sz w:val="20"/>
        </w:rPr>
        <w:t xml:space="preserve"> Порядка, уполномоченный орган в течение 10 рабочих дней со дня принятия решения об отказе во включении в перечень направляет участнику отбора письмо с мотивированным отказом с приложением представленных документов на почтовый адрес участника отбора, указанный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Заявка может быть отозвана участником отбора до даты принятия решения путем направления заявления на электронный адрес уполномоченного органа. Заявление об отзыве заявки регистрируется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заявки с документами осуществляется уполномоченным органом в течение 5 рабочих дней со дня, следующего за днем регистрации заявления об отзыве заявки. Возврат заявки и документов осуществляется по месту регистрации заявления об отзыве заявки или на почтовый адрес участника отбора, указанный в заявлении об отзыве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Консультирование участников отбора в целях разъяснения положений объявления о проведении отбора осуществляется уполномоченным органом в течение всего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Информация о результатах рассмотрения заявок размещается уполномоченным органом на официальном сайте в течение 14 календарных дней со дня, следующего за днем принятия решения, предусмотренного </w:t>
      </w:r>
      <w:hyperlink w:history="0" w:anchor="P83" w:tooltip="2.7. Уполномоченный орган в течение 5 рабочих дней со дня поступления решения комиссии принимает одно из следующих решений: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Порядка, с указанием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 с указанием причин, послуживших основанием для отказа,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участников отбора, включенных в перечень.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Дополнительный отбор может проводиться не чаще одного раза в год в порядке, предусмотренном настоящим разделом: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утраты социально ориентированной некоммерческой организацией, указанной в перечне, права на получение информационной поддержки в соответствии с </w:t>
      </w:r>
      <w:hyperlink w:history="0" r:id="rId16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в ходе проведения отбора в соответствии с Порядком количество социально ориентированных некоммерческих организаций, включенных в перечень, меньше лимитов получателей информационной поддержки.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отбора социально ориентированных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 Ямало-Ненецкого автономного округа для оказания</w:t>
      </w:r>
    </w:p>
    <w:p>
      <w:pPr>
        <w:pStyle w:val="0"/>
        <w:jc w:val="right"/>
      </w:pPr>
      <w:r>
        <w:rPr>
          <w:sz w:val="20"/>
        </w:rPr>
        <w:t xml:space="preserve">информационной поддержки в форме содействия в создании</w:t>
      </w:r>
    </w:p>
    <w:p>
      <w:pPr>
        <w:pStyle w:val="0"/>
        <w:jc w:val="right"/>
      </w:pPr>
      <w:r>
        <w:rPr>
          <w:sz w:val="20"/>
        </w:rPr>
        <w:t xml:space="preserve">официальных сайтов в информационно-телекоммуникационной сети</w:t>
      </w:r>
    </w:p>
    <w:p>
      <w:pPr>
        <w:pStyle w:val="0"/>
        <w:jc w:val="right"/>
      </w:pPr>
      <w:r>
        <w:rPr>
          <w:sz w:val="20"/>
        </w:rPr>
        <w:t xml:space="preserve">"Интернет" и (или) обеспечения их функционирования путем</w:t>
      </w:r>
    </w:p>
    <w:p>
      <w:pPr>
        <w:pStyle w:val="0"/>
        <w:jc w:val="right"/>
      </w:pPr>
      <w:r>
        <w:rPr>
          <w:sz w:val="20"/>
        </w:rPr>
        <w:t xml:space="preserve">использования федеральной государственной информационной</w:t>
      </w:r>
    </w:p>
    <w:p>
      <w:pPr>
        <w:pStyle w:val="0"/>
        <w:jc w:val="right"/>
      </w:pPr>
      <w:r>
        <w:rPr>
          <w:sz w:val="20"/>
        </w:rPr>
        <w:t xml:space="preserve">системы "Единый портал государственных и муниципальных услуг</w:t>
      </w:r>
    </w:p>
    <w:p>
      <w:pPr>
        <w:pStyle w:val="0"/>
        <w:jc w:val="right"/>
      </w:pPr>
      <w:r>
        <w:rPr>
          <w:sz w:val="20"/>
        </w:rPr>
        <w:t xml:space="preserve">(функций)"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0" w:name="P120"/>
    <w:bookmarkEnd w:id="120"/>
    <w:p>
      <w:pPr>
        <w:pStyle w:val="0"/>
        <w:jc w:val="center"/>
      </w:pPr>
      <w:r>
        <w:rPr>
          <w:sz w:val="20"/>
        </w:rPr>
        <w:t xml:space="preserve">ФОРМА ЗАЯВКИ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(Заявка оформляется на официальном бланке</w:t>
      </w:r>
    </w:p>
    <w:p>
      <w:pPr>
        <w:pStyle w:val="0"/>
        <w:spacing w:before="200" w:line-rule="auto"/>
      </w:pPr>
      <w:r>
        <w:rPr>
          <w:sz w:val="20"/>
        </w:rPr>
        <w:t xml:space="preserve">некоммерческой организации)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отборе социально ориентированных некоммерческих</w:t>
      </w:r>
    </w:p>
    <w:p>
      <w:pPr>
        <w:pStyle w:val="0"/>
        <w:jc w:val="center"/>
      </w:pPr>
      <w:r>
        <w:rPr>
          <w:sz w:val="20"/>
        </w:rPr>
        <w:t xml:space="preserve">организаций Ямало-Ненецкого автономного округа для оказания</w:t>
      </w:r>
    </w:p>
    <w:p>
      <w:pPr>
        <w:pStyle w:val="0"/>
        <w:jc w:val="center"/>
      </w:pPr>
      <w:r>
        <w:rPr>
          <w:sz w:val="20"/>
        </w:rPr>
        <w:t xml:space="preserve">информационной поддержки в форме содействия в создании</w:t>
      </w:r>
    </w:p>
    <w:p>
      <w:pPr>
        <w:pStyle w:val="0"/>
        <w:jc w:val="center"/>
      </w:pPr>
      <w:r>
        <w:rPr>
          <w:sz w:val="20"/>
        </w:rPr>
        <w:t xml:space="preserve">официальных сайтов в информационно-телекоммуникационной сети</w:t>
      </w:r>
    </w:p>
    <w:p>
      <w:pPr>
        <w:pStyle w:val="0"/>
        <w:jc w:val="center"/>
      </w:pPr>
      <w:r>
        <w:rPr>
          <w:sz w:val="20"/>
        </w:rPr>
        <w:t xml:space="preserve">"Интернет" и (или) обеспечении их функционирования путем</w:t>
      </w:r>
    </w:p>
    <w:p>
      <w:pPr>
        <w:pStyle w:val="0"/>
        <w:jc w:val="center"/>
      </w:pPr>
      <w:r>
        <w:rPr>
          <w:sz w:val="20"/>
        </w:rPr>
        <w:t xml:space="preserve">использования федеральной государственной информационной</w:t>
      </w:r>
    </w:p>
    <w:p>
      <w:pPr>
        <w:pStyle w:val="0"/>
        <w:jc w:val="center"/>
      </w:pPr>
      <w:r>
        <w:rPr>
          <w:sz w:val="20"/>
        </w:rPr>
        <w:t xml:space="preserve">системы "Единый портал государственных и муниципальных услуг</w:t>
      </w:r>
    </w:p>
    <w:p>
      <w:pPr>
        <w:pStyle w:val="0"/>
        <w:jc w:val="center"/>
      </w:pPr>
      <w:r>
        <w:rPr>
          <w:sz w:val="20"/>
        </w:rPr>
        <w:t xml:space="preserve">(функций)"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Направляю заявку на участие в отборе социально ориентированных некоммерческих организаций Ямало-Ненецкого автономного округа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и сокращенное (при наличии) наименование, основной государственный регистрационный номер (ОГРН), виды деятельности в соответствии с </w:t>
      </w:r>
      <w:hyperlink w:history="0" r:id="rId17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подпунктом "а" пункта 5</w:t>
        </w:r>
      </w:hyperlink>
      <w:r>
        <w:rPr>
          <w:sz w:val="20"/>
        </w:rPr>
        <w:t xml:space="preserve">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(функций)", утвержденных постановлением Правительства Российской Федерации от 29 ноября 2023 года N 2022 (далее - Правила), контактные данные некоммерческой организации (место нахождения и адрес, номер телефона и адрес электронной почты), руководителя некоммерческой организации (номер телефона и адрес электронной почты).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Прилагаемые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учредительного документа (устава) _________________ (указать наименование некоммерческой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(информация) о деятельности некоммерческой организации (по направлениям деятельности, указанным в </w:t>
      </w:r>
      <w:hyperlink w:history="0" r:id="rId18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подпункте "а" пункта 5</w:t>
        </w:r>
      </w:hyperlink>
      <w:r>
        <w:rPr>
          <w:sz w:val="20"/>
        </w:rPr>
        <w:t xml:space="preserve"> Правил (информация об основных мероприятиях некоммерческой организации не позднее чем за год, предшествующий году проведения отбора, материалы, содержащие и (или) подтверждающие информацию о деятельности некоммерческой организации, размещенную в средствах массовой информации (пресса, телевидение, радио, Интернет) не позднее чем за один год, предшествующий году проведения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лица, подписавшего заявку (в случае если заявка подписана лицом, не указанным в Едином государственном реестре юридических лиц в качестве лица, имеющего право без доверенности действовать от имени некоммерческой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 от ________ (указать дату) &lt;*&gt;;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налогового органа об исполнении налогоплательщиком (плательщиком сбора, налоговым агентом) обязанности по уплате налогов, сборов, страховых взносов, пеней, штрафов, процентов от ________ (указать дату)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Документы, представляемые по собственной инициативе некоммерческой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подтверждаю, что ______________ (наименование некоммерческой организации):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в соответствии с учредительными документами следующие виды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(ненужное зачеркнуть)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имеет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является российским юридическим лицом, учредителями (участниками, членами) которого являются иностранные граждане и (или) организации либо лица без гражданства;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является получателем средств из федерального бюджета, бюджета субъекта Российской Федерации и местного бюджета на цели обеспечения доступа пользователей к информации, размещаемой на официальном сайте социально ориентированной некоммерческой организации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включен в перечень организаций и физических лиц, в отношении которых имеются сведения об их причастности к экстремистской деятельности или терроризму, либо в составляемые в рамках реализации полномочий, предусмотренных </w:t>
      </w:r>
      <w:hyperlink w:history="0" r:id="rId19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включен в реестр иностранных агентов;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отношении некоммерческой организации отсутствуют факты привлечения к административной ответственности по административным правонарушениям, предусмотренным </w:t>
      </w:r>
      <w:hyperlink w:history="0" r:id="rId20" w:tooltip="&quot;Кодекс Российской Федерации об административных правонарушениях&quot; от 30.12.2001 N 195-ФЗ (ред. от 29.05.2024) {КонсультантПлюс}">
        <w:r>
          <w:rPr>
            <w:sz w:val="20"/>
            <w:color w:val="0000ff"/>
          </w:rPr>
          <w:t xml:space="preserve">статьями 13.15</w:t>
        </w:r>
      </w:hyperlink>
      <w:r>
        <w:rPr>
          <w:sz w:val="20"/>
        </w:rPr>
        <w:t xml:space="preserve">, </w:t>
      </w:r>
      <w:hyperlink w:history="0" r:id="rId21" w:tooltip="&quot;Кодекс Российской Федерации об административных правонарушениях&quot; от 30.12.2001 N 195-ФЗ (ред. от 29.05.2024) {КонсультантПлюс}">
        <w:r>
          <w:rPr>
            <w:sz w:val="20"/>
            <w:color w:val="0000ff"/>
          </w:rPr>
          <w:t xml:space="preserve">20.2</w:t>
        </w:r>
      </w:hyperlink>
      <w:r>
        <w:rPr>
          <w:sz w:val="20"/>
        </w:rPr>
        <w:t xml:space="preserve"> и </w:t>
      </w:r>
      <w:hyperlink w:history="0" r:id="rId22" w:tooltip="&quot;Кодекс Российской Федерации об административных правонарушениях&quot; от 30.12.2001 N 195-ФЗ (ред. от 29.05.2024) {КонсультантПлюс}">
        <w:r>
          <w:rPr>
            <w:sz w:val="20"/>
            <w:color w:val="0000ff"/>
          </w:rPr>
          <w:t xml:space="preserve">20.3.3</w:t>
        </w:r>
      </w:hyperlink>
      <w:r>
        <w:rPr>
          <w:sz w:val="20"/>
        </w:rPr>
        <w:t xml:space="preserve"> Кодекса Российской Федерации об административных правонарушениях.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____________________ (наименование некоммерческой организации) обязуется представлять в департамент внутренней политики Ямало-Ненецкого автономного округа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изменении сведений (полное и сокращенное наименование социально ориентированной некоммерческой организации; основной государственный регистрационный номер (ОГРН); контактные данные социально ориентированной некоммерческой организации (местонахождение и адрес, номер телефона и адрес электронной почты), руководителя социально ориентированной некоммерческой организации (номер телефона и адрес электронной почты));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изменении любого из обстоятельств, указанных в </w:t>
      </w:r>
      <w:hyperlink w:history="0" r:id="rId23" w:tooltip="Постановление Правительства РФ от 29.11.2023 N 2022 &quot;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(функций)", утвержденных постановлением Правительства Российской Федерации от 29 ноября 2023 года N 2022, не позднее 5 рабочих дней с даты такого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Согласен на публикацию (размещение) в информационно-телекоммуникационной сети "Интернет" информации о некоммерческой организации, связанной с соответствующим отбором.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Достоверность представленной информации подтверждаю.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условиями предоставления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ознакомлен и согласен.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__________    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(подпись)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МП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08.05.2024 N 227-П</w:t>
            <w:br/>
            <w:t>"Об утверждении Порядка отбора социально ориентированных некоммер...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3268&amp;dst=100007" TargetMode = "External"/>
	<Relationship Id="rId8" Type="http://schemas.openxmlformats.org/officeDocument/2006/relationships/hyperlink" Target="https://login.consultant.ru/link/?req=doc&amp;base=LAW&amp;n=463268" TargetMode = "External"/>
	<Relationship Id="rId9" Type="http://schemas.openxmlformats.org/officeDocument/2006/relationships/hyperlink" Target="https://login.consultant.ru/link/?req=doc&amp;base=LAW&amp;n=467527" TargetMode = "External"/>
	<Relationship Id="rId10" Type="http://schemas.openxmlformats.org/officeDocument/2006/relationships/hyperlink" Target="https://login.consultant.ru/link/?req=doc&amp;base=LAW&amp;n=463268&amp;dst=100016" TargetMode = "External"/>
	<Relationship Id="rId11" Type="http://schemas.openxmlformats.org/officeDocument/2006/relationships/hyperlink" Target="https://login.consultant.ru/link/?req=doc&amp;base=LAW&amp;n=463268&amp;dst=100047" TargetMode = "External"/>
	<Relationship Id="rId12" Type="http://schemas.openxmlformats.org/officeDocument/2006/relationships/hyperlink" Target="https://login.consultant.ru/link/?req=doc&amp;base=LAW&amp;n=463268&amp;dst=100047" TargetMode = "External"/>
	<Relationship Id="rId13" Type="http://schemas.openxmlformats.org/officeDocument/2006/relationships/hyperlink" Target="https://login.consultant.ru/link/?req=doc&amp;base=LAW&amp;n=463268&amp;dst=100017" TargetMode = "External"/>
	<Relationship Id="rId14" Type="http://schemas.openxmlformats.org/officeDocument/2006/relationships/hyperlink" Target="https://login.consultant.ru/link/?req=doc&amp;base=LAW&amp;n=463268&amp;dst=100017" TargetMode = "External"/>
	<Relationship Id="rId15" Type="http://schemas.openxmlformats.org/officeDocument/2006/relationships/hyperlink" Target="https://login.consultant.ru/link/?req=doc&amp;base=LAW&amp;n=463268&amp;dst=100016" TargetMode = "External"/>
	<Relationship Id="rId16" Type="http://schemas.openxmlformats.org/officeDocument/2006/relationships/hyperlink" Target="https://login.consultant.ru/link/?req=doc&amp;base=LAW&amp;n=463268&amp;dst=100043" TargetMode = "External"/>
	<Relationship Id="rId17" Type="http://schemas.openxmlformats.org/officeDocument/2006/relationships/hyperlink" Target="https://login.consultant.ru/link/?req=doc&amp;base=LAW&amp;n=463268&amp;dst=100017" TargetMode = "External"/>
	<Relationship Id="rId18" Type="http://schemas.openxmlformats.org/officeDocument/2006/relationships/hyperlink" Target="https://login.consultant.ru/link/?req=doc&amp;base=LAW&amp;n=463268&amp;dst=100017" TargetMode = "External"/>
	<Relationship Id="rId19" Type="http://schemas.openxmlformats.org/officeDocument/2006/relationships/hyperlink" Target="https://login.consultant.ru/link/?req=doc&amp;base=LAW&amp;n=121087&amp;dst=100142" TargetMode = "External"/>
	<Relationship Id="rId20" Type="http://schemas.openxmlformats.org/officeDocument/2006/relationships/hyperlink" Target="https://login.consultant.ru/link/?req=doc&amp;base=LAW&amp;n=477373&amp;dst=1659" TargetMode = "External"/>
	<Relationship Id="rId21" Type="http://schemas.openxmlformats.org/officeDocument/2006/relationships/hyperlink" Target="https://login.consultant.ru/link/?req=doc&amp;base=LAW&amp;n=477373&amp;dst=3601" TargetMode = "External"/>
	<Relationship Id="rId22" Type="http://schemas.openxmlformats.org/officeDocument/2006/relationships/hyperlink" Target="https://login.consultant.ru/link/?req=doc&amp;base=LAW&amp;n=477373&amp;dst=10633" TargetMode = "External"/>
	<Relationship Id="rId23" Type="http://schemas.openxmlformats.org/officeDocument/2006/relationships/hyperlink" Target="https://login.consultant.ru/link/?req=doc&amp;base=LAW&amp;n=463268&amp;dst=10001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ЯНАО от 08.05.2024 N 227-П
"Об утверждении Порядка отбора социально ориентированных некоммерческих организаций Ямало-Ненецкого автономного округа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</dc:title>
  <dcterms:created xsi:type="dcterms:W3CDTF">2024-06-11T16:48:29Z</dcterms:created>
</cp:coreProperties>
</file>