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ЯНАО от 22.12.2023 N 111-ЗАО</w:t>
              <w:br/>
              <w:t xml:space="preserve">"О государственной поддержке молодежных и детских общественных объединений в Ямало-Ненецком автономном округе"</w:t>
              <w:br/>
              <w:t xml:space="preserve">(принят Законодательным Собранием Ямало-Ненецкого автономного округа 21.12.2023)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111-ЗАО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21 декабря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государственной власти Ямало-Ненецкого автономного округа (далее - автономный округ) мер государственной поддержки межрегиональных, региональных и местных молодежных и детских общественных объединений в автономном округе (далее - молодежные и детские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автономного округа в соответствии с федеральным законодательством и законодательством автономного округа в сфере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развитие, самореализацию детей и молодежи в общественной жизни, а также в целях охраны и защиты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молодежные и детские объединения, учреждаемые либо создаваемые политическими партиями.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по государственной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по государственной поддержке молодежных и детских объединений осуществляется в соответствии с Федеральным </w:t>
      </w:r>
      <w:hyperlink w:history="0" r:id="rId7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(далее - Федеральный закон "О государственной поддержке молодежных и детских общественных объединений"), а также другими федеральными законами и иными нормативными правовыми актами Российской Федерации, </w:t>
      </w:r>
      <w:hyperlink w:history="0" r:id="rId8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31.10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настоящим Законом и иными нормативными правовыми актами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равенства прав на государственную поддержку молодежных и детских объединений, отвечающих условиям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самостоятельности молодежных и детских объединений и их права на участие в определении мер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молодежных и детских объединений не могут быть использованы органами государственной власти автономного округа и их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автономного округа по государственной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автономного округа по государственной поддержке молодежных и детских объединений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отношений, связанных с государственной поддержкой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наряду с другими уполномоченными на то органами контроля за соблюдением и исполнением законов автономного округа, регулирующих отношения, связанные с государственной поддержкой молодежных и детских объединений, исполнением государственных программ (подпрограмм) автономного округа, содержащих мероприятия, направленные на государственную поддержку молодежных и детских объединений в автономном округе, с учетом национальных и региональных социально-экономических, экологических, культурных и иных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по государственной поддержке молодежных и детских объединений в соответствии с федеральным законодательством и законами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автономного округа по государственной поддержке молодежных и детских объединений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(подпрограмм) автономного округа, содержащих мероприятия, направленные на государственную поддержку молодежных и детских объединений в автономном округе, с учетом национальных и региональных социально-экономических, экологических, культурных и иных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перечня мер государственной поддержки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проведения конкурса проектов (программ) молодежных и детских объединений для предоставления мер государственной поддержки молодежным и детским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исполнительного органа автономного округа, обеспечивающего реализацию молодежной политики, осуществляющего исполнительно-распорядительную деятельность в сфере молодежной политики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по государственной поддержке молодежных и детских объединений в соответствии с федеральным законодательством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иных исполнительных органов автономного округа по государственной поддержке молодежных и детских объединений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мер государственной поддержки молодежных и детских объединений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в пределах компетенции приказов, имеющих нормативный правовой характер, регулирующих отношения по государственной поддержке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по государственной поддержке молодежных и детских объединений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Молодежные и детские объединения, являющиеся объектами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может оказываться зарегистрированным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межрегиональным, региональным и местным молодежным общественным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межрегиональным, региональным и местным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молодежное или детское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молодежное или детское объединение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Права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в органы государственной власти автономного округа предложения по совершенствованию молодежной политики по вопросам, затрагивающим интересы детей и молодежи, в том числе по изменению законов автономного округа и иных нормативных правовых актов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подготовке и обсуждении проектов государственных программ (подпрограмм) автономного округа в сфере молодежной политики, а также в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 участвуют в заседаниях органов государственной власти автономного округа при принятии решений по вопросам, затрагивающим интересы детей и молодежи,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Информационное обеспечение и подготовка (переподготовка) кадров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автономного округа в пределах своей компетенции осуществляют информирование молодежных и детских объединений о проводимых мероприятиях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работы по подготовке (переподготовке) кадров молодежных и детских объединений, оказание им методической и консультативной поддержки осуществляется уполномоченным органом.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молодежных и детских объединений, указанных в </w:t>
      </w:r>
      <w:hyperlink w:history="0" w:anchor="P54" w:tooltip="Статья 5. Молодежные и детски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настоящего Закона, осуществляется с учетом национальных и региональных социально-экономических, экологических, культурных и иных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государственной поддержке проектов (программ) молодежных и детских объединений принимается в соответствии с порядком проведения конкурса проектов (программ) молодежных и детских объединений для предоставления мер государственной поддержки молодежным и детским объединениям.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 (программа) молодежного или детского объединения, участвующий в конкурсе проектов (программ) молодежных и детских объединений, должен отражать цель, основные задачи, содержание и план реализации,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Региональный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ведет региональный реестр молодежных и детских объединений, пользующихся государственной поддержкой (далее - реестр молодежных и детских 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молодежных и детских объединений ведется с целью получения информации о молодежных и детских объединениях, осуществляющих свою деятельность на территории автономного округа, для эффективного взаимодействия указанных объединений с органами государственной власти автономного округа и органами местного самоуправления муниципальных образований в автономном округе, организациями и гражданами, а также предоставления мер государственной поддержки молодежным и детским объединениям и последующего контроля их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ведения реестра молодежных и детских объединений утверждается приказом уполномоченного органа, имеющим нормативный правовой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реестр молодежных и детских объединений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Объединение, включенное в реестр молодежных и детских объединений, подтверждает свое соответствие условиям, предусмотренным </w:t>
      </w:r>
      <w:hyperlink w:history="0" w:anchor="P59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настоящего Закона, один раз в год в соответствии с порядком ведения реестра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реестр молодежных и детских объединений включаются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наименование, сокращенное наименование (при наличии), адрес (местонахождение)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номер, присвоенный территориальным органом Фонда пенсионного и социального страхования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цель создания и деятельности в соответствии с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дата включения в реестр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и основание исключения из реестра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Объединение, включенное в реестр молодежных и детских объединений, подлежит исключению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уполномоченный орган молодежным или детским объединением, включенным в реестр молодежных и детских объединений, один раз в год в установленный срок документов, подтверждающих соответствие молодежного или детского объединения условиям, предусмотренным </w:t>
      </w:r>
      <w:hyperlink w:history="0" w:anchor="P59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реестре молодежных и детских объединений, является общедоступной и предоставляется в соответствии с Федеральным </w:t>
      </w:r>
      <w:hyperlink w:history="0" r:id="rId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молодежных и детских объединений размещаются на официальном сайте уполномоченного органа в информационно-телекоммуникационной сети "Интернет"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Реализация прав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молодежных и детских объединений реализуются молодежными и детскими объединениями непосредственно либо через уполномоченных ими представителей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должностных лиц органов государственной власти за несоблюдение положений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органов государственной власти автономного округа несут ответственность за несоблюдение положений настоящего Закона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</w:pPr>
      <w:r>
        <w:rPr>
          <w:sz w:val="20"/>
        </w:rPr>
        <w:t xml:space="preserve">22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111-ЗАО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ЯНАО от 22.12.2023 N 111-ЗАО</w:t>
            <w:br/>
            <w:t>"О государственной поддержке молодежных и детских общественных объединений в Ямало-Не...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978&amp;dst=38" TargetMode = "External"/>
	<Relationship Id="rId8" Type="http://schemas.openxmlformats.org/officeDocument/2006/relationships/hyperlink" Target="https://login.consultant.ru/link/?req=doc&amp;base=RLAW906&amp;n=185672&amp;dst=101517" TargetMode = "External"/>
	<Relationship Id="rId9" Type="http://schemas.openxmlformats.org/officeDocument/2006/relationships/hyperlink" Target="https://login.consultant.ru/link/?req=doc&amp;base=LAW&amp;n=422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ЯНАО от 22.12.2023 N 111-ЗАО
"О государственной поддержке молодежных и детских общественных объединений в Ямало-Ненецком автономном округе"
(принят Законодательным Собранием Ямало-Ненецкого автономного округа 21.12.2023)</dc:title>
  <dcterms:created xsi:type="dcterms:W3CDTF">2024-06-11T17:56:56Z</dcterms:created>
</cp:coreProperties>
</file>