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11.04.2017 N 298-п</w:t>
              <w:br/>
              <w:t xml:space="preserve">(ред. от 01.09.2023)</w:t>
              <w:br/>
              <w:t xml:space="preserve">"Об утверждении Порядка предоставления субсидий некоммерческим организациям, за исключением государственных (муниципальных) учреждений, сферы поддержки экспортно ориентированных субъектов малого и среднего предпринимательства"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апреля 2017 г. N 298-п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ЗА ИСКЛЮЧЕНИЕМ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УЧРЕЖДЕНИЙ, СФЕРЫ ПОДДЕРЖКИ ЭКСПОРТНО</w:t>
      </w:r>
    </w:p>
    <w:p>
      <w:pPr>
        <w:pStyle w:val="2"/>
        <w:jc w:val="center"/>
      </w:pPr>
      <w:r>
        <w:rPr>
          <w:sz w:val="20"/>
        </w:rPr>
        <w:t xml:space="preserve">ОРИЕНТИРОВАННЫХ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06.07.2017 </w:t>
            </w:r>
            <w:hyperlink w:history="0" r:id="rId7" w:tooltip="Постановление Правительства ЯО от 06.07.2017 N 544-п &quot;О внесении изменений в постановление Правительства области от 11.04.2017 N 298-п&quot; {КонсультантПлюс}">
              <w:r>
                <w:rPr>
                  <w:sz w:val="20"/>
                  <w:color w:val="0000ff"/>
                </w:rPr>
                <w:t xml:space="preserve">N 544-п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13.03.2018 </w:t>
            </w:r>
            <w:hyperlink w:history="0" r:id="rId8" w:tooltip="Постановление Правительства ЯО от 13.03.2018 N 149-п &quot;О внесении изменений в постановление Правительства области от 11.04.2017 N 298-п&quot; {КонсультантПлюс}">
              <w:r>
                <w:rPr>
                  <w:sz w:val="20"/>
                  <w:color w:val="0000ff"/>
                </w:rPr>
                <w:t xml:space="preserve">N 149-п</w:t>
              </w:r>
            </w:hyperlink>
            <w:r>
              <w:rPr>
                <w:sz w:val="20"/>
                <w:color w:val="392c69"/>
              </w:rPr>
              <w:t xml:space="preserve">, от 19.02.2019 </w:t>
            </w:r>
            <w:hyperlink w:history="0" r:id="rId9" w:tooltip="Постановление Правительства ЯО от 19.02.2019 N 106-п &quot;О внесении изменений в постановление Правительства области от 11.04.2017 N 298-п&quot; {КонсультантПлюс}">
              <w:r>
                <w:rPr>
                  <w:sz w:val="20"/>
                  <w:color w:val="0000ff"/>
                </w:rPr>
                <w:t xml:space="preserve">N 106-п</w:t>
              </w:r>
            </w:hyperlink>
            <w:r>
              <w:rPr>
                <w:sz w:val="20"/>
                <w:color w:val="392c69"/>
              </w:rPr>
              <w:t xml:space="preserve">, от 19.02.2020 </w:t>
            </w:r>
            <w:hyperlink w:history="0" r:id="rId10" w:tooltip="Постановление Правительства ЯО от 19.02.2020 N 119-п &quot;О внесении изменений в постановление Правительства области от 11.04.2017 N 298-п и признании утратившим силу постановления Правительства области от 11.04.2012 N 273-п&quot; {КонсультантПлюс}">
              <w:r>
                <w:rPr>
                  <w:sz w:val="20"/>
                  <w:color w:val="0000ff"/>
                </w:rPr>
                <w:t xml:space="preserve">N 119-п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11.06.2020 </w:t>
            </w:r>
            <w:hyperlink w:history="0" r:id="rId11" w:tooltip="Постановление Правительства ЯО от 11.06.2020 N 498-п &quot;О внесении изменений в постановление Правительства области от 11.04.2017 N 298-п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  <w:color w:val="392c69"/>
              </w:rPr>
              <w:t xml:space="preserve">, от 03.09.2020 </w:t>
            </w:r>
            <w:hyperlink w:history="0" r:id="rId12" w:tooltip="Постановление Правительства ЯО от 03.09.2020 N 720-п &quot;О внесении изменений в постановление Правительства области от 11.04.2017 N 298-п&quot; {КонсультантПлюс}">
              <w:r>
                <w:rPr>
                  <w:sz w:val="20"/>
                  <w:color w:val="0000ff"/>
                </w:rPr>
                <w:t xml:space="preserve">N 720-п</w:t>
              </w:r>
            </w:hyperlink>
            <w:r>
              <w:rPr>
                <w:sz w:val="20"/>
                <w:color w:val="392c69"/>
              </w:rPr>
              <w:t xml:space="preserve">, от 24.03.2021 </w:t>
            </w:r>
            <w:hyperlink w:history="0" r:id="rId13" w:tooltip="Постановление Правительства ЯО от 24.03.2021 N 137-п &quot;О внесении изменений в постановление Правительства области от 11.04.2017 N 298-п&quot; {КонсультантПлюс}">
              <w:r>
                <w:rPr>
                  <w:sz w:val="20"/>
                  <w:color w:val="0000ff"/>
                </w:rPr>
                <w:t xml:space="preserve">N 137-п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21.12.2021 </w:t>
            </w:r>
            <w:hyperlink w:history="0" r:id="rId14" w:tooltip="Постановление Правительства ЯО от 21.12.2021 N 921-п &quot;О внесении изменений в постановление Правительства области от 11.04.2017 N 298-п&quot; {КонсультантПлюс}">
              <w:r>
                <w:rPr>
                  <w:sz w:val="20"/>
                  <w:color w:val="0000ff"/>
                </w:rPr>
                <w:t xml:space="preserve">N 921-п</w:t>
              </w:r>
            </w:hyperlink>
            <w:r>
              <w:rPr>
                <w:sz w:val="20"/>
                <w:color w:val="392c69"/>
              </w:rPr>
              <w:t xml:space="preserve">, от 26.08.2022 </w:t>
            </w:r>
            <w:hyperlink w:history="0" r:id="rId15" w:tooltip="Постановление Правительства ЯО от 26.08.2022 N 710-п &quot;О внесении изменений в постановления Правительства области от 11.04.2017 N 298-п и от 06.03.2018 N 129-п&quot; {КонсультантПлюс}">
              <w:r>
                <w:rPr>
                  <w:sz w:val="20"/>
                  <w:color w:val="0000ff"/>
                </w:rPr>
                <w:t xml:space="preserve">N 710-п</w:t>
              </w:r>
            </w:hyperlink>
            <w:r>
              <w:rPr>
                <w:sz w:val="20"/>
                <w:color w:val="392c69"/>
              </w:rPr>
              <w:t xml:space="preserve">, от 05.04.2023 </w:t>
            </w:r>
            <w:hyperlink w:history="0" r:id="rId16" w:tooltip="Постановление Правительства ЯО от 05.04.2023 N 278-п &quot;О внесении изменений в постановление Правительства области от 11.04.2017 N 298-п&quot; {КонсультантПлюс}">
              <w:r>
                <w:rPr>
                  <w:sz w:val="20"/>
                  <w:color w:val="0000ff"/>
                </w:rPr>
                <w:t xml:space="preserve">N 278-п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01.09.2023 </w:t>
            </w:r>
            <w:hyperlink w:history="0" r:id="rId17" w:tooltip="Постановление Правительства ЯО от 01.09.2023 N 878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878-п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Федеральным </w:t>
      </w:r>
      <w:hyperlink w:history="0" r:id="rId20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ЯО от 03.09.2020 N 720-п &quot;О внесении изменений в постановление Правительства области от 11.04.2017 N 29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03.09.2020 N 720-п)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некоммерческим организациям, за исключением государственных (муниципальных) учреждений, сферы поддержки экспортно ориентированных субъектов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ЯО от 13.03.2018 N 149-п &quot;О внесении изменений в постановление Правительства области от 11.04.2017 N 29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13.03.2018 N 149-п)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первого заместителя Председателя Правительства области Авдеева М.А.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3" w:tooltip="Постановление Правительства ЯО от 05.04.2023 N 278-п &quot;О внесении изменений в постановление Правительства области от 11.04.2017 N 29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05.04.2023 N 278-п)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Д.А.СТЕПАНЕНКО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11.04.2017 N 298-п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ЗА ИСКЛЮЧЕНИЕМ ГОСУДАРСТВЕННЫХ (МУНИЦИПАЛЬНЫХ) УЧРЕЖДЕНИЙ,</w:t>
      </w:r>
    </w:p>
    <w:p>
      <w:pPr>
        <w:pStyle w:val="2"/>
        <w:jc w:val="center"/>
      </w:pPr>
      <w:r>
        <w:rPr>
          <w:sz w:val="20"/>
        </w:rPr>
        <w:t xml:space="preserve">СФЕРЫ ПОДДЕРЖКИ ЭКСПОРТНО ОРИЕНТИРОВАННЫХ СУБЪЕКТОВ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05.04.2023 </w:t>
            </w:r>
            <w:hyperlink w:history="0" r:id="rId24" w:tooltip="Постановление Правительства ЯО от 05.04.2023 N 278-п &quot;О внесении изменений в постановление Правительства области от 11.04.2017 N 298-п&quot; {КонсультантПлюс}">
              <w:r>
                <w:rPr>
                  <w:sz w:val="20"/>
                  <w:color w:val="0000ff"/>
                </w:rPr>
                <w:t xml:space="preserve">N 278-п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01.09.2023 </w:t>
            </w:r>
            <w:hyperlink w:history="0" r:id="rId25" w:tooltip="Постановление Правительства ЯО от 01.09.2023 N 878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878-п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субсидий некоммерческим организациям, за исключением государственных (муниципальных) учреждений, сферы поддержки экспортно ориентированных субъектов малого и среднего предпринимательства (далее - Порядок) разработан в соответствии с </w:t>
      </w:r>
      <w:hyperlink w:history="0" r:id="rId2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2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Федеральным </w:t>
      </w:r>
      <w:hyperlink w:history="0" r:id="rId28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 и </w:t>
      </w:r>
      <w:hyperlink w:history="0" r:id="rId2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Порядок устанавливает цели, условия и порядок предоставления из областного бюджета субсидий некоммерческим организациям, за исключением государственных (муниципальных) учреждений, сферы поддержки экспортно ориентированных субъектов малого и среднего предпринимательства (далее - некоммерческие организации).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некоммерческим организациям (далее - субсидии) является участие некоммерческих организаций в реализации регионального проекта "Акселерация субъектов малого и среднего предпринимательства", обеспечивающего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региональной целевой </w:t>
      </w:r>
      <w:hyperlink w:history="0" r:id="rId30" w:tooltip="Постановление Правительства ЯО от 06.02.2020 N 91-п (ред. от 27.10.2023) &quot;Об утверждении региональной целевой программы &quot;Развитие субъектов малого и среднего предпринимательства Ярославской области&quot; на 2020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субъектов малого и среднего предпринимательства Ярославской области" на 2020 - 2024 годы (подпрограммы государственной программы Ярославской области "Экономическое развитие и инновационная экономика в Ярославской области"), утвержденной постановлением Правительства области от 06.02.2020 N 91-п "Об утверждении региональной целевой программы "Развитие субъектов малого и среднего предпринимательства Ярославской области" на 2020 - 2024 годы" (далее - РЦП).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бюджетных средств является министерство инвестиций и промышленности Ярославской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ЯО от 01.09.2023 N 878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01.09.2023 N 878-п)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некоммерческим организациям, включенным в единый реестр организаций, образующих инфраструктуру поддержки субъектов малого и среднего предпринимательства, зарегистрированным на территории Ярославской области, целью деятельности которых является развитие и поддержка малого и среднего предпринимательства в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Субсидии предоставляются по результатам отбора некоммерческих организаций для предоставления субсидии (далее - отбор) путем запроса предложений, который проводится на основании заявок на участие в отборе (далее - заявки), направленных некоммерческими организациями для участия в отборе, исходя из соответствия некоммерческой организации категории отбора, указанной в </w:t>
      </w:r>
      <w:hyperlink w:history="0" w:anchor="P60" w:tooltip="1.5. Субсидии предоставляются некоммерческим организациям, включенным в единый реестр организаций, образующих инфраструктуру поддержки субъектов малого и среднего предпринимательства, зарегистрированным на территории Ярославской области, целью деятельности которых является развитие и поддержка малого и среднего предпринимательства в Ярославской области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данного раздела Порядка,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(далее - единый портал) в информационно-телекоммуникационной сети "Интернет" не позднее 15-го рабочего дня, следующего за днем принятия закона Ярославской области об областном бюджете (закона Ярославской области о внесении изменений в закон Ярославской области об областном бюджете).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некоммерческим организациям при соблюдении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момент подачи заявки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момент подачи заявки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момент подачи заявки 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момент подачи заявки некоммерческая организация не является получателем средств из областного бюджета в соответствии с иными правовыми актами на цели, установленные Порядком.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Субсидии предоставляются на финансовое обеспечение затрат некоммерческих организаций в соответствии с </w:t>
      </w:r>
      <w:hyperlink w:history="0" r:id="rId32" w:tooltip="Приказ Минэкономразвития России от 18.02.2021 N 77 (ред. от 25.03.2022) &quot;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&quot;Налог на профессиональный доход&quot;, в субъектах Российской Федерации в целях достижения целей, показателей и  {КонсультантПлюс}">
        <w:r>
          <w:rPr>
            <w:sz w:val="20"/>
            <w:color w:val="0000ff"/>
          </w:rPr>
          <w:t xml:space="preserve">направлениями</w:t>
        </w:r>
      </w:hyperlink>
      <w:r>
        <w:rPr>
          <w:sz w:val="20"/>
        </w:rPr>
        <w:t xml:space="preserve"> расходования субсидии из федерального бюджета и бюджета субъекта Российской Федерации на финансирование центра поддержки экспорта, приведенными в приложении 1 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требованиям к центрам поддержки экспорта, утвержденным приказом Министерства экономического развития Российской Федерации от 18 февраля 2021 г. N 77 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 (далее - требования, утвержденные приказом Минэкономразвития России от 18 февраля 2021 г. N 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Размер субсидии, предоставляемой в финансовом году конкретной некоммерческой организации, определяется в соответствии с годовой сметой расходов в пределах бюджетных ассигнований, предусмотренных законом об областном бюджете на соответствующий финансовый год и плановый период, и лимитов бюджетных обязательств, доведенных уполномоченному органу.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уполномоченным органом в пределах лимитов бюджетных обязательств, предусматриваемых в рамках РЦП.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целях участия в отборе и получения субсидии некоммерческая организация представляет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69" w:tooltip=" 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по форме согласно приложению 1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годовая </w:t>
      </w:r>
      <w:hyperlink w:history="0" w:anchor="P224" w:tooltip="ГОДОВАЯ СМЕТА РАСХОДОВ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расходов по форме согласно приложению 2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оформленная на бланке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об отсутствии решения о реорганизации (за исключением реорганизации в форме присоединения к некоммерческой организации другого юридического лица), ликвидации, об отсутствии введения процедуры банкротства, приостановления деятельности в порядке, предусмотренном законодательством Российской Федерации, оформленная на бланке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 том, что некоммерческая организация не является получателем средств из областного бюджета в соответствии с иными правовыми актами на цели, установленные Порядком, оформленная на бланке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печатном виде, скрепленные в папку-скоросшиватель в порядке, указанном в 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заверенными печатью (при наличии) и подписью руководителя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Планируемым результатом предоставления субсидии является 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экспорта.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2"/>
        <w:outlineLvl w:val="1"/>
        <w:jc w:val="center"/>
      </w:pPr>
      <w:r>
        <w:rPr>
          <w:sz w:val="20"/>
        </w:rPr>
        <w:t xml:space="preserve">3. Порядок проведения отбора и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Уполномоченный орган в течение текущего финансового года размещает на едином портале, а также на официальном сайте уполномоченного органа на портале органов государственной власти Ярославской области в информационно-телекоммуникационной сети "Интернет" (далее - сайт уполномоченного органа) объявление о проведении отбора, содержащее информацию, предусмотренную </w:t>
      </w:r>
      <w:hyperlink w:history="0" r:id="rId3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отбора размещается на едином портале, а также на сайте уполномоченного органа в срок не позднее чем за 5 календарных дней до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Заявка в момент поступления в уполномоченный орган регистрируется в журнале входящей корреспонденции уполномоченного органа с указанием даты и времени поступления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заявок осуществляется в порядке их поступления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Решение о предоставлении некоммерческой организации субсидии, ее размере либо об отклонении заявки и отказе в предоставлении субсидии принимается уполномоченным органом в течение 5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некоммерческой организации субсидии, ее размере либо об отклонении заявки и отказе в предоставлении субсидии оформляется приказом уполномоченного органа о предоставлении субсидии/об отклонении заявки и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заявок, содержащая сведения, предусмотренные </w:t>
      </w:r>
      <w:hyperlink w:history="0" r:id="rId3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 - </w:t>
      </w:r>
      <w:hyperlink w:history="0" r:id="rId35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одиннадцатым подпункта "ж"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размещается уполномоченным органом на едином портале и сайте уполномоченного органа в срок, не превышающий 2 рабочих дней с даты принятия решения, указанного в абзаце первом данного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Исчерпывающий перечень оснований для отклонения заявки и отказа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цели предоставления субсидии, указанной в представленных документах, цели предоставления субсидии, предусмотренной </w:t>
      </w:r>
      <w:hyperlink w:history="0" w:anchor="P57" w:tooltip="1.3. Целью предоставления субсидий некоммерческим организациям (далее - субсидии) является участие некоммерческих организаций в реализации регионального проекта &quot;Акселерация субъектов малого и среднего предпринимательства&quot;, обеспечивающего достижение целей, показателей и результатов федерального проекта &quot;Акселерация субъектов малого и среднего предпринимательства&quot;, входящего в состав национального проекта &quot;Малое и среднее предпринимательство и поддержка индивидуальной предпринимательской инициативы&quot;, рег...">
        <w:r>
          <w:rPr>
            <w:sz w:val="20"/>
            <w:color w:val="0000ff"/>
          </w:rPr>
          <w:t xml:space="preserve">пунктом 1.3 раздела 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некоммерческой организации категории отбора, указанной в </w:t>
      </w:r>
      <w:hyperlink w:history="0" w:anchor="P60" w:tooltip="1.5. Субсидии предоставляются некоммерческим организациям, включенным в единый реестр организаций, образующих инфраструктуру поддержки субъектов малого и среднего предпринимательства, зарегистрированным на территории Ярославской области, целью деятельности которых является развитие и поддержка малого и среднего предпринимательства в Ярославской области.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невыполнение некоммерческой организацией требований, предусмотренных </w:t>
      </w:r>
      <w:hyperlink w:history="0" w:anchor="P66" w:tooltip="2.1. Субсидии предоставляются некоммерческим организациям при соблюдении следующих требований:">
        <w:r>
          <w:rPr>
            <w:sz w:val="20"/>
            <w:color w:val="0000ff"/>
          </w:rPr>
          <w:t xml:space="preserve">пунктом 2.1 раздела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видов расходов, указанных в представленных документах, видам расходов, предусмотренным </w:t>
      </w:r>
      <w:hyperlink w:history="0" w:anchor="P71" w:tooltip="2.2. Субсидии предоставляются на финансовое обеспечение затрат некоммерческих организаций в соответствии с направлениями расходования субсидии из федерального бюджета и бюджета субъекта Российской Федерации на финансирование центра поддержки экспорта, приведенными в приложении 1 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...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документов требованиям, определенным </w:t>
      </w:r>
      <w:hyperlink w:history="0" w:anchor="P74" w:tooltip="2.4. В целях участия в отборе и получения субсидии некоммерческая организация представляет в уполномоченный орган следующие документы:">
        <w:r>
          <w:rPr>
            <w:sz w:val="20"/>
            <w:color w:val="0000ff"/>
          </w:rPr>
          <w:t xml:space="preserve">пунктом 2.4 раздела 2</w:t>
        </w:r>
      </w:hyperlink>
      <w:r>
        <w:rPr>
          <w:sz w:val="20"/>
        </w:rPr>
        <w:t xml:space="preserve">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некоммерческой организацией заявки и прилагаемых к ней документов по истечении срока, установленного объявлением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некоммерческой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лимитов бюджетных обязательств, предусмотренных в областном бюджете на данные цели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принятия решения об отклонении заявки и отказе в предоставлении субсидии уполномоченный орган в течение 5 рабочих дней с момента издания приказа уполномоченного органа об отклонении заявки и отказе в предоставлении субсидии направляет некоммерческой организации по почте мотивированный отказ в предоставлении субсидии. Заявка и документы, указанные в </w:t>
      </w:r>
      <w:hyperlink w:history="0" w:anchor="P74" w:tooltip="2.4. В целях участия в отборе и получения субсидии некоммерческая организация представляет в уполномоченный орган следующие документы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Порядка, некоммерческой организации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принятия решения о предоставлении субсидии уполномоченный орган в течение 5 рабочих дней с момента издания приказа о предоставлении субсидии согласовывает годовую смету расходов и готовит проект </w:t>
      </w:r>
      <w:hyperlink w:history="0" r:id="rId36" w:tooltip="Приказ Департамента финансов ЯО от 25.09.2017 N 32н (ред. от 30.12.2022) &quot;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&quot; (Зарегистрировано в правовом управлении Правительства ЯО 25.09.2017 N 02-7187) {КонсультантПлюс}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предоставлении субсидии (далее - соглашение) на бумажном носителе по форме, утвержденной приказом департамента финансов Ярославской области от 25.09.2017 N 32н "Об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Федерации" (в случае если источником финансового обеспечения субсидии являются средства областного бюджета), или в государственной интегрированной информационной системе управления общественными финансами "Электронный бюджет" (далее - ГИС "Электронный бюджет") в соответствии с типовой формой, установленной Министерством финансов Российской Федерации для договоров (соглашений) о предоставлении субсидий из федерального бюджета (в случае если источником финансового обеспечения субсидии являются средства, полученные в виде субсидии из федерального бюджета на софинансирование расходных обязательств Ярославской области, средства областного бюджета на выполнение условий софинансирования субсидии из федерального бюджета, а также иные межбюджетные трансферты из федерального бюджета).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Соглашением устанавливается значение планируемого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планируемого результата предоставления субсидии на текущий финансовый год принимается равным значению результата, установленному на соответствующий финансовый год соглашением о реализации регионального проекта "Акселерация субъектов малого и среднего предпринимательства", заключенным между уполномоченным органом и Министерством экономического развития Российской Федерации, и </w:t>
      </w:r>
      <w:hyperlink w:history="0" r:id="rId37" w:tooltip="Постановление Правительства ЯО от 06.02.2020 N 91-п (ред. от 27.10.2023) &quot;Об утверждении региональной целевой программы &quot;Развитие субъектов малого и среднего предпринимательства Ярославской области&quot; на 2020 - 2024 годы&quot; {КонсультантПлюс}">
        <w:r>
          <w:rPr>
            <w:sz w:val="20"/>
            <w:color w:val="0000ff"/>
          </w:rPr>
          <w:t xml:space="preserve">подпунктом 5.4 пункта 5 раздела V</w:t>
        </w:r>
      </w:hyperlink>
      <w:r>
        <w:rPr>
          <w:sz w:val="20"/>
        </w:rPr>
        <w:t xml:space="preserve"> РЦП.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Обязательными условиями предоставления субсидии,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некоммерческой организации, лиц, получающих средства на основании договоров, заключенных с некоммерческой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уполномоченным органом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некоммерческой организацией порядка и условий предоставления субсидии в соответствии со </w:t>
      </w:r>
      <w:hyperlink w:history="0" r:id="rId3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некоммерческой организацией, а также иными юридическими лицами, получающими средства на основании договоров, заключенных с некоммерческой организацией,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реализации мероприятий, установленных соглашением и предусмотренных </w:t>
      </w:r>
      <w:hyperlink w:history="0" r:id="rId40" w:tooltip="Приказ Минэкономразвития России от 18.02.2021 N 77 (ред. от 25.03.2022) &quot;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&quot;Налог на профессиональный доход&quot;, в субъектах Российской Федерации в целях достижения целей, показателей и  {КонсультантПлюс}">
        <w:r>
          <w:rPr>
            <w:sz w:val="20"/>
            <w:color w:val="0000ff"/>
          </w:rPr>
          <w:t xml:space="preserve">подпунктами 13.1</w:t>
        </w:r>
      </w:hyperlink>
      <w:r>
        <w:rPr>
          <w:sz w:val="20"/>
        </w:rPr>
        <w:t xml:space="preserve"> - </w:t>
      </w:r>
      <w:hyperlink w:history="0" r:id="rId41" w:tooltip="Приказ Минэкономразвития России от 18.02.2021 N 77 (ред. от 25.03.2022) &quot;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&quot;Налог на профессиональный доход&quot;, в субъектах Российской Федерации в целях достижения целей, показателей и  {КонсультантПлюс}">
        <w:r>
          <w:rPr>
            <w:sz w:val="20"/>
            <w:color w:val="0000ff"/>
          </w:rPr>
          <w:t xml:space="preserve">13.5</w:t>
        </w:r>
      </w:hyperlink>
      <w:r>
        <w:rPr>
          <w:sz w:val="20"/>
        </w:rPr>
        <w:t xml:space="preserve">, </w:t>
      </w:r>
      <w:hyperlink w:history="0" r:id="rId42" w:tooltip="Приказ Минэкономразвития России от 18.02.2021 N 77 (ред. от 25.03.2022) &quot;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&quot;Налог на профессиональный доход&quot;, в субъектах Российской Федерации в целях достижения целей, показателей и  {КонсультантПлюс}">
        <w:r>
          <w:rPr>
            <w:sz w:val="20"/>
            <w:color w:val="0000ff"/>
          </w:rPr>
          <w:t xml:space="preserve">13.7</w:t>
        </w:r>
      </w:hyperlink>
      <w:r>
        <w:rPr>
          <w:sz w:val="20"/>
        </w:rPr>
        <w:t xml:space="preserve"> - </w:t>
      </w:r>
      <w:hyperlink w:history="0" r:id="rId43" w:tooltip="Приказ Минэкономразвития России от 18.02.2021 N 77 (ред. от 25.03.2022) &quot;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&quot;Налог на профессиональный доход&quot;, в субъектах Российской Федерации в целях достижения целей, показателей и  {КонсультантПлюс}">
        <w:r>
          <w:rPr>
            <w:sz w:val="20"/>
            <w:color w:val="0000ff"/>
          </w:rPr>
          <w:t xml:space="preserve">13.11 пункта 13</w:t>
        </w:r>
      </w:hyperlink>
      <w:r>
        <w:rPr>
          <w:sz w:val="20"/>
        </w:rPr>
        <w:t xml:space="preserve">, </w:t>
      </w:r>
      <w:hyperlink w:history="0" r:id="rId44" w:tooltip="Приказ Минэкономразвития России от 18.02.2021 N 77 (ред. от 25.03.2022) &quot;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&quot;Налог на профессиональный доход&quot;, в субъектах Российской Федерации в целях достижения целей, показателей и  {КонсультантПлюс}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- </w:t>
      </w:r>
      <w:hyperlink w:history="0" r:id="rId45" w:tooltip="Приказ Минэкономразвития России от 18.02.2021 N 77 (ред. от 25.03.2022) &quot;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&quot;Налог на профессиональный доход&quot;, в субъектах Российской Федерации в целях достижения целей, показателей и  {КонсультантПлюс}">
        <w:r>
          <w:rPr>
            <w:sz w:val="20"/>
            <w:color w:val="0000ff"/>
          </w:rPr>
          <w:t xml:space="preserve">18 раздела IV</w:t>
        </w:r>
      </w:hyperlink>
      <w:r>
        <w:rPr>
          <w:sz w:val="20"/>
        </w:rPr>
        <w:t xml:space="preserve"> требований, утвержденных приказом Минэкономразвития России от 18 февраля 2021 г. N 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Специалисты уполномоченного органа в срок не более 5 рабочих дней с момента издания приказа уполномоченного органа о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телефону или с помощью электронной почты извещают некоммерческую организацию о готовности проекта соглашения, направляют некоммерческой организации заказным письмом с уведомлением о вручении проект соглашения либо в случае явки заявителя в уполномоченный орган вручают проект соглашения лично (в случае заключения соглашения на бумажном носителе);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направляют некоммерческой организации проект соглашения в форме электронного документа в ГИС "Электронный бюджет" (в случае заключения соглашения в ГИС "Электронный бюджет").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если некоммерческая организация не представит в уполномоченный орган проект подписанного соглашения в течение 10 рабочих дней с даты получения проекта соглашения она считается уклонившейся от заключения соглашения, а решение о предоставлении субсидии считается аннулированным (в случае заключения соглашения на бумажном носителе).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некоммерческая организация в течение 10 рабочих дней с даты получения проекта соглашения не подпишет проект соглашения в ГИС "Электронный бюджет" усиленной квалифицированной электронной подписью, она считается уклонившейся от заключения соглашения, а решение о предоставлении субсидии считается аннулированным.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случае уменьшения уполномоченному органу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уполномоченный орган и некоммерческая организация в течение 10 рабочих дней с момента доведения до уполномоченного органа уменьшения лимитов бюджетных обязательств подписывают дополнительное соглашение на новых условиях либо расторгают соглашение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Требование, предусмотренное </w:t>
      </w:r>
      <w:hyperlink w:history="0" w:anchor="P114" w:tooltip="3.12. В случае уменьшения уполномоченному орган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уполномоченный орган и некоммерческая организация в течение 10 рабочих дней с момента доведения до уполномоченного органа уменьшения лимитов бюджетных обязательств подписывают дополнительное соглашение на новых условиях либо расторгают соглашение при недостижении согласия по новым условиям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данного пункта, включается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Субсидия перечисляется некоммерческой организации в соответствии с доведенным до уполномоченного органа утвержденным кассовым планом исполнения областного бюджета на текущий квартал, но не позднее 31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перечисляется некоммерческой организации на расчетный счет, открытый в кредитной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Некоммерческая организация ведет раздельный учет доходов (расходов), полученных (произведенных) в рамках целевого финансирования, и в соответствии с законодательством Российской Федерации несет ответственность за достоверность сведений, представленных ею для получения субсидии, а также за целевое использование субсидии.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 истечении квартала (финансового года) некоммерческая организация в течение первых 7 рабочих дней месяца, следующего за отчетным периодом, представляет в уполномоченный орган отчет об осуществлении расходов, источником финансового обеспечения которых является субсидия, по форме, определенной соглашением, и отчет о достижении значений результатов предоставления субсидии по форме, определенной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и отчет о достижении результатов предоставления субсидии представляются некоммерческой организацией в течение срока реализации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Не использованные в отчетном финансовом году средства, предоставленные в виде субсидии, подлежат возврату некоммерческой организацией в доход областного бюджета в срок до 01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Остатки не использованных в отчетном году средств, предоставленных некоммерческой организации из областного бюджета, потребность в которых сохраняется, при подтверждении потребности уполномоченным органом подлежат использованию в очередном финансовом году на те же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потребности в неиспользованных средствах в очередном финансовом году некоммерческая организация в срок до 10 февраля года, следующего за отчетным, направляет в уполномоченный орган письменное обоснование, содержащее информацию о наличии неисполненных обязательств, источником финансового обеспечения которых являются не использованные на начало текущего финансового года остатки субсидии, и подтверждающие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на основании представленных документов в срок не позднее 01 марта года, следующего за отчетным, принимает решение о подтверждении/об отказе в подтверждении потребности в неиспользованных средствах в очередном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принятия уполномоченным органом решения об отказе в подтверждении потребности в неиспользованных средствах в очередном финансовом году является отсутствие у некоммерческой организации взятых на себя, но не исполненных в отчетном финансовом году обязательств, источником финансового обеспечения которых являются не использованные на начало текущего финансового года остатки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уполномоченного органа о подтверждении/об отказе в подтверждении потребности в неиспользованных средствах в очередном финансовом году оформляется приказом уполномоченного органа. Специалист уполномоченного органа в течение 3 рабочих дней со дня принятия решения направляет в некоммерческую организацию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подтверждении потребности в неиспользованных средствах в очередном финансовом году уполномоченный орган в течение 10 рабочих дней с даты издания приказа о подтверждении потребности в неиспользованных средствах осуществляет возврат средств некоммерческой организации на расчетный счет, открытый в кредитной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осуществления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несоблюдение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Уполномоченный орган осуществляет проверки соблюдения некоммерческими организациями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4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целях проведения мониторинга достижения результатов предоставления субсидии уполномоченный орган ежегодно формирует и утверждает одновременно с заключением соглашения план мероприятий по достижению результатов предоставления субсидии (далее - план мероприятий) по форме, установленной соглашением. План мероприятий формируется с указанием не менее одной контрольной точки в квартал на срок действия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уполномоченным органом в порядке и по формам, установленным </w:t>
      </w:r>
      <w:hyperlink w:history="0" r:id="rId48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Уполномоченный орган несет ответственность за соблюдение Порядка и правомерность предоставления субсидии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нарушения некоммерческой организацией условий предоставления субсидии, требований Порядка и (или) соглашения, выявленного в том числе по фактам проверок, проведенных уполномоченным органом и органом государственного финансового контроля, уполномоченный орган в течение 10 календарных дней с момента выявления нарушений направляет некоммерческой организации письменное требование о возврате субсидии в областной бюджет в течение 30 календарных дней с момента получения требования. В случае если некоммерческая организация не осуществит возврат субсидии в областной бюджет в добровольном порядке, уполномоченный орган принимает меры к взысканию субсидии в судебном порядке.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если некоммерческой организацией не достигнуто значение результата предоставления субсидии, предусмотренное соглашением, объем средств, предоставленных некоммерческой организации на финансирование расходов, указанных в </w:t>
      </w:r>
      <w:hyperlink w:history="0" w:anchor="P71" w:tooltip="2.2. Субсидии предоставляются на финансовое обеспечение затрат некоммерческих организаций в соответствии с направлениями расходования субсидии из федерального бюджета и бюджета субъекта Российской Федерации на финансирование центра поддержки экспорта, приведенными в приложении 1 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...">
        <w:r>
          <w:rPr>
            <w:sz w:val="20"/>
            <w:color w:val="0000ff"/>
          </w:rPr>
          <w:t xml:space="preserve">пункте 2.2 раздела 2</w:t>
        </w:r>
      </w:hyperlink>
      <w:r>
        <w:rPr>
          <w:sz w:val="20"/>
        </w:rPr>
        <w:t xml:space="preserve"> Порядка, в целях реализации регионального проекта "Акселерация субъектов малого и среднего предпринимательства" и РЦП, подлежащих возврату в областной бюджет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(1 - m / n))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некоммерческой организации на финансирование расходов, указанных в </w:t>
      </w:r>
      <w:hyperlink w:history="0" w:anchor="P71" w:tooltip="2.2. Субсидии предоставляются на финансовое обеспечение затрат некоммерческих организаций в соответствии с направлениями расходования субсидии из федерального бюджета и бюджета субъекта Российской Федерации на финансирование центра поддержки экспорта, приведенными в приложении 1 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...">
        <w:r>
          <w:rPr>
            <w:sz w:val="20"/>
            <w:color w:val="0000ff"/>
          </w:rPr>
          <w:t xml:space="preserve">пункте 2.2 раздела 2</w:t>
        </w:r>
      </w:hyperlink>
      <w:r>
        <w:rPr>
          <w:sz w:val="20"/>
        </w:rPr>
        <w:t xml:space="preserve"> Порядка, в целях реализации регионального проекта "Акселерация субъектов малого и среднего предпринимательства" и РЦП;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фактическое значение результата предоставления субсидии на финансирование расходов, указанных в </w:t>
      </w:r>
      <w:hyperlink w:history="0" w:anchor="P71" w:tooltip="2.2. Субсидии предоставляются на финансовое обеспечение затрат некоммерческих организаций в соответствии с направлениями расходования субсидии из федерального бюджета и бюджета субъекта Российской Федерации на финансирование центра поддержки экспорта, приведенными в приложении 1 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...">
        <w:r>
          <w:rPr>
            <w:sz w:val="20"/>
            <w:color w:val="0000ff"/>
          </w:rPr>
          <w:t xml:space="preserve">пункте 2.2 раздела 2</w:t>
        </w:r>
      </w:hyperlink>
      <w:r>
        <w:rPr>
          <w:sz w:val="20"/>
        </w:rPr>
        <w:t xml:space="preserve"> Порядка, в целях реализации регионального проекта "Акселерация субъектов малого и среднего предпринимательства" и РЦП;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плановое значение результата предоставления субсидии на финансирование расходов, указанных в </w:t>
      </w:r>
      <w:hyperlink w:history="0" w:anchor="P71" w:tooltip="2.2. Субсидии предоставляются на финансовое обеспечение затрат некоммерческих организаций в соответствии с направлениями расходования субсидии из федерального бюджета и бюджета субъекта Российской Федерации на финансирование центра поддержки экспорта, приведенными в приложении 1 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...">
        <w:r>
          <w:rPr>
            <w:sz w:val="20"/>
            <w:color w:val="0000ff"/>
          </w:rPr>
          <w:t xml:space="preserve">пункте 2.2 раздела 2</w:t>
        </w:r>
      </w:hyperlink>
      <w:r>
        <w:rPr>
          <w:sz w:val="20"/>
        </w:rPr>
        <w:t xml:space="preserve"> Порядка, в целях реализации регионального проекта "Акселерация субъектов малого и среднего предпринимательства" и РЦП.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возвращает в областной бюджет субсидию, предоставленную в целях реализации регионального проекта "Акселерация субъектов малого и среднего предпринимательства", в объеме, рассчитанном по формуле, приведенной в </w:t>
      </w:r>
      <w:hyperlink w:history="0" w:anchor="P143" w:tooltip="5.6. В случае если некоммерческой организацией не достигнуто значение результата предоставления субсидии, предусмотренное соглашением, объем средств, предоставленных некоммерческой организации на финансирование расходов, указанных в пункте 2.2 раздела 2 Порядка, в целях реализации регионального проекта &quot;Акселерация субъектов малого и среднего предпринимательства&quot; и РЦП, подлежащих возврату в областной бюджет (Vвозврата), рассчитывается по формуле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данного пункта, в течение 30 календарных дней с даты представления в уполномоченный орган отчета о достижении значений результата предоставления субсидии, указанного в </w:t>
      </w:r>
      <w:hyperlink w:history="0" w:anchor="P122" w:tooltip="4.2. По истечении квартала (финансового года) некоммерческая организация в течение первых 7 рабочих дней месяца, следующего за отчетным периодом, представляет в уполномоченный орган отчет об осуществлении расходов, источником финансового обеспечения которых является субсидия, по форме, определенной соглашением, и отчет о достижении значений результатов предоставления субсидии по форме, определенной соглашением.">
        <w:r>
          <w:rPr>
            <w:sz w:val="20"/>
            <w:color w:val="0000ff"/>
          </w:rPr>
          <w:t xml:space="preserve">абзаце первом пункта 4.2 раздела 4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44" w:tooltip="ПОРЯДОК">
        <w:r>
          <w:rPr>
            <w:sz w:val="20"/>
            <w:color w:val="0000ff"/>
          </w:rPr>
          <w:t xml:space="preserve">Порядку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9" w:tooltip="Постановление Правительства ЯО от 01.09.2023 N 878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01.09.2023 N 878-п)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          В министерство</w:t>
      </w:r>
    </w:p>
    <w:p>
      <w:pPr>
        <w:pStyle w:val="1"/>
        <w:jc w:val="both"/>
      </w:pPr>
      <w:r>
        <w:rPr>
          <w:sz w:val="20"/>
        </w:rPr>
        <w:t xml:space="preserve">(полное наименование организации)          инвестиций и промышленности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Ярославской области</w:t>
      </w:r>
    </w:p>
    <w:p>
      <w:pPr>
        <w:pStyle w:val="1"/>
        <w:jc w:val="both"/>
      </w:pPr>
      <w:r>
        <w:rPr>
          <w:sz w:val="20"/>
        </w:rPr>
        <w:t xml:space="preserve"> (адрес, дата, исходящий номер)</w:t>
      </w:r>
    </w:p>
    <w:p>
      <w:pPr>
        <w:pStyle w:val="1"/>
        <w:jc w:val="both"/>
      </w:pPr>
      <w:r>
        <w:rPr>
          <w:sz w:val="20"/>
        </w:rPr>
      </w:r>
    </w:p>
    <w:bookmarkStart w:id="169" w:name="P169"/>
    <w:bookmarkEnd w:id="169"/>
    <w:p>
      <w:pPr>
        <w:pStyle w:val="1"/>
        <w:jc w:val="both"/>
      </w:pPr>
      <w:r>
        <w:rPr>
          <w:sz w:val="20"/>
        </w:rPr>
        <w:t xml:space="preserve"> 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на участие в отборе некоммерческих организаций, за исключением</w:t>
      </w:r>
    </w:p>
    <w:p>
      <w:pPr>
        <w:pStyle w:val="1"/>
        <w:jc w:val="both"/>
      </w:pPr>
      <w:r>
        <w:rPr>
          <w:sz w:val="20"/>
        </w:rPr>
        <w:t xml:space="preserve">        государственных (муниципальных) учреждений, сферы поддержки</w:t>
      </w:r>
    </w:p>
    <w:p>
      <w:pPr>
        <w:pStyle w:val="1"/>
        <w:jc w:val="both"/>
      </w:pPr>
      <w:r>
        <w:rPr>
          <w:sz w:val="20"/>
        </w:rPr>
        <w:t xml:space="preserve">           экспортно ориентированных субъектов малого и среднего</w:t>
      </w:r>
    </w:p>
    <w:p>
      <w:pPr>
        <w:pStyle w:val="1"/>
        <w:jc w:val="both"/>
      </w:pPr>
      <w:r>
        <w:rPr>
          <w:sz w:val="20"/>
        </w:rPr>
        <w:t xml:space="preserve">      предпринимательства для предоставления субсидии некоммерческим</w:t>
      </w:r>
    </w:p>
    <w:p>
      <w:pPr>
        <w:pStyle w:val="1"/>
        <w:jc w:val="both"/>
      </w:pPr>
      <w:r>
        <w:rPr>
          <w:sz w:val="20"/>
        </w:rPr>
        <w:t xml:space="preserve">        организациям, за исключением государственных (муниципальных)</w:t>
      </w:r>
    </w:p>
    <w:p>
      <w:pPr>
        <w:pStyle w:val="1"/>
        <w:jc w:val="both"/>
      </w:pPr>
      <w:r>
        <w:rPr>
          <w:sz w:val="20"/>
        </w:rPr>
        <w:t xml:space="preserve">           учреждений, сферы поддержки экспортно ориентированных</w:t>
      </w:r>
    </w:p>
    <w:p>
      <w:pPr>
        <w:pStyle w:val="1"/>
        <w:jc w:val="both"/>
      </w:pPr>
      <w:r>
        <w:rPr>
          <w:sz w:val="20"/>
        </w:rPr>
        <w:t xml:space="preserve">              субъектов малого и среднего предпринимательства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Прошу предоставить субсидию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в _________ году на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(цели предоставления субсидии в соответствии с пунктом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</w:t>
      </w:r>
      <w:hyperlink w:history="0" w:anchor="P57" w:tooltip="1.3. Целью предоставления субсидий некоммерческим организациям (далее - субсидии) является участие некоммерческих организаций в реализации регионального проекта &quot;Акселерация субъектов малого и среднего предпринимательства&quot;, обеспечивающего достижение целей, показателей и результатов федерального проекта &quot;Акселерация субъектов малого и среднего предпринимательства&quot;, входящего в состав национального проекта &quot;Малое и среднее предпринимательство и поддержка индивидуальной предпринимательской инициативы&quot;, рег...">
        <w:r>
          <w:rPr>
            <w:sz w:val="20"/>
            <w:color w:val="0000ff"/>
          </w:rPr>
          <w:t xml:space="preserve">1.3 раздела 1</w:t>
        </w:r>
      </w:hyperlink>
      <w:r>
        <w:rPr>
          <w:sz w:val="20"/>
        </w:rPr>
        <w:t xml:space="preserve"> Порядка предоставления субсидий некоммерческим организациям,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за исключением государственных (муниципальных) учреждений, сферы поддержки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экспортно ориентированных субъектов малого и среднего предпринимательства)</w:t>
      </w:r>
    </w:p>
    <w:p>
      <w:pPr>
        <w:pStyle w:val="1"/>
        <w:jc w:val="both"/>
      </w:pPr>
      <w:r>
        <w:rPr>
          <w:sz w:val="20"/>
        </w:rPr>
        <w:t xml:space="preserve">    Общий объем субсидии составляет _______________________________ рублей.</w:t>
      </w:r>
    </w:p>
    <w:p>
      <w:pPr>
        <w:pStyle w:val="1"/>
        <w:jc w:val="both"/>
      </w:pPr>
      <w:r>
        <w:rPr>
          <w:sz w:val="20"/>
        </w:rPr>
        <w:t xml:space="preserve">    Приложения: 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(указать перечень прилагаемых документов)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      ___________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      ___________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44" w:tooltip="ПОРЯДОК">
        <w:r>
          <w:rPr>
            <w:sz w:val="20"/>
            <w:color w:val="0000ff"/>
          </w:rPr>
          <w:t xml:space="preserve">Порядку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0" w:tooltip="Постановление Правительства ЯО от 01.09.2023 N 878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01.09.2023 N 878-п)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СОГЛАСОВАНО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(наименование 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министерства инвестиций и промышленности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Ярославской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           "_____" ____________________ _______ г.</w:t>
      </w:r>
    </w:p>
    <w:p>
      <w:pPr>
        <w:pStyle w:val="0"/>
        <w:jc w:val="both"/>
      </w:pPr>
      <w:r>
        <w:rPr>
          <w:sz w:val="20"/>
        </w:rPr>
      </w:r>
    </w:p>
    <w:bookmarkStart w:id="224" w:name="P224"/>
    <w:bookmarkEnd w:id="224"/>
    <w:p>
      <w:pPr>
        <w:pStyle w:val="0"/>
        <w:jc w:val="center"/>
      </w:pPr>
      <w:r>
        <w:rPr>
          <w:sz w:val="20"/>
        </w:rPr>
        <w:t xml:space="preserve">ГОДОВАЯ СМЕТА РАСХОДОВ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тыс. руб.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276"/>
        <w:gridCol w:w="1276"/>
        <w:gridCol w:w="1757"/>
        <w:gridCol w:w="1417"/>
        <w:gridCol w:w="277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предоставления субсидии </w:t>
            </w:r>
            <w:hyperlink w:history="0" w:anchor="P263" w:tooltip="&lt;1&gt; Указывается в соответствии с пунктом 1.3 раздела 3 Порядка предоставления субсидий некоммерческим организациям, за исключением государственных (муниципальных) учреждений, сферы поддержки экспортно ориентированных субъектов малого и среднего предпринимательств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 (статья затрат) </w:t>
            </w:r>
            <w:hyperlink w:history="0" w:anchor="P264" w:tooltip="&lt;2&gt; Указывается в соответствии с пунктом 2.2 раздела 2 Порядка предоставления субсидий некоммерческим организациям, за исключением государственных (муниципальных) учреждений, сферы поддержки экспортно ориентированных субъектов малого и среднего предпринимательств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финансирования субсидии из областного бюджета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 за счет областного бюджета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 за счет иных источников финансирования (в том числе за счет федеральных средств)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соответствии с </w:t>
      </w:r>
      <w:hyperlink w:history="0" w:anchor="P84" w:tooltip="3. Порядок проведения отбора и предоставления субсидий">
        <w:r>
          <w:rPr>
            <w:sz w:val="20"/>
            <w:color w:val="0000ff"/>
          </w:rPr>
          <w:t xml:space="preserve">пунктом 1.3 раздела 3</w:t>
        </w:r>
      </w:hyperlink>
      <w:r>
        <w:rPr>
          <w:sz w:val="20"/>
        </w:rPr>
        <w:t xml:space="preserve"> Порядка предоставления субсидий некоммерческим организациям, за исключением государственных (муниципальных) учреждений, сферы поддержки экспортно ориентированных субъектов малого и среднего предпринимательства.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соответствии с </w:t>
      </w:r>
      <w:hyperlink w:history="0" w:anchor="P71" w:tooltip="2.2. Субсидии предоставляются на финансовое обеспечение затрат некоммерческих организаций в соответствии с направлениями расходования субсидии из федерального бюджета и бюджета субъекта Российской Федерации на финансирование центра поддержки экспорта, приведенными в приложении 1 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...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Порядка предоставления субсидий некоммерческим организациям, за исключением государственных (муниципальных) учреждений, сферы поддержки экспортно ориентированных субъектов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      ___________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      ___________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11.04.2017 N 298-п</w:t>
            <w:br/>
            <w:t>(ред. от 01.09.2023)</w:t>
            <w:br/>
            <w:t>"Об утверждении Порядка предоставления субсиди...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745653AFD991100EBBD5CEFD1ED60305C0137AA75B1C9914D81AD0F87C868703BC60D9CBFF6E04709DDD59C658ED9EEBAE898A8E60CE87285FF7j8DFP" TargetMode = "External"/>
	<Relationship Id="rId8" Type="http://schemas.openxmlformats.org/officeDocument/2006/relationships/hyperlink" Target="consultantplus://offline/ref=A9745653AFD991100EBBD5CEFD1ED60305C0137AAF5D1D921FD447DAF0258A8504B33FCECCB66205709DDD5CC807E88BFAF68689917FCE98345DF58Ej8D7P" TargetMode = "External"/>
	<Relationship Id="rId9" Type="http://schemas.openxmlformats.org/officeDocument/2006/relationships/hyperlink" Target="consultantplus://offline/ref=A9745653AFD991100EBBD5CEFD1ED60305C0137AAF5D14931AD747DAF0258A8504B33FCECCB66205709DDD5CC807E88BFAF68689917FCE98345DF58Ej8D7P" TargetMode = "External"/>
	<Relationship Id="rId10" Type="http://schemas.openxmlformats.org/officeDocument/2006/relationships/hyperlink" Target="consultantplus://offline/ref=A9745653AFD991100EBBD5CEFD1ED60305C0137AAF5C1A9014D547DAF0258A8504B33FCECCB66205709DDD5CC807E88BFAF68689917FCE98345DF58Ej8D7P" TargetMode = "External"/>
	<Relationship Id="rId11" Type="http://schemas.openxmlformats.org/officeDocument/2006/relationships/hyperlink" Target="consultantplus://offline/ref=A9745653AFD991100EBBD5CEFD1ED60305C0137AAF5C149514D347DAF0258A8504B33FCECCB66205709DDD5CC807E88BFAF68689917FCE98345DF58Ej8D7P" TargetMode = "External"/>
	<Relationship Id="rId12" Type="http://schemas.openxmlformats.org/officeDocument/2006/relationships/hyperlink" Target="consultantplus://offline/ref=A9745653AFD991100EBBD5CEFD1ED60305C0137AAF5F1C921CD547DAF0258A8504B33FCECCB66205709DDD5CC807E88BFAF68689917FCE98345DF58Ej8D7P" TargetMode = "External"/>
	<Relationship Id="rId13" Type="http://schemas.openxmlformats.org/officeDocument/2006/relationships/hyperlink" Target="consultantplus://offline/ref=A9745653AFD991100EBBD5CEFD1ED60305C0137AAF5F189518D247DAF0258A8504B33FCECCB66205709DDD5CC807E88BFAF68689917FCE98345DF58Ej8D7P" TargetMode = "External"/>
	<Relationship Id="rId14" Type="http://schemas.openxmlformats.org/officeDocument/2006/relationships/hyperlink" Target="consultantplus://offline/ref=A9745653AFD991100EBBD5CEFD1ED60305C0137AAF5F15951CD447DAF0258A8504B33FCECCB66205709DDD5CC807E88BFAF68689917FCE98345DF58Ej8D7P" TargetMode = "External"/>
	<Relationship Id="rId15" Type="http://schemas.openxmlformats.org/officeDocument/2006/relationships/hyperlink" Target="consultantplus://offline/ref=A9745653AFD991100EBBD5CEFD1ED60305C0137AAF5E19931DD047DAF0258A8504B33FCECCB66205709DDD5CC807E88BFAF68689917FCE98345DF58Ej8D7P" TargetMode = "External"/>
	<Relationship Id="rId16" Type="http://schemas.openxmlformats.org/officeDocument/2006/relationships/hyperlink" Target="consultantplus://offline/ref=A9745653AFD991100EBBD5CEFD1ED60305C0137AAF591C911FD047DAF0258A8504B33FCECCB66205709DDD5CCB07E88BFAF68689917FCE98345DF58Ej8D7P" TargetMode = "External"/>
	<Relationship Id="rId17" Type="http://schemas.openxmlformats.org/officeDocument/2006/relationships/hyperlink" Target="consultantplus://offline/ref=A9745653AFD991100EBBD5CEFD1ED60305C0137AAF591F911AD547DAF0258A8504B33FCECCB66205709DDD5CCB07E88BFAF68689917FCE98345DF58Ej8D7P" TargetMode = "External"/>
	<Relationship Id="rId18" Type="http://schemas.openxmlformats.org/officeDocument/2006/relationships/hyperlink" Target="consultantplus://offline/ref=A9745653AFD991100EBBCBC3EB72880607CD4C77A65817C64187418DAF758CD044F3399B8FF16A017396890D8959B1D8BFBD8A8A8E63CF9Bj2D9P" TargetMode = "External"/>
	<Relationship Id="rId19" Type="http://schemas.openxmlformats.org/officeDocument/2006/relationships/hyperlink" Target="consultantplus://offline/ref=A9745653AFD991100EBBCBC3EB72880607CE4E74AF5B17C64187418DAF758CD056F361978DF371057183DF5CCFj0DFP" TargetMode = "External"/>
	<Relationship Id="rId20" Type="http://schemas.openxmlformats.org/officeDocument/2006/relationships/hyperlink" Target="consultantplus://offline/ref=A9745653AFD991100EBBCBC3EB72880607CF4B75AE5817C64187418DAF758CD056F361978DF371057183DF5CCFj0DFP" TargetMode = "External"/>
	<Relationship Id="rId21" Type="http://schemas.openxmlformats.org/officeDocument/2006/relationships/hyperlink" Target="consultantplus://offline/ref=A9745653AFD991100EBBD5CEFD1ED60305C0137AAF5F1C921CD547DAF0258A8504B33FCECCB66205709DDD5CCB07E88BFAF68689917FCE98345DF58Ej8D7P" TargetMode = "External"/>
	<Relationship Id="rId22" Type="http://schemas.openxmlformats.org/officeDocument/2006/relationships/hyperlink" Target="consultantplus://offline/ref=A9745653AFD991100EBBD5CEFD1ED60305C0137AAF5D1D921FD447DAF0258A8504B33FCECCB66205709DDD5CCB07E88BFAF68689917FCE98345DF58Ej8D7P" TargetMode = "External"/>
	<Relationship Id="rId23" Type="http://schemas.openxmlformats.org/officeDocument/2006/relationships/hyperlink" Target="consultantplus://offline/ref=A9745653AFD991100EBBD5CEFD1ED60305C0137AAF591C911FD047DAF0258A8504B33FCECCB66205709DDD5CCA07E88BFAF68689917FCE98345DF58Ej8D7P" TargetMode = "External"/>
	<Relationship Id="rId24" Type="http://schemas.openxmlformats.org/officeDocument/2006/relationships/hyperlink" Target="consultantplus://offline/ref=A9745653AFD991100EBBD5CEFD1ED60305C0137AAF591C911FD047DAF0258A8504B33FCECCB66205709DDD5CC407E88BFAF68689917FCE98345DF58Ej8D7P" TargetMode = "External"/>
	<Relationship Id="rId25" Type="http://schemas.openxmlformats.org/officeDocument/2006/relationships/hyperlink" Target="consultantplus://offline/ref=A9745653AFD991100EBBD5CEFD1ED60305C0137AAF591F911AD547DAF0258A8504B33FCECCB66205709DDD5CCB07E88BFAF68689917FCE98345DF58Ej8D7P" TargetMode = "External"/>
	<Relationship Id="rId26" Type="http://schemas.openxmlformats.org/officeDocument/2006/relationships/hyperlink" Target="consultantplus://offline/ref=A9745653AFD991100EBBCBC3EB72880607CD4C77A65817C64187418DAF758CD044F3399C89F0660F24CC9909C00EBDC4BFA295899063jCDCP" TargetMode = "External"/>
	<Relationship Id="rId27" Type="http://schemas.openxmlformats.org/officeDocument/2006/relationships/hyperlink" Target="consultantplus://offline/ref=A9745653AFD991100EBBCBC3EB72880607CE4E74AF5B17C64187418DAF758CD056F361978DF371057183DF5CCFj0DFP" TargetMode = "External"/>
	<Relationship Id="rId28" Type="http://schemas.openxmlformats.org/officeDocument/2006/relationships/hyperlink" Target="consultantplus://offline/ref=A9745653AFD991100EBBCBC3EB72880607CF4B75AE5817C64187418DAF758CD056F361978DF371057183DF5CCFj0DFP" TargetMode = "External"/>
	<Relationship Id="rId29" Type="http://schemas.openxmlformats.org/officeDocument/2006/relationships/hyperlink" Target="consultantplus://offline/ref=A9745653AFD991100EBBCBC3EB72880607C84874A65C17C64187418DAF758CD056F361978DF371057183DF5CCFj0DFP" TargetMode = "External"/>
	<Relationship Id="rId30" Type="http://schemas.openxmlformats.org/officeDocument/2006/relationships/hyperlink" Target="consultantplus://offline/ref=A9745653AFD991100EBBD5CEFD1ED60305C0137AAF5918941BD347DAF0258A8504B33FCECCB66205709DDD5DC507E88BFAF68689917FCE98345DF58Ej8D7P" TargetMode = "External"/>
	<Relationship Id="rId31" Type="http://schemas.openxmlformats.org/officeDocument/2006/relationships/hyperlink" Target="consultantplus://offline/ref=A9745653AFD991100EBBD5CEFD1ED60305C0137AAF591F911AD547DAF0258A8504B33FCECCB66205709DDD5CCA07E88BFAF68689917FCE98345DF58Ej8D7P" TargetMode = "External"/>
	<Relationship Id="rId32" Type="http://schemas.openxmlformats.org/officeDocument/2006/relationships/hyperlink" Target="consultantplus://offline/ref=A9745653AFD991100EBBCBC3EB72880607CA4E71AA5917C64187418DAF758CD044F3399B89F2645021D98851CF0DA2DBBFBD898B92j6D2P" TargetMode = "External"/>
	<Relationship Id="rId33" Type="http://schemas.openxmlformats.org/officeDocument/2006/relationships/hyperlink" Target="consultantplus://offline/ref=A9745653AFD991100EBBCBC3EB72880607C84874A65C17C64187418DAF758CD044F339998EF93B5534C8D05ECC12BDDBA0A18B89j9D3P" TargetMode = "External"/>
	<Relationship Id="rId34" Type="http://schemas.openxmlformats.org/officeDocument/2006/relationships/hyperlink" Target="consultantplus://offline/ref=A9745653AFD991100EBBCBC3EB72880607C84874A65C17C64187418DAF758CD044F3399B8FF26F037096890D8959B1D8BFBD8A8A8E63CF9Bj2D9P" TargetMode = "External"/>
	<Relationship Id="rId35" Type="http://schemas.openxmlformats.org/officeDocument/2006/relationships/hyperlink" Target="consultantplus://offline/ref=A9745653AFD991100EBBCBC3EB72880607C84874A65C17C64187418DAF758CD044F3399B8FF26F037596890D8959B1D8BFBD8A8A8E63CF9Bj2D9P" TargetMode = "External"/>
	<Relationship Id="rId36" Type="http://schemas.openxmlformats.org/officeDocument/2006/relationships/hyperlink" Target="consultantplus://offline/ref=A9745653AFD991100EBBD5CEFD1ED60305C0137AAF5E14931AD547DAF0258A8504B33FCECCB66205709DDD5DCE07E88BFAF68689917FCE98345DF58Ej8D7P" TargetMode = "External"/>
	<Relationship Id="rId37" Type="http://schemas.openxmlformats.org/officeDocument/2006/relationships/hyperlink" Target="consultantplus://offline/ref=A9745653AFD991100EBBD5CEFD1ED60305C0137AAF5918941BD347DAF0258A8504B33FCECCB66205719FDA58C907E88BFAF68689917FCE98345DF58Ej8D7P" TargetMode = "External"/>
	<Relationship Id="rId38" Type="http://schemas.openxmlformats.org/officeDocument/2006/relationships/hyperlink" Target="consultantplus://offline/ref=A9745653AFD991100EBBCBC3EB72880607CD4C77A65817C64187418DAF758CD044F3399988F26B0F24CC9909C00EBDC4BFA295899063jCDCP" TargetMode = "External"/>
	<Relationship Id="rId39" Type="http://schemas.openxmlformats.org/officeDocument/2006/relationships/hyperlink" Target="consultantplus://offline/ref=A9745653AFD991100EBBCBC3EB72880607CD4C77A65817C64187418DAF758CD044F3399988F06D0F24CC9909C00EBDC4BFA295899063jCDCP" TargetMode = "External"/>
	<Relationship Id="rId40" Type="http://schemas.openxmlformats.org/officeDocument/2006/relationships/hyperlink" Target="consultantplus://offline/ref=A9745653AFD991100EBBCBC3EB72880607CA4E71AA5917C64187418DAF758CD044F3399B8FF26E0C7896890D8959B1D8BFBD8A8A8E63CF9Bj2D9P" TargetMode = "External"/>
	<Relationship Id="rId41" Type="http://schemas.openxmlformats.org/officeDocument/2006/relationships/hyperlink" Target="consultantplus://offline/ref=A9745653AFD991100EBBCBC3EB72880607CA4E71AA5917C64187418DAF758CD044F3399B8FF26D017896890D8959B1D8BFBD8A8A8E63CF9Bj2D9P" TargetMode = "External"/>
	<Relationship Id="rId42" Type="http://schemas.openxmlformats.org/officeDocument/2006/relationships/hyperlink" Target="consultantplus://offline/ref=A9745653AFD991100EBBCBC3EB72880607CA4E71AA5917C64187418DAF758CD044F339928EF93B5534C8D05ECC12BDDBA0A18B89j9D3P" TargetMode = "External"/>
	<Relationship Id="rId43" Type="http://schemas.openxmlformats.org/officeDocument/2006/relationships/hyperlink" Target="consultantplus://offline/ref=A9745653AFD991100EBBCBC3EB72880607CA4E71AA5917C64187418DAF758CD044F3399B8FF5645021D98851CF0DA2DBBFBD898B92j6D2P" TargetMode = "External"/>
	<Relationship Id="rId44" Type="http://schemas.openxmlformats.org/officeDocument/2006/relationships/hyperlink" Target="consultantplus://offline/ref=A9745653AFD991100EBBCBC3EB72880607CA4E71AA5917C64187418DAF758CD044F3399B8EF3645021D98851CF0DA2DBBFBD898B92j6D2P" TargetMode = "External"/>
	<Relationship Id="rId45" Type="http://schemas.openxmlformats.org/officeDocument/2006/relationships/hyperlink" Target="consultantplus://offline/ref=A9745653AFD991100EBBCBC3EB72880607CA4E71AA5917C64187418DAF758CD044F3399B8BF4645021D98851CF0DA2DBBFBD898B92j6D2P" TargetMode = "External"/>
	<Relationship Id="rId46" Type="http://schemas.openxmlformats.org/officeDocument/2006/relationships/hyperlink" Target="consultantplus://offline/ref=A9745653AFD991100EBBCBC3EB72880607CD4C77A65817C64187418DAF758CD044F3399988F26B0F24CC9909C00EBDC4BFA295899063jCDCP" TargetMode = "External"/>
	<Relationship Id="rId47" Type="http://schemas.openxmlformats.org/officeDocument/2006/relationships/hyperlink" Target="consultantplus://offline/ref=A9745653AFD991100EBBCBC3EB72880607CD4C77A65817C64187418DAF758CD044F3399988F06D0F24CC9909C00EBDC4BFA295899063jCDCP" TargetMode = "External"/>
	<Relationship Id="rId48" Type="http://schemas.openxmlformats.org/officeDocument/2006/relationships/hyperlink" Target="consultantplus://offline/ref=A9745653AFD991100EBBCBC3EB72880607CB4D73A95517C64187418DAF758CD056F361978DF371057183DF5CCFj0DFP" TargetMode = "External"/>
	<Relationship Id="rId49" Type="http://schemas.openxmlformats.org/officeDocument/2006/relationships/hyperlink" Target="consultantplus://offline/ref=A9745653AFD991100EBBD5CEFD1ED60305C0137AAF591F911AD547DAF0258A8504B33FCECCB66205709DDD5CC507E88BFAF68689917FCE98345DF58Ej8D7P" TargetMode = "External"/>
	<Relationship Id="rId50" Type="http://schemas.openxmlformats.org/officeDocument/2006/relationships/hyperlink" Target="consultantplus://offline/ref=A9745653AFD991100EBBD5CEFD1ED60305C0137AAF591F911AD547DAF0258A8504B33FCECCB66205709DDD5DCC07E88BFAF68689917FCE98345DF58Ej8D7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11.04.2017 N 298-п
(ред. от 01.09.2023)
"Об утверждении Порядка предоставления субсидий некоммерческим организациям, за исключением государственных (муниципальных) учреждений, сферы поддержки экспортно ориентированных субъектов малого и среднего предпринимательства"</dc:title>
  <dcterms:created xsi:type="dcterms:W3CDTF">2023-11-21T15:03:35Z</dcterms:created>
</cp:coreProperties>
</file>