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27.09.2022 N 819-п</w:t>
              <w:br/>
              <w:t xml:space="preserve">(ред. от 11.11.2022)</w:t>
              <w:br/>
              <w:t xml:space="preserve">"Об утверждении Порядка предоставления субсидии Ярославскому областному отделению Общероссийского благотворительного общественного фонда "Российский фонд милосердия и здоровья" за счет средств резервного фонда Правительства Ярославской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2022 г. N 819-п</w:t>
      </w:r>
    </w:p>
    <w:p>
      <w:pPr>
        <w:pStyle w:val="2"/>
        <w:jc w:val="center"/>
      </w:pPr>
      <w:r>
        <w:rPr>
          <w:sz w:val="20"/>
        </w:rPr>
      </w:r>
    </w:p>
    <w:p>
      <w:pPr>
        <w:pStyle w:val="2"/>
        <w:jc w:val="center"/>
      </w:pPr>
      <w:r>
        <w:rPr>
          <w:sz w:val="20"/>
        </w:rPr>
        <w:t xml:space="preserve">ОБ УТВЕРЖДЕНИИ ПОРЯДКА ПРЕДОСТАВЛЕНИЯ СУБСИДИИ ЯРОСЛАВСКОМУ</w:t>
      </w:r>
    </w:p>
    <w:p>
      <w:pPr>
        <w:pStyle w:val="2"/>
        <w:jc w:val="center"/>
      </w:pPr>
      <w:r>
        <w:rPr>
          <w:sz w:val="20"/>
        </w:rPr>
        <w:t xml:space="preserve">ОБЛАСТНОМУ ОТДЕЛЕНИЮ ОБЩЕРОССИЙСКОГО БЛАГОТВОРИТЕЛЬНОГО</w:t>
      </w:r>
    </w:p>
    <w:p>
      <w:pPr>
        <w:pStyle w:val="2"/>
        <w:jc w:val="center"/>
      </w:pPr>
      <w:r>
        <w:rPr>
          <w:sz w:val="20"/>
        </w:rPr>
        <w:t xml:space="preserve">ОБЩЕСТВЕННОГО ФОНДА "РОССИЙСКИЙ ФОНД МИЛОСЕРДИЯ И ЗДОРОВЬЯ"</w:t>
      </w:r>
    </w:p>
    <w:p>
      <w:pPr>
        <w:pStyle w:val="2"/>
        <w:jc w:val="center"/>
      </w:pPr>
      <w:r>
        <w:rPr>
          <w:sz w:val="20"/>
        </w:rPr>
        <w:t xml:space="preserve">ЗА СЧЕТ СРЕДСТВ РЕЗЕРВНОГО ФОНДА ПРАВИТЕЛЬСТВА</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ЯО от 11.11.2022 N 1018-п &quot;О внесении изменений в постановление Правительства области от 27.09.2022 N 819-п&quot; {КонсультантПлюс}">
              <w:r>
                <w:rPr>
                  <w:sz w:val="20"/>
                  <w:color w:val="0000ff"/>
                </w:rPr>
                <w:t xml:space="preserve">Постановления</w:t>
              </w:r>
            </w:hyperlink>
            <w:r>
              <w:rPr>
                <w:sz w:val="20"/>
                <w:color w:val="392c69"/>
              </w:rPr>
              <w:t xml:space="preserve"> Правительства ЯО от 11.11.2022 N 1018-п)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9" w:tooltip="Постановление Правительства ЯО от 23.07.2008 N 362-п (ред. от 13.05.2022) &quot;Об утверждении Положения о порядке расходования средств резервного фонда Правительства Ярославской области&quot; {КонсультантПлюс}">
        <w:r>
          <w:rPr>
            <w:sz w:val="20"/>
            <w:color w:val="0000ff"/>
          </w:rPr>
          <w:t xml:space="preserve">Положением</w:t>
        </w:r>
      </w:hyperlink>
      <w:r>
        <w:rPr>
          <w:sz w:val="20"/>
        </w:rPr>
        <w:t xml:space="preserve"> о порядке расходования средств резервного фонда Правительства Ярославской области, утвержденным постановлением Правительства области от 23.07.2008 N 362-п "Об утверждении Положения о порядке расходования средств резервного фонда Правительства Ярославской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предоставления субсидии Ярославскому областному отделению Общероссийского благотворительного общественного фонда "Российский фонд милосердия и здоровья" за счет средств резервного фонда Правительства Ярославской области.</w:t>
      </w:r>
    </w:p>
    <w:p>
      <w:pPr>
        <w:pStyle w:val="0"/>
        <w:jc w:val="both"/>
      </w:pPr>
      <w:r>
        <w:rPr>
          <w:sz w:val="20"/>
        </w:rPr>
      </w:r>
    </w:p>
    <w:p>
      <w:pPr>
        <w:pStyle w:val="0"/>
        <w:ind w:firstLine="540"/>
        <w:jc w:val="both"/>
      </w:pPr>
      <w:r>
        <w:rPr>
          <w:sz w:val="20"/>
        </w:rPr>
        <w:t xml:space="preserve">2. Контроль за исполнением постановления возложить на заместителя Губернатора области, курирующего вопросы внутренней политики.</w:t>
      </w:r>
    </w:p>
    <w:p>
      <w:pPr>
        <w:pStyle w:val="0"/>
        <w:jc w:val="both"/>
      </w:pPr>
      <w:r>
        <w:rPr>
          <w:sz w:val="20"/>
        </w:rPr>
      </w:r>
    </w:p>
    <w:p>
      <w:pPr>
        <w:pStyle w:val="0"/>
        <w:ind w:firstLine="540"/>
        <w:jc w:val="both"/>
      </w:pPr>
      <w:r>
        <w:rPr>
          <w:sz w:val="20"/>
        </w:rPr>
        <w:t xml:space="preserve">3. Постановление вступает в силу с момента подписания.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М.Я.ЕВРАЕВ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27.09.2022 N 819-п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СУБСИДИИ ЯРОСЛАВСКОМУ ОБЛАСТНОМУ ОТДЕЛЕНИЮ</w:t>
      </w:r>
    </w:p>
    <w:p>
      <w:pPr>
        <w:pStyle w:val="2"/>
        <w:jc w:val="center"/>
      </w:pPr>
      <w:r>
        <w:rPr>
          <w:sz w:val="20"/>
        </w:rPr>
        <w:t xml:space="preserve">ОБЩЕРОССИЙСКОГО БЛАГОТВОРИТЕЛЬНОГО ОБЩЕСТВЕННОГО ФОНДА</w:t>
      </w:r>
    </w:p>
    <w:p>
      <w:pPr>
        <w:pStyle w:val="2"/>
        <w:jc w:val="center"/>
      </w:pPr>
      <w:r>
        <w:rPr>
          <w:sz w:val="20"/>
        </w:rPr>
        <w:t xml:space="preserve">"РОССИЙСКИЙ ФОНД МИЛОСЕРДИЯ И ЗДОРОВЬЯ" ЗА СЧЕТ СРЕДСТВ</w:t>
      </w:r>
    </w:p>
    <w:p>
      <w:pPr>
        <w:pStyle w:val="2"/>
        <w:jc w:val="center"/>
      </w:pPr>
      <w:r>
        <w:rPr>
          <w:sz w:val="20"/>
        </w:rPr>
        <w:t xml:space="preserve">РЕЗЕРВНОГО ФОНДА ПРАВИТЕЛЬСТВА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ЯО от 11.11.2022 N 1018-п &quot;О внесении изменений в постановление Правительства области от 27.09.2022 N 819-п&quot; {КонсультантПлюс}">
              <w:r>
                <w:rPr>
                  <w:sz w:val="20"/>
                  <w:color w:val="0000ff"/>
                </w:rPr>
                <w:t xml:space="preserve">Постановления</w:t>
              </w:r>
            </w:hyperlink>
            <w:r>
              <w:rPr>
                <w:sz w:val="20"/>
                <w:color w:val="392c69"/>
              </w:rPr>
              <w:t xml:space="preserve"> Правительства ЯО от 11.11.2022 N 1018-п)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субсидии Ярославскому областному отделению Общероссийского благотворительного общественного фонда "Российский фонд милосердия и здоровья" за счет средств резервного фонда Правительства Ярославской области (далее - Порядок) разработан в соответствии с </w:t>
      </w:r>
      <w:hyperlink w:history="0" r:id="rId11"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условия и порядок предоставления из областного бюджета субсидии Ярославскому областному отделению Общероссийского благотворительного общественного фонда "Российский фонд милосердия и здоровья" (далее - субсидия) за счет средств резервного фонда Правительства Ярославской области, требования к отчетности, требования к осуществлению контроля (мониторинга) за соблюдением условий и порядка предоставления субсидии и ответственность за их нарушение.</w:t>
      </w:r>
    </w:p>
    <w:bookmarkStart w:id="47" w:name="P47"/>
    <w:bookmarkEnd w:id="47"/>
    <w:p>
      <w:pPr>
        <w:pStyle w:val="0"/>
        <w:spacing w:before="200" w:line-rule="auto"/>
        <w:ind w:firstLine="540"/>
        <w:jc w:val="both"/>
      </w:pPr>
      <w:r>
        <w:rPr>
          <w:sz w:val="20"/>
        </w:rPr>
        <w:t xml:space="preserve">1.2. Субсидия предоставляется в пределах лимитов бюджетных обязательств, доведенных департаменту общественных связей Ярославской области (далее - департамент) как получателю средств областного бюджета на поддержку некоммерческих организаций области.</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бюджете (о внесении изменений в закон о бюджете).</w:t>
      </w:r>
    </w:p>
    <w:p>
      <w:pPr>
        <w:pStyle w:val="0"/>
        <w:jc w:val="both"/>
      </w:pPr>
      <w:r>
        <w:rPr>
          <w:sz w:val="20"/>
        </w:rPr>
        <w:t xml:space="preserve">(в ред. </w:t>
      </w:r>
      <w:hyperlink w:history="0" r:id="rId13" w:tooltip="Постановление Правительства ЯО от 11.11.2022 N 1018-п &quot;О внесении изменений в постановление Правительства области от 27.09.2022 N 819-п&quot; {КонсультантПлюс}">
        <w:r>
          <w:rPr>
            <w:sz w:val="20"/>
            <w:color w:val="0000ff"/>
          </w:rPr>
          <w:t xml:space="preserve">Постановления</w:t>
        </w:r>
      </w:hyperlink>
      <w:r>
        <w:rPr>
          <w:sz w:val="20"/>
        </w:rPr>
        <w:t xml:space="preserve"> Правительства ЯО от 11.11.2022 N 1018-п)</w:t>
      </w:r>
    </w:p>
    <w:bookmarkStart w:id="50" w:name="P50"/>
    <w:bookmarkEnd w:id="50"/>
    <w:p>
      <w:pPr>
        <w:pStyle w:val="0"/>
        <w:spacing w:before="200" w:line-rule="auto"/>
        <w:ind w:firstLine="540"/>
        <w:jc w:val="both"/>
      </w:pPr>
      <w:r>
        <w:rPr>
          <w:sz w:val="20"/>
        </w:rPr>
        <w:t xml:space="preserve">1.3. Целью предоставления субсидии является финансовое обеспечение затрат на материальное обеспечение лиц, подлежащих частичной мобилизации, комплектование временных пунктов мобилизации, оплату проживания военнослужащих федерального государственного казенного военного образовательного учреждения высшего образования "Ярославское высшее военное училище противовоздушной обороны" Министерства обороны Российской Федерации (далее - Ярославское высшее военное училище противовоздушной обороны) на базе лечебно-оздоровительного комплекса "Сахареж" в связи с выполнением Ярославским высшим военным училищем противовоздушной обороны задач по реализации </w:t>
      </w:r>
      <w:hyperlink w:history="0" r:id="rId14"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Указа</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p>
      <w:pPr>
        <w:pStyle w:val="0"/>
        <w:jc w:val="both"/>
      </w:pPr>
      <w:r>
        <w:rPr>
          <w:sz w:val="20"/>
        </w:rPr>
        <w:t xml:space="preserve">(в ред. </w:t>
      </w:r>
      <w:hyperlink w:history="0" r:id="rId15" w:tooltip="Постановление Правительства ЯО от 11.11.2022 N 1018-п &quot;О внесении изменений в постановление Правительства области от 27.09.2022 N 819-п&quot; {КонсультантПлюс}">
        <w:r>
          <w:rPr>
            <w:sz w:val="20"/>
            <w:color w:val="0000ff"/>
          </w:rPr>
          <w:t xml:space="preserve">Постановления</w:t>
        </w:r>
      </w:hyperlink>
      <w:r>
        <w:rPr>
          <w:sz w:val="20"/>
        </w:rPr>
        <w:t xml:space="preserve"> Правительства ЯО от 11.11.2022 N 1018-п)</w:t>
      </w:r>
    </w:p>
    <w:p>
      <w:pPr>
        <w:pStyle w:val="0"/>
        <w:spacing w:before="200" w:line-rule="auto"/>
        <w:ind w:firstLine="540"/>
        <w:jc w:val="both"/>
      </w:pPr>
      <w:r>
        <w:rPr>
          <w:sz w:val="20"/>
        </w:rPr>
        <w:t xml:space="preserve">1.4. За счет субсидии Ярославское областное отделение Общероссийского благотворительного общественного фонда "Российский фонд милосердия и здоровья" (далее - организация) вправе осуществлять расходы, связанные с материальным обеспечением лиц, подлежащих частичной мобилизации, комплектованием временных пунктов мобилизации, оплатой проживания военнослужащих Ярославского высшего военного училища противовоздушной обороны на базе лечебно-оздоровительного комплекса "Сахареж" в связи с выполнением Ярославским высшим военным училищем противовоздушной обороны задач по реализации </w:t>
      </w:r>
      <w:hyperlink w:history="0" r:id="rId16"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Указа</w:t>
        </w:r>
      </w:hyperlink>
      <w:r>
        <w:rPr>
          <w:sz w:val="20"/>
        </w:rPr>
        <w:t xml:space="preserve"> Президента Российской Федерации от 21 сентября 2022 года N 647 "Об объявлении частичной мобилизации в Российской Федерации", за исключением следующих расходов:</w:t>
      </w:r>
    </w:p>
    <w:p>
      <w:pPr>
        <w:pStyle w:val="0"/>
        <w:jc w:val="both"/>
      </w:pPr>
      <w:r>
        <w:rPr>
          <w:sz w:val="20"/>
        </w:rPr>
        <w:t xml:space="preserve">(в ред. </w:t>
      </w:r>
      <w:hyperlink w:history="0" r:id="rId17" w:tooltip="Постановление Правительства ЯО от 11.11.2022 N 1018-п &quot;О внесении изменений в постановление Правительства области от 27.09.2022 N 819-п&quot; {КонсультантПлюс}">
        <w:r>
          <w:rPr>
            <w:sz w:val="20"/>
            <w:color w:val="0000ff"/>
          </w:rPr>
          <w:t xml:space="preserve">Постановления</w:t>
        </w:r>
      </w:hyperlink>
      <w:r>
        <w:rPr>
          <w:sz w:val="20"/>
        </w:rPr>
        <w:t xml:space="preserve"> Правительства ЯО от 11.11.2022 N 1018-п)</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 расходы на уплату взносов во внебюджетные фонды;</w:t>
      </w:r>
    </w:p>
    <w:p>
      <w:pPr>
        <w:pStyle w:val="0"/>
        <w:spacing w:before="200" w:line-rule="auto"/>
        <w:ind w:firstLine="540"/>
        <w:jc w:val="both"/>
      </w:pPr>
      <w:r>
        <w:rPr>
          <w:sz w:val="20"/>
        </w:rPr>
        <w:t xml:space="preserve">- расходы на уплату процентов по кредитам.</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Предоставление субсидии осуществляется на основании </w:t>
      </w:r>
      <w:hyperlink w:history="0" r:id="rId18"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соглашения</w:t>
        </w:r>
      </w:hyperlink>
      <w:r>
        <w:rPr>
          <w:sz w:val="20"/>
        </w:rPr>
        <w:t xml:space="preserve"> о предоставлении субсидии (далее - соглашение), заключенного между департаментом и организацией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w:t>
      </w:r>
    </w:p>
    <w:p>
      <w:pPr>
        <w:pStyle w:val="0"/>
        <w:spacing w:before="200" w:line-rule="auto"/>
        <w:ind w:firstLine="540"/>
        <w:jc w:val="both"/>
      </w:pPr>
      <w:r>
        <w:rPr>
          <w:sz w:val="20"/>
        </w:rPr>
        <w:t xml:space="preserve">В соглашении предусматриваются в том числе следующие положения:</w:t>
      </w:r>
    </w:p>
    <w:p>
      <w:pPr>
        <w:pStyle w:val="0"/>
        <w:spacing w:before="200" w:line-rule="auto"/>
        <w:ind w:firstLine="540"/>
        <w:jc w:val="both"/>
      </w:pPr>
      <w:r>
        <w:rPr>
          <w:sz w:val="20"/>
        </w:rPr>
        <w:t xml:space="preserve">- цель предоставления субсидии;</w:t>
      </w:r>
    </w:p>
    <w:p>
      <w:pPr>
        <w:pStyle w:val="0"/>
        <w:spacing w:before="200" w:line-rule="auto"/>
        <w:ind w:firstLine="540"/>
        <w:jc w:val="both"/>
      </w:pPr>
      <w:r>
        <w:rPr>
          <w:sz w:val="20"/>
        </w:rPr>
        <w:t xml:space="preserve">- размер субсидии;</w:t>
      </w:r>
    </w:p>
    <w:p>
      <w:pPr>
        <w:pStyle w:val="0"/>
        <w:spacing w:before="200" w:line-rule="auto"/>
        <w:ind w:firstLine="540"/>
        <w:jc w:val="both"/>
      </w:pPr>
      <w:r>
        <w:rPr>
          <w:sz w:val="20"/>
        </w:rPr>
        <w:t xml:space="preserve">- смета расходов;</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согласие организации, а также лиц, получающих средства на основании договоров, заключенных с организацией, на осуществление в отношении них департаментом проверок соблюдения ими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19"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организацией, а также иными юридическими лицами, получающими средства на основании договоров, заключенных с организацией,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меры ответственности за несоблюдение условий и порядка предоставления субсидии, в том числе за недостижение значений результатов предоставления субсидии;</w:t>
      </w:r>
    </w:p>
    <w:p>
      <w:pPr>
        <w:pStyle w:val="0"/>
        <w:spacing w:before="200" w:line-rule="auto"/>
        <w:ind w:firstLine="540"/>
        <w:jc w:val="both"/>
      </w:pPr>
      <w:r>
        <w:rPr>
          <w:sz w:val="20"/>
        </w:rPr>
        <w:t xml:space="preserve">- согласование новых условий соглашения в случае уменьшения департаменту ранее доведенных лимитов бюджетных обязательств, указанных в </w:t>
      </w:r>
      <w:hyperlink w:history="0" w:anchor="P47" w:tooltip="1.2. Субсидия предоставляется в пределах лимитов бюджетных обязательств, доведенных департаменту общественных связей Ярославской области (далее - департамент) как получателю средств областного бюджета на поддержку некоммерческих организаций области.">
        <w:r>
          <w:rPr>
            <w:sz w:val="20"/>
            <w:color w:val="0000ff"/>
          </w:rPr>
          <w:t xml:space="preserve">пункте 1.2 раздела 1</w:t>
        </w:r>
      </w:hyperlink>
      <w:r>
        <w:rPr>
          <w:sz w:val="20"/>
        </w:rPr>
        <w:t xml:space="preserve"> Порядка, приводящего к невозможности предоставления субсидии в размере, определенном соглашением, или расторжение соглашения при недостижении согласия по новым условиям.</w:t>
      </w:r>
    </w:p>
    <w:bookmarkStart w:id="75" w:name="P75"/>
    <w:bookmarkEnd w:id="75"/>
    <w:p>
      <w:pPr>
        <w:pStyle w:val="0"/>
        <w:spacing w:before="200" w:line-rule="auto"/>
        <w:ind w:firstLine="540"/>
        <w:jc w:val="both"/>
      </w:pPr>
      <w:r>
        <w:rPr>
          <w:sz w:val="20"/>
        </w:rPr>
        <w:t xml:space="preserve">2.2. Субсидия предоставляется при соответствии организации на 1-е число месяца, предшествующего месяцу заключения соглашения, следующим требованиям:</w:t>
      </w:r>
    </w:p>
    <w:p>
      <w:pPr>
        <w:pStyle w:val="0"/>
        <w:spacing w:before="200" w:line-rule="auto"/>
        <w:ind w:firstLine="540"/>
        <w:jc w:val="both"/>
      </w:pPr>
      <w:r>
        <w:rPr>
          <w:sz w:val="20"/>
        </w:rPr>
        <w:t xml:space="preserve">- организация осуществляет деятельность в качестве юридического лица не менее 1 года с момента государственной регистрации на территории Ярославской области;</w:t>
      </w:r>
    </w:p>
    <w:p>
      <w:pPr>
        <w:pStyle w:val="0"/>
        <w:spacing w:before="200" w:line-rule="auto"/>
        <w:ind w:firstLine="540"/>
        <w:jc w:val="both"/>
      </w:pPr>
      <w:r>
        <w:rPr>
          <w:sz w:val="20"/>
        </w:rPr>
        <w:t xml:space="preserve">- 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сумма задолженности организации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превышает 300000 рублей;</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 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 организация не получает средства из областного бюджета на цели, указанные в </w:t>
      </w:r>
      <w:hyperlink w:history="0" w:anchor="P50" w:tooltip="1.3. Целью предоставления субсидии является финансовое обеспечение затрат на материальное обеспечение лиц, подлежащих частичной мобилизации, комплектование временных пунктов мобилизации, оплату проживания военнослужащих федерального государственного казенного военного образовательного учреждения высшего образования &quot;Ярославское высшее военное училище противовоздушной обороны&quot; Министерства обороны Российской Федерации (далее - Ярославское высшее военное училище противовоздушной обороны) на базе лечебно-оз...">
        <w:r>
          <w:rPr>
            <w:sz w:val="20"/>
            <w:color w:val="0000ff"/>
          </w:rPr>
          <w:t xml:space="preserve">пункте 1.3 раздела 1</w:t>
        </w:r>
      </w:hyperlink>
      <w:r>
        <w:rPr>
          <w:sz w:val="20"/>
        </w:rPr>
        <w:t xml:space="preserve"> Порядка;</w:t>
      </w:r>
    </w:p>
    <w:p>
      <w:pPr>
        <w:pStyle w:val="0"/>
        <w:spacing w:before="200" w:line-rule="auto"/>
        <w:ind w:firstLine="540"/>
        <w:jc w:val="both"/>
      </w:pPr>
      <w:r>
        <w:rPr>
          <w:sz w:val="20"/>
        </w:rPr>
        <w:t xml:space="preserve">- организация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 организация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84" w:name="P84"/>
    <w:bookmarkEnd w:id="84"/>
    <w:p>
      <w:pPr>
        <w:pStyle w:val="0"/>
        <w:spacing w:before="200" w:line-rule="auto"/>
        <w:ind w:firstLine="540"/>
        <w:jc w:val="both"/>
      </w:pPr>
      <w:r>
        <w:rPr>
          <w:sz w:val="20"/>
        </w:rPr>
        <w:t xml:space="preserve">2.3. Для получения субсидии организация представляет в департамент следующие документы:</w:t>
      </w:r>
    </w:p>
    <w:p>
      <w:pPr>
        <w:pStyle w:val="0"/>
        <w:spacing w:before="200" w:line-rule="auto"/>
        <w:ind w:firstLine="540"/>
        <w:jc w:val="both"/>
      </w:pPr>
      <w:r>
        <w:rPr>
          <w:sz w:val="20"/>
        </w:rPr>
        <w:t xml:space="preserve">- копия устава организации, заверенная печатью организации (при наличии) и подписью уполномоченного лица организации;</w:t>
      </w:r>
    </w:p>
    <w:p>
      <w:pPr>
        <w:pStyle w:val="0"/>
        <w:spacing w:before="200" w:line-rule="auto"/>
        <w:ind w:firstLine="540"/>
        <w:jc w:val="both"/>
      </w:pPr>
      <w:r>
        <w:rPr>
          <w:sz w:val="20"/>
        </w:rPr>
        <w:t xml:space="preserve">- информационное письмо, подписанное уполномоченным лицом организации и подтверждающее, что на 1-е число месяца, предшествующего месяцу заключения соглашения, организация:</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300000 рублей;</w:t>
      </w:r>
    </w:p>
    <w:p>
      <w:pPr>
        <w:pStyle w:val="0"/>
        <w:spacing w:before="200" w:line-rule="auto"/>
        <w:ind w:firstLine="540"/>
        <w:jc w:val="both"/>
      </w:pPr>
      <w:r>
        <w:rPr>
          <w:sz w:val="20"/>
        </w:rPr>
        <w:t xml:space="preserve">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не получает средства из областного бюджета на цели, указанные в </w:t>
      </w:r>
      <w:hyperlink w:history="0" w:anchor="P50" w:tooltip="1.3. Целью предоставления субсидии является финансовое обеспечение затрат на материальное обеспечение лиц, подлежащих частичной мобилизации, комплектование временных пунктов мобилизации, оплату проживания военнослужащих федерального государственного казенного военного образовательного учреждения высшего образования &quot;Ярославское высшее военное училище противовоздушной обороны&quot; Министерства обороны Российской Федерации (далее - Ярославское высшее военное училище противовоздушной обороны) на базе лечебно-оз...">
        <w:r>
          <w:rPr>
            <w:sz w:val="20"/>
            <w:color w:val="0000ff"/>
          </w:rPr>
          <w:t xml:space="preserve">пункте 1.3 раздела 1</w:t>
        </w:r>
      </w:hyperlink>
      <w:r>
        <w:rPr>
          <w:sz w:val="20"/>
        </w:rPr>
        <w:t xml:space="preserve"> Порядка;</w:t>
      </w:r>
    </w:p>
    <w:p>
      <w:pPr>
        <w:pStyle w:val="0"/>
        <w:spacing w:before="200" w:line-rule="auto"/>
        <w:ind w:firstLine="540"/>
        <w:jc w:val="both"/>
      </w:pPr>
      <w:r>
        <w:rPr>
          <w:sz w:val="20"/>
        </w:rPr>
        <w:t xml:space="preserve">не имеет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 реестре дисквалифицированных лиц;</w:t>
      </w:r>
    </w:p>
    <w:p>
      <w:pPr>
        <w:pStyle w:val="0"/>
        <w:spacing w:before="200" w:line-rule="auto"/>
        <w:ind w:firstLine="540"/>
        <w:jc w:val="both"/>
      </w:pPr>
      <w:r>
        <w:rPr>
          <w:sz w:val="20"/>
        </w:rPr>
        <w:t xml:space="preserve">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Организация несет ответственность за достоверность представленных в департамент документов в соответствии с законодательством Российской Федерации.</w:t>
      </w:r>
    </w:p>
    <w:p>
      <w:pPr>
        <w:pStyle w:val="0"/>
        <w:spacing w:before="200" w:line-rule="auto"/>
        <w:ind w:firstLine="540"/>
        <w:jc w:val="both"/>
      </w:pPr>
      <w:r>
        <w:rPr>
          <w:sz w:val="20"/>
        </w:rPr>
        <w:t xml:space="preserve">2.4. Департамент в срок не более 15 рабочих дней со дня получения документов, указанных в </w:t>
      </w:r>
      <w:hyperlink w:history="0" w:anchor="P84" w:tooltip="2.3. Для получения субсидии организация представляет в департамент следующие документы:">
        <w:r>
          <w:rPr>
            <w:sz w:val="20"/>
            <w:color w:val="0000ff"/>
          </w:rPr>
          <w:t xml:space="preserve">пункте 2.3</w:t>
        </w:r>
      </w:hyperlink>
      <w:r>
        <w:rPr>
          <w:sz w:val="20"/>
        </w:rPr>
        <w:t xml:space="preserve"> данного раздела Порядка:</w:t>
      </w:r>
    </w:p>
    <w:p>
      <w:pPr>
        <w:pStyle w:val="0"/>
        <w:spacing w:before="200" w:line-rule="auto"/>
        <w:ind w:firstLine="540"/>
        <w:jc w:val="both"/>
      </w:pPr>
      <w:r>
        <w:rPr>
          <w:sz w:val="20"/>
        </w:rPr>
        <w:t xml:space="preserve">- проверяет комплектность документов, представленных организацией;</w:t>
      </w:r>
    </w:p>
    <w:p>
      <w:pPr>
        <w:pStyle w:val="0"/>
        <w:spacing w:before="200" w:line-rule="auto"/>
        <w:ind w:firstLine="540"/>
        <w:jc w:val="both"/>
      </w:pPr>
      <w:r>
        <w:rPr>
          <w:sz w:val="20"/>
        </w:rPr>
        <w:t xml:space="preserve">- проводит проверку соответствия организации требованиям, предусмотренным </w:t>
      </w:r>
      <w:hyperlink w:history="0" w:anchor="P75" w:tooltip="2.2. Субсидия предоставляется при соответствии организации на 1-е число месяца, предшествующего месяцу заключения соглашения, следующим требованиям:">
        <w:r>
          <w:rPr>
            <w:sz w:val="20"/>
            <w:color w:val="0000ff"/>
          </w:rPr>
          <w:t xml:space="preserve">пунктом 2.2</w:t>
        </w:r>
      </w:hyperlink>
      <w:r>
        <w:rPr>
          <w:sz w:val="20"/>
        </w:rPr>
        <w:t xml:space="preserve"> данного раздела Порядка, в том числе анализирует информацию, содержащуюся в Едином государственном реестре юридических лиц, реестре дисквалифицированных лиц;</w:t>
      </w:r>
    </w:p>
    <w:p>
      <w:pPr>
        <w:pStyle w:val="0"/>
        <w:spacing w:before="200" w:line-rule="auto"/>
        <w:ind w:firstLine="540"/>
        <w:jc w:val="both"/>
      </w:pPr>
      <w:r>
        <w:rPr>
          <w:sz w:val="20"/>
        </w:rPr>
        <w:t xml:space="preserve">- при отсутствии оснований для отказа в предоставлении субсидии принимает решение о предоставлении субсидии и заключает с организацией соглашение;</w:t>
      </w:r>
    </w:p>
    <w:p>
      <w:pPr>
        <w:pStyle w:val="0"/>
        <w:spacing w:before="200" w:line-rule="auto"/>
        <w:ind w:firstLine="540"/>
        <w:jc w:val="both"/>
      </w:pPr>
      <w:r>
        <w:rPr>
          <w:sz w:val="20"/>
        </w:rPr>
        <w:t xml:space="preserve">- принимает решение об отказе в предоставлении субсидии по основаниям, указанным в </w:t>
      </w:r>
      <w:hyperlink w:history="0" w:anchor="P100" w:tooltip="2.5. Основаниями для отказа в предоставлении субсидии являются:">
        <w:r>
          <w:rPr>
            <w:sz w:val="20"/>
            <w:color w:val="0000ff"/>
          </w:rPr>
          <w:t xml:space="preserve">пункте 2.5</w:t>
        </w:r>
      </w:hyperlink>
      <w:r>
        <w:rPr>
          <w:sz w:val="20"/>
        </w:rPr>
        <w:t xml:space="preserve"> данного раздела Порядка, и направляет в адрес организации письмо-уведомление об отказе в предоставлении субсидии.</w:t>
      </w:r>
    </w:p>
    <w:bookmarkStart w:id="100" w:name="P100"/>
    <w:bookmarkEnd w:id="100"/>
    <w:p>
      <w:pPr>
        <w:pStyle w:val="0"/>
        <w:spacing w:before="200" w:line-rule="auto"/>
        <w:ind w:firstLine="540"/>
        <w:jc w:val="both"/>
      </w:pPr>
      <w:r>
        <w:rPr>
          <w:sz w:val="20"/>
        </w:rPr>
        <w:t xml:space="preserve">2.5. Основаниями для отказа в предоставлении субсидии являются:</w:t>
      </w:r>
    </w:p>
    <w:p>
      <w:pPr>
        <w:pStyle w:val="0"/>
        <w:spacing w:before="200" w:line-rule="auto"/>
        <w:ind w:firstLine="540"/>
        <w:jc w:val="both"/>
      </w:pPr>
      <w:r>
        <w:rPr>
          <w:sz w:val="20"/>
        </w:rPr>
        <w:t xml:space="preserve">- несоответствие представленных организацией документов требованиям, определенным </w:t>
      </w:r>
      <w:hyperlink w:history="0" w:anchor="P84" w:tooltip="2.3. Для получения субсидии организация представляет в департамент следующие документы:">
        <w:r>
          <w:rPr>
            <w:sz w:val="20"/>
            <w:color w:val="0000ff"/>
          </w:rPr>
          <w:t xml:space="preserve">пунктом 2.3</w:t>
        </w:r>
      </w:hyperlink>
      <w:r>
        <w:rPr>
          <w:sz w:val="20"/>
        </w:rPr>
        <w:t xml:space="preserve"> данного раздела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недостоверность информации, содержащейся в документах, представленных организацией;</w:t>
      </w:r>
    </w:p>
    <w:p>
      <w:pPr>
        <w:pStyle w:val="0"/>
        <w:spacing w:before="200" w:line-rule="auto"/>
        <w:ind w:firstLine="540"/>
        <w:jc w:val="both"/>
      </w:pPr>
      <w:r>
        <w:rPr>
          <w:sz w:val="20"/>
        </w:rPr>
        <w:t xml:space="preserve">- несоответствие организации требованиям, предусмотренным </w:t>
      </w:r>
      <w:hyperlink w:history="0" w:anchor="P75" w:tooltip="2.2. Субсидия предоставляется при соответствии организации на 1-е число месяца, предшествующего месяцу заключения соглашения, следующим требованиям:">
        <w:r>
          <w:rPr>
            <w:sz w:val="20"/>
            <w:color w:val="0000ff"/>
          </w:rPr>
          <w:t xml:space="preserve">пунктом 2.2</w:t>
        </w:r>
      </w:hyperlink>
      <w:r>
        <w:rPr>
          <w:sz w:val="20"/>
        </w:rPr>
        <w:t xml:space="preserve"> данного раздела Порядка.</w:t>
      </w:r>
    </w:p>
    <w:p>
      <w:pPr>
        <w:pStyle w:val="0"/>
        <w:spacing w:before="200" w:line-rule="auto"/>
        <w:ind w:firstLine="540"/>
        <w:jc w:val="both"/>
      </w:pPr>
      <w:r>
        <w:rPr>
          <w:sz w:val="20"/>
        </w:rPr>
        <w:t xml:space="preserve">2.6. Субсидия предоставляется в размере, определенном </w:t>
      </w:r>
      <w:hyperlink w:history="0" r:id="rId21" w:tooltip="Постановление Правительства ЯО от 27.09.2022 N 818-п &quot;О выделении средств из резервного фонда Правительства Ярославской области&quot; {КонсультантПлюс}">
        <w:r>
          <w:rPr>
            <w:sz w:val="20"/>
            <w:color w:val="0000ff"/>
          </w:rPr>
          <w:t xml:space="preserve">пунктом 1</w:t>
        </w:r>
      </w:hyperlink>
      <w:r>
        <w:rPr>
          <w:sz w:val="20"/>
        </w:rPr>
        <w:t xml:space="preserve"> постановления Правительства области от 27.09.2022 N 818-п "О выделении средств из резервного фонда Правительства Ярославской области".</w:t>
      </w:r>
    </w:p>
    <w:p>
      <w:pPr>
        <w:pStyle w:val="0"/>
        <w:spacing w:before="200" w:line-rule="auto"/>
        <w:ind w:firstLine="540"/>
        <w:jc w:val="both"/>
      </w:pPr>
      <w:r>
        <w:rPr>
          <w:sz w:val="20"/>
        </w:rPr>
        <w:t xml:space="preserve">Перечисление субсидии осуществляется на указанный в соглашении расчетный счет организации, открытый в кредитной организации, в срок не более 20 рабочих дней с даты заключения соглашения единовременно в полном объеме.</w:t>
      </w:r>
    </w:p>
    <w:p>
      <w:pPr>
        <w:pStyle w:val="0"/>
        <w:spacing w:before="200" w:line-rule="auto"/>
        <w:ind w:firstLine="540"/>
        <w:jc w:val="both"/>
      </w:pPr>
      <w:r>
        <w:rPr>
          <w:sz w:val="20"/>
        </w:rPr>
        <w:t xml:space="preserve">В случае внесения изменения в </w:t>
      </w:r>
      <w:hyperlink w:history="0" r:id="rId22" w:tooltip="Постановление Правительства ЯО от 27.09.2022 N 818-п &quot;О выделении средств из резервного фонда Правительства Ярославской области&quot; {КонсультантПлюс}">
        <w:r>
          <w:rPr>
            <w:sz w:val="20"/>
            <w:color w:val="0000ff"/>
          </w:rPr>
          <w:t xml:space="preserve">пункт 1</w:t>
        </w:r>
      </w:hyperlink>
      <w:r>
        <w:rPr>
          <w:sz w:val="20"/>
        </w:rPr>
        <w:t xml:space="preserve"> постановления Правительства области от 27.09.2022 N 818-п "О выделении средств из резервного фонда Правительства Ярославской области", предусматривающего увеличение департаменту ранее доведенных лимитов бюджетных обязательств на предоставление субсидии, в срок не более 10 рабочих дней со дня внесения указанного изменения департамент и организация заключают дополнительное соглашение об изменении условий соглашения.</w:t>
      </w:r>
    </w:p>
    <w:p>
      <w:pPr>
        <w:pStyle w:val="0"/>
        <w:spacing w:before="200" w:line-rule="auto"/>
        <w:ind w:firstLine="540"/>
        <w:jc w:val="both"/>
      </w:pPr>
      <w:r>
        <w:rPr>
          <w:sz w:val="20"/>
        </w:rPr>
        <w:t xml:space="preserve">2.7. Расходование субсидии осуществляется в соответствии со сметой расходов, являющейся неотъемлемой частью соглашения.</w:t>
      </w:r>
    </w:p>
    <w:p>
      <w:pPr>
        <w:pStyle w:val="0"/>
        <w:spacing w:before="200" w:line-rule="auto"/>
        <w:ind w:firstLine="540"/>
        <w:jc w:val="both"/>
      </w:pPr>
      <w:r>
        <w:rPr>
          <w:sz w:val="20"/>
        </w:rPr>
        <w:t xml:space="preserve">Организация несет ответственность за целевое использование субсидии в соответствии с действующим законодательством Российской Федерации и Ярославской области.</w:t>
      </w:r>
    </w:p>
    <w:p>
      <w:pPr>
        <w:pStyle w:val="0"/>
        <w:spacing w:before="200" w:line-rule="auto"/>
        <w:ind w:firstLine="540"/>
        <w:jc w:val="both"/>
      </w:pPr>
      <w:r>
        <w:rPr>
          <w:sz w:val="20"/>
        </w:rPr>
        <w:t xml:space="preserve">2.8. В случае уменьшения департаменту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департамент в течение 5 рабочих дней со дня доведения новых лимитов бюджетных обязательств на предоставление субсидии уведомляет организацию об уменьшении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уведомления об уменьшении размера предоставляемой субсидии организация направляет в департамент:</w:t>
      </w:r>
    </w:p>
    <w:bookmarkStart w:id="111" w:name="P111"/>
    <w:bookmarkEnd w:id="111"/>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112" w:name="P112"/>
    <w:bookmarkEnd w:id="112"/>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документов, указанных в </w:t>
      </w:r>
      <w:hyperlink w:history="0" w:anchor="P111"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и </w:t>
      </w:r>
      <w:hyperlink w:history="0" w:anchor="P112" w:tooltip="-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департамент и организация заключают дополнительное соглашение об изменении условий соглашения или дополнительное соглашение о расторжении соглашения.</w:t>
      </w:r>
    </w:p>
    <w:p>
      <w:pPr>
        <w:pStyle w:val="0"/>
        <w:spacing w:before="200" w:line-rule="auto"/>
        <w:ind w:firstLine="540"/>
        <w:jc w:val="both"/>
      </w:pPr>
      <w:r>
        <w:rPr>
          <w:sz w:val="20"/>
        </w:rPr>
        <w:t xml:space="preserve">2.9. Субсидия должна быть использована в срок до 31 декабря 2022 года.</w:t>
      </w:r>
    </w:p>
    <w:bookmarkStart w:id="115" w:name="P115"/>
    <w:bookmarkEnd w:id="115"/>
    <w:p>
      <w:pPr>
        <w:pStyle w:val="0"/>
        <w:spacing w:before="200" w:line-rule="auto"/>
        <w:ind w:firstLine="540"/>
        <w:jc w:val="both"/>
      </w:pPr>
      <w:r>
        <w:rPr>
          <w:sz w:val="20"/>
        </w:rPr>
        <w:t xml:space="preserve">Средства, предоставленные в виде субсидии, не использованные в указанные сроки, подлежат возврату в областной бюджет не позднее 01 февраля года, следующего за отчетным.</w:t>
      </w:r>
    </w:p>
    <w:p>
      <w:pPr>
        <w:pStyle w:val="0"/>
        <w:spacing w:before="200" w:line-rule="auto"/>
        <w:ind w:firstLine="540"/>
        <w:jc w:val="both"/>
      </w:pPr>
      <w:r>
        <w:rPr>
          <w:sz w:val="20"/>
        </w:rPr>
        <w:t xml:space="preserve">2.10. Неиспользованные средства, предоставленные в виде субсидии, возвращаются организации в очередном финансовом году при наличии подтвержденной потребности в направлении их на цели, указанные в </w:t>
      </w:r>
      <w:hyperlink w:history="0" w:anchor="P50" w:tooltip="1.3. Целью предоставления субсидии является финансовое обеспечение затрат на материальное обеспечение лиц, подлежащих частичной мобилизации, комплектование временных пунктов мобилизации, оплату проживания военнослужащих федерального государственного казенного военного образовательного учреждения высшего образования &quot;Ярославское высшее военное училище противовоздушной обороны&quot; Министерства обороны Российской Федерации (далее - Ярославское высшее военное училище противовоздушной обороны) на базе лечебно-оз...">
        <w:r>
          <w:rPr>
            <w:sz w:val="20"/>
            <w:color w:val="0000ff"/>
          </w:rPr>
          <w:t xml:space="preserve">пункте 1.3 раздела 1</w:t>
        </w:r>
      </w:hyperlink>
      <w:r>
        <w:rPr>
          <w:sz w:val="20"/>
        </w:rPr>
        <w:t xml:space="preserve"> Порядка.</w:t>
      </w:r>
    </w:p>
    <w:p>
      <w:pPr>
        <w:pStyle w:val="0"/>
        <w:spacing w:before="200" w:line-rule="auto"/>
        <w:ind w:firstLine="540"/>
        <w:jc w:val="both"/>
      </w:pPr>
      <w:r>
        <w:rPr>
          <w:sz w:val="20"/>
        </w:rPr>
        <w:t xml:space="preserve">Для подтверждения наличия потребности в неиспользованных средствах, предоставленных в виде субсидии, организация направляет в департамент письменное обоснование потребности и подтверждающие это документы не позднее 10 февраля очередного финансового года.</w:t>
      </w:r>
    </w:p>
    <w:p>
      <w:pPr>
        <w:pStyle w:val="0"/>
        <w:spacing w:before="200" w:line-rule="auto"/>
        <w:ind w:firstLine="540"/>
        <w:jc w:val="both"/>
      </w:pPr>
      <w:r>
        <w:rPr>
          <w:sz w:val="20"/>
        </w:rPr>
        <w:t xml:space="preserve">Ответственность за достоверность сведений и подлинность представленных документов возлагается на руководителя организации.</w:t>
      </w:r>
    </w:p>
    <w:p>
      <w:pPr>
        <w:pStyle w:val="0"/>
        <w:spacing w:before="200" w:line-rule="auto"/>
        <w:ind w:firstLine="540"/>
        <w:jc w:val="both"/>
      </w:pPr>
      <w:r>
        <w:rPr>
          <w:sz w:val="20"/>
        </w:rPr>
        <w:t xml:space="preserve">2.11. Рабочая группа департамента, образованная приказом департамента, на основании представленных организацией документов в срок не позднее 01 марта очередного финансового года принимает решение о наличии потребности в неиспользованных средствах, предоставленных в виде субсидии, либо решение об отсутствии потребности в неиспользованных средствах, предоставленных в виде субсидии, которое оформляется протоколом.</w:t>
      </w:r>
    </w:p>
    <w:p>
      <w:pPr>
        <w:pStyle w:val="0"/>
        <w:spacing w:before="200" w:line-rule="auto"/>
        <w:ind w:firstLine="540"/>
        <w:jc w:val="both"/>
      </w:pPr>
      <w:r>
        <w:rPr>
          <w:sz w:val="20"/>
        </w:rPr>
        <w:t xml:space="preserve">Основанием для принятия рабочей группой департамента решения об отсутствии потребности в неиспользованных средствах, предоставленных в виде субсидии, является непредставление организацией письменного обоснования потребности и подтверждающих это документов.</w:t>
      </w:r>
    </w:p>
    <w:p>
      <w:pPr>
        <w:pStyle w:val="0"/>
        <w:spacing w:before="200" w:line-rule="auto"/>
        <w:ind w:firstLine="540"/>
        <w:jc w:val="both"/>
      </w:pPr>
      <w:r>
        <w:rPr>
          <w:sz w:val="20"/>
        </w:rPr>
        <w:t xml:space="preserve">В срок не более 3 рабочих дней со дня принятия рабочей группой департамента решения о наличии (об отсутствии) потребности в неиспользованных средствах, предоставленных в виде субсидии, департамент направляет в адрес организации уведомление о принятом решении.</w:t>
      </w:r>
    </w:p>
    <w:p>
      <w:pPr>
        <w:pStyle w:val="0"/>
        <w:spacing w:before="200" w:line-rule="auto"/>
        <w:ind w:firstLine="540"/>
        <w:jc w:val="both"/>
      </w:pPr>
      <w:r>
        <w:rPr>
          <w:sz w:val="20"/>
        </w:rPr>
        <w:t xml:space="preserve">В случае принятия решения о наличии потребности в неиспользованных средствах, предоставленных в виде субсидии, департамент в срок не более 5 рабочих дней со дня принятия рабочей группой департамента указанного решения принимает решение о возврате организации неиспользованных средств, предоставленных в виде субсидии. Указанное решение оформляется приказом департамента, который в обязательном порядке согласовывается с департаментом финансов Ярославской области.</w:t>
      </w:r>
    </w:p>
    <w:p>
      <w:pPr>
        <w:pStyle w:val="0"/>
        <w:spacing w:before="200" w:line-rule="auto"/>
        <w:ind w:firstLine="540"/>
        <w:jc w:val="both"/>
      </w:pPr>
      <w:r>
        <w:rPr>
          <w:sz w:val="20"/>
        </w:rPr>
        <w:t xml:space="preserve">В случае принятия решения о возврате организации неиспользованных средств, предоставленных в виде субсидии, департамент в срок не более 10 рабочих дней с даты принятия приказа о наличии потребности в неиспользованных средствах, предоставленных в виде субсидии, осуществляет возврат средств организации.</w:t>
      </w:r>
    </w:p>
    <w:p>
      <w:pPr>
        <w:pStyle w:val="0"/>
        <w:spacing w:before="200" w:line-rule="auto"/>
        <w:ind w:firstLine="540"/>
        <w:jc w:val="both"/>
      </w:pPr>
      <w:r>
        <w:rPr>
          <w:sz w:val="20"/>
        </w:rPr>
        <w:t xml:space="preserve">2.12. Результатами предоставления субсидии в 2022 году являются количество лиц, подлежащих частичной мобилизации, получивших помощь, количество военнослужащих Ярославского высшего военного училища противовоздушной обороны, проживающих на базе лечебно-оздоровительного комплекса "Сахареж" в связи с выполнением Ярославским высшим военным училищем противовоздушной обороны задач по реализации </w:t>
      </w:r>
      <w:hyperlink w:history="0" r:id="rId23"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Указа</w:t>
        </w:r>
      </w:hyperlink>
      <w:r>
        <w:rPr>
          <w:sz w:val="20"/>
        </w:rPr>
        <w:t xml:space="preserve"> Президента Российской Федерации от 21 сентября 2022 года N 647 "Об объявлении частичной мобилизации в Российской Федерации", а также количество укомплектованных временных пунктов мобилизации.</w:t>
      </w:r>
    </w:p>
    <w:p>
      <w:pPr>
        <w:pStyle w:val="0"/>
        <w:jc w:val="both"/>
      </w:pPr>
      <w:r>
        <w:rPr>
          <w:sz w:val="20"/>
        </w:rPr>
        <w:t xml:space="preserve">(в ред. </w:t>
      </w:r>
      <w:hyperlink w:history="0" r:id="rId24" w:tooltip="Постановление Правительства ЯО от 11.11.2022 N 1018-п &quot;О внесении изменений в постановление Правительства области от 27.09.2022 N 819-п&quot; {КонсультантПлюс}">
        <w:r>
          <w:rPr>
            <w:sz w:val="20"/>
            <w:color w:val="0000ff"/>
          </w:rPr>
          <w:t xml:space="preserve">Постановления</w:t>
        </w:r>
      </w:hyperlink>
      <w:r>
        <w:rPr>
          <w:sz w:val="20"/>
        </w:rPr>
        <w:t xml:space="preserve"> Правительства ЯО от 11.11.2022 N 1018-п)</w:t>
      </w:r>
    </w:p>
    <w:p>
      <w:pPr>
        <w:pStyle w:val="0"/>
        <w:spacing w:before="200" w:line-rule="auto"/>
        <w:ind w:firstLine="540"/>
        <w:jc w:val="both"/>
      </w:pPr>
      <w:r>
        <w:rPr>
          <w:sz w:val="20"/>
        </w:rPr>
        <w:t xml:space="preserve">Значения результатов предоставления субсидии определяются в соглашении.</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bookmarkStart w:id="130" w:name="P130"/>
    <w:bookmarkEnd w:id="130"/>
    <w:p>
      <w:pPr>
        <w:pStyle w:val="0"/>
        <w:ind w:firstLine="540"/>
        <w:jc w:val="both"/>
      </w:pPr>
      <w:r>
        <w:rPr>
          <w:sz w:val="20"/>
        </w:rPr>
        <w:t xml:space="preserve">3.1. Организация представляет в департамент следующую отчетность:</w:t>
      </w:r>
    </w:p>
    <w:p>
      <w:pPr>
        <w:pStyle w:val="0"/>
        <w:spacing w:before="200" w:line-rule="auto"/>
        <w:ind w:firstLine="540"/>
        <w:jc w:val="both"/>
      </w:pPr>
      <w:r>
        <w:rPr>
          <w:sz w:val="20"/>
        </w:rPr>
        <w:t xml:space="preserve">- </w:t>
      </w:r>
      <w:hyperlink w:history="0" r:id="rId25"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в срок не позднее 20 января года, следующего за отчетным;</w:t>
      </w:r>
    </w:p>
    <w:p>
      <w:pPr>
        <w:pStyle w:val="0"/>
        <w:spacing w:before="200" w:line-rule="auto"/>
        <w:ind w:firstLine="540"/>
        <w:jc w:val="both"/>
      </w:pPr>
      <w:r>
        <w:rPr>
          <w:sz w:val="20"/>
        </w:rPr>
        <w:t xml:space="preserve">- </w:t>
      </w:r>
      <w:hyperlink w:history="0" r:id="rId26"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в срок не позднее 20 января года, следующего за отчетным.</w:t>
      </w:r>
    </w:p>
    <w:p>
      <w:pPr>
        <w:pStyle w:val="0"/>
        <w:spacing w:before="200" w:line-rule="auto"/>
        <w:ind w:firstLine="540"/>
        <w:jc w:val="both"/>
      </w:pPr>
      <w:r>
        <w:rPr>
          <w:sz w:val="20"/>
        </w:rPr>
        <w:t xml:space="preserve">3.2. В случае использования субсидии в очередном финансовом году организация представляет в департамент отчетность, предусмотренную </w:t>
      </w:r>
      <w:hyperlink w:history="0" w:anchor="P130" w:tooltip="3.1. Организация представляет в департамент следующую отчетность:">
        <w:r>
          <w:rPr>
            <w:sz w:val="20"/>
            <w:color w:val="0000ff"/>
          </w:rPr>
          <w:t xml:space="preserve">пунктом 3.1</w:t>
        </w:r>
      </w:hyperlink>
      <w:r>
        <w:rPr>
          <w:sz w:val="20"/>
        </w:rPr>
        <w:t xml:space="preserve"> данного раздела Порядка, в срок не позднее 30 календарных дней со дня осуществления кассовых расходов, но не позднее 20 декабря очередного финансового года.</w:t>
      </w:r>
    </w:p>
    <w:bookmarkStart w:id="134" w:name="P134"/>
    <w:bookmarkEnd w:id="134"/>
    <w:p>
      <w:pPr>
        <w:pStyle w:val="0"/>
        <w:spacing w:before="200" w:line-rule="auto"/>
        <w:ind w:firstLine="540"/>
        <w:jc w:val="both"/>
      </w:pPr>
      <w:r>
        <w:rPr>
          <w:sz w:val="20"/>
        </w:rPr>
        <w:t xml:space="preserve">Не использованные до 20 декабря очередного финансового года средства, предоставленные в виде субсидии, подлежат возврату в областной бюджет в срок до 31 декабря очередного финансового года.</w:t>
      </w:r>
    </w:p>
    <w:p>
      <w:pPr>
        <w:pStyle w:val="0"/>
        <w:jc w:val="both"/>
      </w:pPr>
      <w:r>
        <w:rPr>
          <w:sz w:val="20"/>
        </w:rPr>
      </w:r>
    </w:p>
    <w:p>
      <w:pPr>
        <w:pStyle w:val="2"/>
        <w:outlineLvl w:val="1"/>
        <w:jc w:val="center"/>
      </w:pPr>
      <w:r>
        <w:rPr>
          <w:sz w:val="20"/>
        </w:rPr>
        <w:t xml:space="preserve">4. Требования к осуществлению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4.1. Департамент осуществляет проверку соблюдения организацией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Органы финансового контроля осуществляют в отношении организации проверки в соответствии со </w:t>
      </w:r>
      <w:hyperlink w:history="0" r:id="rId27"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Организация несет ответственность за достоверность сведений, представленных в соответствии с Порядком и соглашением, в соответствии с действующим законодательством Российской Федерации.</w:t>
      </w:r>
    </w:p>
    <w:p>
      <w:pPr>
        <w:pStyle w:val="0"/>
        <w:spacing w:before="200" w:line-rule="auto"/>
        <w:ind w:firstLine="540"/>
        <w:jc w:val="both"/>
      </w:pPr>
      <w:r>
        <w:rPr>
          <w:sz w:val="20"/>
        </w:rPr>
        <w:t xml:space="preserve">4.3.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установленные сроки;</w:t>
      </w:r>
    </w:p>
    <w:p>
      <w:pPr>
        <w:pStyle w:val="0"/>
        <w:spacing w:before="200" w:line-rule="auto"/>
        <w:ind w:firstLine="540"/>
        <w:jc w:val="both"/>
      </w:pPr>
      <w:r>
        <w:rPr>
          <w:sz w:val="20"/>
        </w:rPr>
        <w:t xml:space="preserve">- нарушение организацией условий и порядка предоставления субсидии.</w:t>
      </w:r>
    </w:p>
    <w:bookmarkStart w:id="147" w:name="P147"/>
    <w:bookmarkEnd w:id="147"/>
    <w:p>
      <w:pPr>
        <w:pStyle w:val="0"/>
        <w:spacing w:before="200" w:line-rule="auto"/>
        <w:ind w:firstLine="540"/>
        <w:jc w:val="both"/>
      </w:pPr>
      <w:r>
        <w:rPr>
          <w:sz w:val="20"/>
        </w:rPr>
        <w:t xml:space="preserve">4.4. В случае недостижения значений результатов предоставления субсидии:</w:t>
      </w:r>
    </w:p>
    <w:p>
      <w:pPr>
        <w:pStyle w:val="0"/>
        <w:spacing w:before="200" w:line-rule="auto"/>
        <w:ind w:firstLine="540"/>
        <w:jc w:val="both"/>
      </w:pPr>
      <w:r>
        <w:rPr>
          <w:sz w:val="20"/>
        </w:rPr>
        <w:t xml:space="preserve">4.4.1. Департамент в течение 10 рабочих дней с момента выявления факта недостижения значений результатов предоставления субсидии направляет в организацию требование о возврате части субсидии, рассчитанной в соответствии с </w:t>
      </w:r>
      <w:hyperlink w:history="0" w:anchor="P150" w:tooltip="4.4.2. Объем средств, подлежащих возврату в областной бюджет в случае недостижения значений результатов предоставления субсидии (Vвозврата), рассчитывается по формуле:">
        <w:r>
          <w:rPr>
            <w:sz w:val="20"/>
            <w:color w:val="0000ff"/>
          </w:rPr>
          <w:t xml:space="preserve">подпунктом 4.4.2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Субсидия подлежит возврату в срок не позднее 10 календарных дней с момента получения указанного требования.</w:t>
      </w:r>
    </w:p>
    <w:bookmarkStart w:id="150" w:name="P150"/>
    <w:bookmarkEnd w:id="150"/>
    <w:p>
      <w:pPr>
        <w:pStyle w:val="0"/>
        <w:spacing w:before="200" w:line-rule="auto"/>
        <w:ind w:firstLine="540"/>
        <w:jc w:val="both"/>
      </w:pPr>
      <w:r>
        <w:rPr>
          <w:sz w:val="20"/>
        </w:rPr>
        <w:t xml:space="preserve">4.4.2. Объем средств, подлежащих возврату в областной бюджет в случае недостижения значений результатов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организации;</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9"/>
        </w:rPr>
        <w:drawing>
          <wp:inline distT="0" distB="0" distL="0" distR="0">
            <wp:extent cx="9144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251460"/>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p>
      <w:pPr>
        <w:pStyle w:val="0"/>
        <w:spacing w:before="200" w:line-rule="auto"/>
        <w:ind w:firstLine="540"/>
        <w:jc w:val="both"/>
      </w:pPr>
      <w:r>
        <w:rPr>
          <w:sz w:val="20"/>
        </w:rPr>
        <w:t xml:space="preserve">4.5. В случае полного или частичного неиспользования субсидии в установленные сроки:</w:t>
      </w:r>
    </w:p>
    <w:p>
      <w:pPr>
        <w:pStyle w:val="0"/>
        <w:spacing w:before="200" w:line-rule="auto"/>
        <w:ind w:firstLine="540"/>
        <w:jc w:val="both"/>
      </w:pPr>
      <w:r>
        <w:rPr>
          <w:sz w:val="20"/>
        </w:rPr>
        <w:t xml:space="preserve">- средства, предоставленные в виде субсидии, не использованные в отчетном году, подлежат возврату в областной бюджет в срок, установленный </w:t>
      </w:r>
      <w:hyperlink w:history="0" w:anchor="P115" w:tooltip="Средства, предоставленные в виде субсидии, не использованные в указанные сроки, подлежат возврату в областной бюджет не позднее 01 февраля года, следующего за отчетным.">
        <w:r>
          <w:rPr>
            <w:sz w:val="20"/>
            <w:color w:val="0000ff"/>
          </w:rPr>
          <w:t xml:space="preserve">абзацем вторым пункта 2.9 раздела 2</w:t>
        </w:r>
      </w:hyperlink>
      <w:r>
        <w:rPr>
          <w:sz w:val="20"/>
        </w:rPr>
        <w:t xml:space="preserve"> Порядка;</w:t>
      </w:r>
    </w:p>
    <w:p>
      <w:pPr>
        <w:pStyle w:val="0"/>
        <w:spacing w:before="200" w:line-rule="auto"/>
        <w:ind w:firstLine="540"/>
        <w:jc w:val="both"/>
      </w:pPr>
      <w:r>
        <w:rPr>
          <w:sz w:val="20"/>
        </w:rPr>
        <w:t xml:space="preserve">- средства, предоставленные в виде субсидии, не использованные в очередном финансовом году, подлежат возврату в областной бюджет в срок, установленный </w:t>
      </w:r>
      <w:hyperlink w:history="0" w:anchor="P134" w:tooltip="Не использованные до 20 декабря очередного финансового года средства, предоставленные в виде субсидии, подлежат возврату в областной бюджет в срок до 31 декабря очередного финансового года.">
        <w:r>
          <w:rPr>
            <w:sz w:val="20"/>
            <w:color w:val="0000ff"/>
          </w:rPr>
          <w:t xml:space="preserve">абзацем вторым пункта 3.2 раздела 3</w:t>
        </w:r>
      </w:hyperlink>
      <w:r>
        <w:rPr>
          <w:sz w:val="20"/>
        </w:rPr>
        <w:t xml:space="preserve"> Порядка.</w:t>
      </w:r>
    </w:p>
    <w:bookmarkStart w:id="174" w:name="P174"/>
    <w:bookmarkEnd w:id="174"/>
    <w:p>
      <w:pPr>
        <w:pStyle w:val="0"/>
        <w:spacing w:before="200" w:line-rule="auto"/>
        <w:ind w:firstLine="540"/>
        <w:jc w:val="both"/>
      </w:pPr>
      <w:r>
        <w:rPr>
          <w:sz w:val="20"/>
        </w:rPr>
        <w:t xml:space="preserve">4.6. В случае выявления департаментом или органами финансового контроля фактов нарушения организацией условий и порядка предоставления субсидии департамент в срок не более 10 рабочих дней со дня обнаружения нарушения направляет организации требование о возврате субсидии с указанием банковских реквизитов для возврата субсидии.</w:t>
      </w:r>
    </w:p>
    <w:p>
      <w:pPr>
        <w:pStyle w:val="0"/>
        <w:spacing w:before="200" w:line-rule="auto"/>
        <w:ind w:firstLine="540"/>
        <w:jc w:val="both"/>
      </w:pPr>
      <w:r>
        <w:rPr>
          <w:sz w:val="20"/>
        </w:rPr>
        <w:t xml:space="preserve">Субсидия подлежит возврату в срок не позднее 10 календарных дней с момента получения указанного требования.</w:t>
      </w:r>
    </w:p>
    <w:p>
      <w:pPr>
        <w:pStyle w:val="0"/>
        <w:spacing w:before="200" w:line-rule="auto"/>
        <w:ind w:firstLine="540"/>
        <w:jc w:val="both"/>
      </w:pPr>
      <w:r>
        <w:rPr>
          <w:sz w:val="20"/>
        </w:rPr>
        <w:t xml:space="preserve">4.7. В случае невозврата субсидии в сроки, предусмотренные </w:t>
      </w:r>
      <w:hyperlink w:history="0" w:anchor="P147" w:tooltip="4.4. В случае недостижения значений результатов предоставления субсидии:">
        <w:r>
          <w:rPr>
            <w:sz w:val="20"/>
            <w:color w:val="0000ff"/>
          </w:rPr>
          <w:t xml:space="preserve">пунктами 4.4</w:t>
        </w:r>
      </w:hyperlink>
      <w:r>
        <w:rPr>
          <w:sz w:val="20"/>
        </w:rPr>
        <w:t xml:space="preserve"> - </w:t>
      </w:r>
      <w:hyperlink w:history="0" w:anchor="P174" w:tooltip="4.6. В случае выявления департаментом или органами финансового контроля фактов нарушения организацией условий и порядка предоставления субсидии департамент в срок не более 10 рабочих дней со дня обнаружения нарушения направляет организации требование о возврате субсидии с указанием банковских реквизитов для возврата субсидии.">
        <w:r>
          <w:rPr>
            <w:sz w:val="20"/>
            <w:color w:val="0000ff"/>
          </w:rPr>
          <w:t xml:space="preserve">4.6</w:t>
        </w:r>
      </w:hyperlink>
      <w:r>
        <w:rPr>
          <w:sz w:val="20"/>
        </w:rPr>
        <w:t xml:space="preserve"> данного раздела Порядка, взыскание средств с организации производится в судебном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27.09.2022 N 819-п</w:t>
            <w:br/>
            <w:t>(ред. от 11.11.2022)</w:t>
            <w:br/>
            <w:t>"Об утверждении Порядка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42C74E67FEC627F5E2B44B5BEBC4AD46DF251A15E094874B51431BCF741B85AC941B32ECB1651B2C65D9435F0055E0973F31DAA708D97F62D4FEE2ABBJ3M" TargetMode = "External"/>
	<Relationship Id="rId8" Type="http://schemas.openxmlformats.org/officeDocument/2006/relationships/hyperlink" Target="consultantplus://offline/ref=B42C74E67FEC627F5E2B5AB8A8D014D16FF90DAE57084425ED4437EBA811BE0F8901B57C8E5055B8920CD060F80F084637A00EA97291B9J4M" TargetMode = "External"/>
	<Relationship Id="rId9" Type="http://schemas.openxmlformats.org/officeDocument/2006/relationships/hyperlink" Target="consultantplus://offline/ref=B42C74E67FEC627F5E2B44B5BEBC4AD46DF251A15E094D74B91831BCF741B85AC941B32ECB1651B2C65D9434F1055E0973F31DAA708D97F62D4FEE2ABBJ3M" TargetMode = "External"/>
	<Relationship Id="rId10" Type="http://schemas.openxmlformats.org/officeDocument/2006/relationships/hyperlink" Target="consultantplus://offline/ref=B42C74E67FEC627F5E2B44B5BEBC4AD46DF251A15E094874B51431BCF741B85AC941B32ECB1651B2C65D9435F0055E0973F31DAA708D97F62D4FEE2ABBJ3M" TargetMode = "External"/>
	<Relationship Id="rId11" Type="http://schemas.openxmlformats.org/officeDocument/2006/relationships/hyperlink" Target="consultantplus://offline/ref=B42C74E67FEC627F5E2B5AB8A8D014D16FF90DAE57084425ED4437EBA811BE0F8901B57C8E5055B8920CD060F80F084637A00EA97291B9J4M" TargetMode = "External"/>
	<Relationship Id="rId12" Type="http://schemas.openxmlformats.org/officeDocument/2006/relationships/hyperlink" Target="consultantplus://offline/ref=B42C74E67FEC627F5E2B5AB8A8D014D16FFA0AAF570B4425ED4437EBA811BE0F9B01ED77895042B3C0439635F7B0JDM" TargetMode = "External"/>
	<Relationship Id="rId13" Type="http://schemas.openxmlformats.org/officeDocument/2006/relationships/hyperlink" Target="consultantplus://offline/ref=B42C74E67FEC627F5E2B44B5BEBC4AD46DF251A15E094874B51431BCF741B85AC941B32ECB1651B2C65D9435F2055E0973F31DAA708D97F62D4FEE2ABBJ3M" TargetMode = "External"/>
	<Relationship Id="rId14" Type="http://schemas.openxmlformats.org/officeDocument/2006/relationships/hyperlink" Target="consultantplus://offline/ref=B42C74E67FEC627F5E2B5AB8A8D014D16FFB09A556034425ED4437EBA811BE0F9B01ED77895042B3C0439635F7B0JDM" TargetMode = "External"/>
	<Relationship Id="rId15" Type="http://schemas.openxmlformats.org/officeDocument/2006/relationships/hyperlink" Target="consultantplus://offline/ref=B42C74E67FEC627F5E2B44B5BEBC4AD46DF251A15E094874B51431BCF741B85AC941B32ECB1651B2C65D9435FC055E0973F31DAA708D97F62D4FEE2ABBJ3M" TargetMode = "External"/>
	<Relationship Id="rId16" Type="http://schemas.openxmlformats.org/officeDocument/2006/relationships/hyperlink" Target="consultantplus://offline/ref=B42C74E67FEC627F5E2B5AB8A8D014D16FFB09A556034425ED4437EBA811BE0F9B01ED77895042B3C0439635F7B0JDM" TargetMode = "External"/>
	<Relationship Id="rId17" Type="http://schemas.openxmlformats.org/officeDocument/2006/relationships/hyperlink" Target="consultantplus://offline/ref=B42C74E67FEC627F5E2B44B5BEBC4AD46DF251A15E094874B51431BCF741B85AC941B32ECB1651B2C65D9434F5055E0973F31DAA708D97F62D4FEE2ABBJ3M" TargetMode = "External"/>
	<Relationship Id="rId18" Type="http://schemas.openxmlformats.org/officeDocument/2006/relationships/hyperlink" Target="consultantplus://offline/ref=B42C74E67FEC627F5E2B44B5BEBC4AD46DF251A15E094770B61631BCF741B85AC941B32ECB1651B2C65D9434F6055E0973F31DAA708D97F62D4FEE2ABBJ3M" TargetMode = "External"/>
	<Relationship Id="rId19" Type="http://schemas.openxmlformats.org/officeDocument/2006/relationships/hyperlink" Target="consultantplus://offline/ref=B42C74E67FEC627F5E2B5AB8A8D014D16FF90DAE57084425ED4437EBA811BE0F8901B5798F5258B8920CD060F80F084637A00EA97291B9J4M" TargetMode = "External"/>
	<Relationship Id="rId20" Type="http://schemas.openxmlformats.org/officeDocument/2006/relationships/hyperlink" Target="consultantplus://offline/ref=B42C74E67FEC627F5E2B5AB8A8D014D16FF90DAE57084425ED4437EBA811BE0F8901B5798F505EB8920CD060F80F084637A00EA97291B9J4M" TargetMode = "External"/>
	<Relationship Id="rId21" Type="http://schemas.openxmlformats.org/officeDocument/2006/relationships/hyperlink" Target="consultantplus://offline/ref=B42C74E67FEC627F5E2B44B5BEBC4AD46DF251A15E094973B31031BCF741B85AC941B32ECB1651B2C65D9435F3055E0973F31DAA708D97F62D4FEE2ABBJ3M" TargetMode = "External"/>
	<Relationship Id="rId22" Type="http://schemas.openxmlformats.org/officeDocument/2006/relationships/hyperlink" Target="consultantplus://offline/ref=B42C74E67FEC627F5E2B44B5BEBC4AD46DF251A15E094973B31031BCF741B85AC941B32ECB1651B2C65D9435F3055E0973F31DAA708D97F62D4FEE2ABBJ3M" TargetMode = "External"/>
	<Relationship Id="rId23" Type="http://schemas.openxmlformats.org/officeDocument/2006/relationships/hyperlink" Target="consultantplus://offline/ref=B42C74E67FEC627F5E2B5AB8A8D014D16FFB09A556034425ED4437EBA811BE0F9B01ED77895042B3C0439635F7B0JDM" TargetMode = "External"/>
	<Relationship Id="rId24" Type="http://schemas.openxmlformats.org/officeDocument/2006/relationships/hyperlink" Target="consultantplus://offline/ref=B42C74E67FEC627F5E2B44B5BEBC4AD46DF251A15E094874B51431BCF741B85AC941B32ECB1651B2C65D9434F4055E0973F31DAA708D97F62D4FEE2ABBJ3M" TargetMode = "External"/>
	<Relationship Id="rId25" Type="http://schemas.openxmlformats.org/officeDocument/2006/relationships/hyperlink" Target="consultantplus://offline/ref=B42C74E67FEC627F5E2B44B5BEBC4AD46DF251A15E094770B61631BCF741B85AC941B32ECB1651B2C65D9032F6055E0973F31DAA708D97F62D4FEE2ABBJ3M" TargetMode = "External"/>
	<Relationship Id="rId26" Type="http://schemas.openxmlformats.org/officeDocument/2006/relationships/hyperlink" Target="consultantplus://offline/ref=B42C74E67FEC627F5E2B44B5BEBC4AD46DF251A15E094770B61631BCF741B85AC941B32ECB1651B2C65D9132F0055E0973F31DAA708D97F62D4FEE2ABBJ3M" TargetMode = "External"/>
	<Relationship Id="rId27" Type="http://schemas.openxmlformats.org/officeDocument/2006/relationships/hyperlink" Target="consultantplus://offline/ref=B42C74E67FEC627F5E2B5AB8A8D014D16FF90DAE57084425ED4437EBA811BE0F8901B5798F5258B8920CD060F80F084637A00EA97291B9J4M" TargetMode = "External"/>
	<Relationship Id="rId28" Type="http://schemas.openxmlformats.org/officeDocument/2006/relationships/hyperlink" Target="consultantplus://offline/ref=B42C74E67FEC627F5E2B5AB8A8D014D16FF90DAE57084425ED4437EBA811BE0F8901B5798F505EB8920CD060F80F084637A00EA97291B9J4M" TargetMode = "External"/>
	<Relationship Id="rId29"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27.09.2022 N 819-п
(ред. от 11.11.2022)
"Об утверждении Порядка предоставления субсидии Ярославскому областному отделению Общероссийского благотворительного общественного фонда "Российский фонд милосердия и здоровья" за счет средств резервного фонда Правительства Ярославской области"</dc:title>
  <dcterms:created xsi:type="dcterms:W3CDTF">2023-06-12T12:09:01Z</dcterms:created>
</cp:coreProperties>
</file>