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18.10.2022 N 913/б-п</w:t>
              <w:br/>
              <w:t xml:space="preserve">"Об утверждении Порядка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октября 2022 г. N 913/б-п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ЯРОСЛАВСКОМУ</w:t>
      </w:r>
    </w:p>
    <w:p>
      <w:pPr>
        <w:pStyle w:val="2"/>
        <w:jc w:val="center"/>
      </w:pPr>
      <w:r>
        <w:rPr>
          <w:sz w:val="20"/>
        </w:rPr>
        <w:t xml:space="preserve">ОБЛАСТНОМУ ОТДЕЛЕНИЮ ОБЩЕРОССИЙСКОГО БЛАГОТВОРИТЕЛЬНОГО</w:t>
      </w:r>
    </w:p>
    <w:p>
      <w:pPr>
        <w:pStyle w:val="2"/>
        <w:jc w:val="center"/>
      </w:pPr>
      <w:r>
        <w:rPr>
          <w:sz w:val="20"/>
        </w:rPr>
        <w:t xml:space="preserve">ОБЩЕСТВЕННОГО ФОНДА "РОССИЙСКИЙ ФОНД МИЛОСЕРДИЯ И ЗДОРОВЬЯ"</w:t>
      </w:r>
    </w:p>
    <w:p>
      <w:pPr>
        <w:pStyle w:val="2"/>
        <w:jc w:val="center"/>
      </w:pPr>
      <w:r>
        <w:rPr>
          <w:sz w:val="20"/>
        </w:rPr>
        <w:t xml:space="preserve">ЗА СЧЕТ СРЕДСТВ РЕЗЕРВНОГО ФОНДА ПРАВИТЕЛЬСТВА ЯРОСЛАВСКОЙ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ЯО от 23.07.2008 N 362-п (ред. от 13.05.2022) &quot;Об утверждении Положения о порядке расходования средств резервного фонда Правительства Ярослав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расходования средств резервного фонда Правительства Ярославской области, утвержденным постановлением Правительства области от 23.07.2008 N 362-п "Об утверждении Положения о порядке расходования средств резервного фонда Правительства Ярославской области",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Губернатора области, курирующего вопросы внутренней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18.10.2022 N 913/б-п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ЯРОСЛАВСКОМУ ОБЛАСТНОМУ ОТДЕЛЕНИЮ</w:t>
      </w:r>
    </w:p>
    <w:p>
      <w:pPr>
        <w:pStyle w:val="2"/>
        <w:jc w:val="center"/>
      </w:pPr>
      <w:r>
        <w:rPr>
          <w:sz w:val="20"/>
        </w:rPr>
        <w:t xml:space="preserve">ОБЩЕРОССИЙСКОГО БЛАГОТВОРИТЕЛЬНОГО ОБЩЕСТВЕННОГО ФОНДА</w:t>
      </w:r>
    </w:p>
    <w:p>
      <w:pPr>
        <w:pStyle w:val="2"/>
        <w:jc w:val="center"/>
      </w:pPr>
      <w:r>
        <w:rPr>
          <w:sz w:val="20"/>
        </w:rPr>
        <w:t xml:space="preserve">"РОССИЙСКИЙ ФОНД МИЛОСЕРДИЯ И ЗДОРОВЬЯ" ЗА СЧЕТ СРЕДСТВ</w:t>
      </w:r>
    </w:p>
    <w:p>
      <w:pPr>
        <w:pStyle w:val="2"/>
        <w:jc w:val="center"/>
      </w:pPr>
      <w:r>
        <w:rPr>
          <w:sz w:val="20"/>
        </w:rPr>
        <w:t xml:space="preserve">РЕЗЕРВНОГО ФОНДА ПРАВИТЕЛЬСТВА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 (далее - Порядок) разработан в соответствии с </w:t>
      </w:r>
      <w:hyperlink w:history="0" r:id="rId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05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условия и порядок предоставления из областного бюджета субсидии Ярославскому областному отделению Общероссийского благотворительного общественного фонда "Российский фонд милосердия и здоровья" (далее - субсидия) за счет средств резервного фонда Правительства Ярославской области, требования к отчетности, требования к осуществлению контроля (мониторинга) за соблюдением условий и порядка предоставления субсидии и ответственность за их нарушение.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пределах лимитов бюджетных обязательств, доведенных департаменту общественных связей Ярославской области (далее - департамент) как получателю средств областного бюджета на поддержку некоммерческих организаций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закона о бюджете (о внесении изменений в закон о бюджете).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затрат на материальное обеспечение лиц, проходящих службу в воинских частях, расположенных в Белгородской области, и принимающих участие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 счет субсидии Ярославское областное отделение Общероссийского благотворительного общественного фонда "Российский фонд милосердия и здоровья" (далее - организация) вправе осуществлять расходы, связанные с материальным обеспечением лиц, проходящих службу в воинских частях, расположенных в Белгородской области, и принимающих участие в специальной военной операции, за исключением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осуществление политической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взносов во внебюджетные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уплату процентов по кредитам.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Предоставление субсидии осуществляется на основании </w:t>
      </w:r>
      <w:hyperlink w:history="0" r:id="rId11" w:tooltip="Приказ Департамента финансов ЯО от 25.09.2017 N 32н (ред. от 06.09.2021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субсидии (далее - соглашение), заключенного между департаментом и организацией в соответствии с типовой формой,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 в том числе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смета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значения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организации, а также лиц, получающих средства на основании договоров, заключенных с организацией, на осуществление в отношении них департаментом проверок соблюдения ими порядка и условий предоставления субсидии, в том числе в части достижения результатов предоставления субсидии, а также на осуществление в отношении них органами государственного финансового контроля проверок в соответствии со </w:t>
      </w:r>
      <w:hyperlink w:history="0" r:id="rId1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организацией, а также иными юридическими лицами, получающими средства на основании договоров, заключенных с организацией,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меры ответственности за несоблюдение условий и порядка предоставления субсидии, в том числе за недостижение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согласование новых условий соглашения в случае уменьшения департаменту ранее доведенных лимитов бюджетных обязательств, указанных в </w:t>
      </w:r>
      <w:hyperlink w:history="0" w:anchor="P43" w:tooltip="1.2. Субсидия предоставляется в пределах лимитов бюджетных обязательств, доведенных департаменту общественных связей Ярославской области (далее - департамент) как получателю средств областного бюджета на поддержку некоммерческих организаций области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соглашением, или расторжение соглашения при недостижении согласия по новым условиям.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Субсидия предоставляется при соответствии организации на 1-е число месяца, предшествующего месяцу заключения соглашения,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осуществляет деятельность в качестве юридического лица не менее 1 года с момента государственной регистрации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сумма задолженности организации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получает средства из областного бюджета на цели, указанные в </w:t>
      </w:r>
      <w:hyperlink w:history="0" w:anchor="P45" w:tooltip="1.3. Целью предоставления субсидии является финансовое обеспечение затрат на материальное обеспечение лиц, проходящих службу в воинских частях, расположенных в Белгородской области, и принимающих участие в специальной военной операции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организация представляет в департамент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устава организации, заверенная печатью организации (при наличии) и подписью уполномоченного лица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письмо, подписанное уполномоченным лицом организации и подтверждающее, что на 1-е число месяца, предшествующего месяцу заключения соглашения,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300000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получает средства из областного бюджета на цели, указанные в </w:t>
      </w:r>
      <w:hyperlink w:history="0" w:anchor="P45" w:tooltip="1.3. Целью предоставления субсидии является финансовое обеспечение затрат на материальное обеспечение лиц, проходящих службу в воинских частях, расположенных в Белгородской области, и принимающих участие в специальной военной операции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в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представленных в департамент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Департамент в срок не более 15 рабочих дней со дня получения документов, указанных в </w:t>
      </w:r>
      <w:hyperlink w:history="0" w:anchor="P77" w:tooltip="2.3. Для получения субсидии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данного раздела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комплектность документов,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проверку соответствия организации требованиям, предусмотренным </w:t>
      </w:r>
      <w:hyperlink w:history="0" w:anchor="P68" w:tooltip="2.2. Субсидия предоставляется при соответствии организации на 1-е число месяца, предшествующего месяцу заключения соглашения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данного раздела Порядка, в том числе анализирует информацию, содержащуюся в Едином государственном реестре юридических лиц, реестре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отсутствии оснований для отказа в предоставлении субсидии принимает решение о предоставлении субсидии и заключает с организацией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об отказе в предоставлении субсидии по основаниям, указанным в </w:t>
      </w:r>
      <w:hyperlink w:history="0" w:anchor="P93" w:tooltip="2.5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данного раздела Порядка, и направляет в адрес организации письмо-уведомление об отказе в предоставлении субсидии.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организацией документов требованиям, предусмотренным </w:t>
      </w:r>
      <w:hyperlink w:history="0" w:anchor="P77" w:tooltip="2.3. Для получения субсидии организация представляет в департамент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данного раздела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организации требованиям, предусмотренным </w:t>
      </w:r>
      <w:hyperlink w:history="0" w:anchor="P68" w:tooltip="2.2. Субсидия предоставляется при соответствии организации на 1-е число месяца, предшествующего месяцу заключения соглашения,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данного раздела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Субсидия предоставляется в размере, определенном пунктом 1 постановления Правительства области от 18.10.2022 N 913/а-п "О выделении средств из резервного фонда Правительства Ярославской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на указанный в соглашении расчетный счет организации, открытый в кредитной организации, в срок не более 20 рабочих дней с даты заключения соглашения единовременно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в пункт 1 постановления Правительства области от 18.10.2022 N 913/а-п "О выделении средств из резервного фонда Правительства Ярославской области" изменения, предусматривающего увеличение департаменту ранее доведенных лимитов бюджетных обязательств на предоставление субсидии, в срок не более 10 рабочих дней со дня внесения указанного изменения департамент и организация заключают дополнительное соглашение об изменении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Расходование субсидии осуществляется в соответствии со сметой расходов, являющейся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уменьшения департаменту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департамент в течение 5 рабочих дней со дня доведения новых лимитов бюджетных обязательств на предоставление субсидии уведомляет организацию об уменьшении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 даты получения уведомления об уменьшении размера предоставляемой субсидии организация направляет в департамент: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 даты получения документов, указанных в </w:t>
      </w:r>
      <w:hyperlink w:history="0" w:anchor="P104" w:tooltip="- письмо-уведомление о согласовании уменьшения размера предоставляемой субсидии (в случае согласия с уменьшением размера предоставляемой субсидии)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05" w:tooltip="- 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данного пункта, департамент и организация заключают дополнительное соглашение об изменении условий соглашения или дополнительное соглашение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Субсидия должна быть использована в срок до 31 декабря 2022 года.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Средства, предоставленные в виде субсидии, не использованные в указанные сроки, подлежат возврату в областной бюджет не позднее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Неиспользованные средства, предоставленные в виде субсидии, возвращаются организации в очередном финансовом году при наличии подтвержденной потребности в направлении их на цели, указанные в </w:t>
      </w:r>
      <w:hyperlink w:history="0" w:anchor="P45" w:tooltip="1.3. Целью предоставления субсидии является финансовое обеспечение затрат на материальное обеспечение лиц, проходящих службу в воинских частях, расположенных в Белгородской области, и принимающих участие в специальной военной операции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наличия потребности в неиспользованных средствах, предоставленных в виде субсидии, организация направляет в департамент письменное обоснование потребности и подтверждающие это документы не позднее 10 февраля очередного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 и подлинность представленных документов возлагается на руководителя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Рабочая группа департамента, образованная приказом департамента, на основании представленных организацией документов в срок не позднее 01 марта очередного финансового года принимает решение о наличии потребности в неиспользованных средствах, предоставленных в виде субсидии, либо решение об отсутствии потребности в неиспользованных средствах, предоставленных в виде субсидии, которое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принятия рабочей группой департамента решения об отсутствии потребности в неиспользованных средствах, предоставленных в виде субсидии, является непредставление организацией письменного обоснования потребности и подтверждающих это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более 3 рабочих дней со дня принятия рабочей группой департамента решения о наличии (об отсутствии) потребности в неиспользованных средствах, предоставленных в виде субсидии, департамент направляет в адрес организации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наличии потребности в неиспользованных средствах, предоставленных в виде субсидии, департамент в срок не более 5 рабочих дней со дня принятия рабочей группой департамента указанного решения принимает решение о возврате организации неиспользованных средств, предоставленных в виде субсидии. Указанное решение оформляется приказом департамента, который в обязательном порядке согласовывается с департаментом финансов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возврате организации неиспользованных средств, предоставленных в виде субсидии, департамент в срок не более 10 рабочих дней с даты принятия приказа о наличии потребности в неиспользованных средствах, предоставленных в виде субсидии, осуществляет возврат средств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Планируемым результатом предоставления субсидии в 2022 году является количество лиц, получивших помощь в виде материального обеспечения, проходящих службу в воинских частях, расположенных в Белгородской области, и принимающих участие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определяются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0"/>
        <w:ind w:firstLine="540"/>
        <w:jc w:val="both"/>
      </w:pPr>
      <w:r>
        <w:rPr>
          <w:sz w:val="20"/>
        </w:rPr>
        <w:t xml:space="preserve">3.1. Организация представляет в департамент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риказ Департамента финансов ЯО от 25.09.2017 N 32н (ред. от 06.09.2021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значений результатов предоставления субсидии по форме,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Федерации", - в срок не позднее 20 января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риказ Департамента финансов ЯО от 25.09.2017 N 32н (ред. от 06.09.2021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субсидия, по форме,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Федерации", - в срок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использования субсидии в очередном финансовом году организация представляет в департамент отчетность, предусмотренную </w:t>
      </w:r>
      <w:hyperlink w:history="0" w:anchor="P122" w:tooltip="3.1. Организация представляет в департамент следующую отчетность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данного раздела Порядка, в срок не позднее 30 календарных дней со дня осуществления кассовых расходов, но не позднее 20 декабря очередного финансового года.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использованные до 20 декабря очередного финансового года средства, предоставленные в виде субсидии, подлежат возврату в областной бюджет в срок до 31 декабря очередного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Департамент осуществляет проверку соблюдения организацией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финансового контроля осуществляют в отношении организации проверки в соответствии со </w:t>
      </w:r>
      <w:hyperlink w:history="0" r:id="rId1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Организация несет ответственность за достоверность сведений, представленных в соответствии с Порядком и соглашением,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Субсидия полностью или частично подлежит возврату в областной бюджет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недостижение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или частичное неиспользование субсидии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организацией условий и порядка предоставления субсидии.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недостижения значений результатов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Департамент в течение 10 рабочих дней с момента выявления факта недостижения значений результатов предоставления субсидии направляет в организацию требование о возврате части субсидии, рассчитанной в соответствии с </w:t>
      </w:r>
      <w:hyperlink w:history="0" w:anchor="P142" w:tooltip="4.4.2. Объем средств, подлежащих возврату в областной бюджет в случае недостижения значений результатов предоставления субсидии (Vвозврата), рассчитывается по формуле:">
        <w:r>
          <w:rPr>
            <w:sz w:val="20"/>
            <w:color w:val="0000ff"/>
          </w:rPr>
          <w:t xml:space="preserve">подпунктом 4.4.2</w:t>
        </w:r>
      </w:hyperlink>
      <w:r>
        <w:rPr>
          <w:sz w:val="20"/>
        </w:rPr>
        <w:t xml:space="preserve"> данного пункта, с указанием банковских реквизитов для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10 календарных дней с момента получения указанного требования.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Объем средств, подлежащих возврату в областной бюджет в случае недостижения значений результатов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субсидии, по которым индекс, отражающий уровень недостижения значения i-го результата предоставления субсидии, имеет положительное значение (больше нуля);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9144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Di - индекс, отражающий уровень недостижения значения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значения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результата предоставления субсидии (Di),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полного или частичного неиспользования субсидии в установленные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средства, предоставленные в виде субсидии, не использованные в отчетном году, подлежат возврату в областной бюджет в срок, установленный </w:t>
      </w:r>
      <w:hyperlink w:history="0" w:anchor="P108" w:tooltip="Средства, предоставленные в виде субсидии, не использованные в указанные сроки, подлежат возврату в областной бюджет не позднее 01 февраля года, следующего за отчетным.">
        <w:r>
          <w:rPr>
            <w:sz w:val="20"/>
            <w:color w:val="0000ff"/>
          </w:rPr>
          <w:t xml:space="preserve">абзацем вторым пункта 2.9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средства, предоставленные в виде субсидии, не использованные в очередном финансовом году, подлежат возврату в областной бюджет в срок, установленный </w:t>
      </w:r>
      <w:hyperlink w:history="0" w:anchor="P126" w:tooltip="Не использованные до 20 декабря очередного финансового года средства, предоставленные в виде субсидии, подлежат возврату в областной бюджет в срок до 31 декабря очередного финансового года.">
        <w:r>
          <w:rPr>
            <w:sz w:val="20"/>
            <w:color w:val="0000ff"/>
          </w:rPr>
          <w:t xml:space="preserve">абзацем вторым пункта 3.2 раздела 3</w:t>
        </w:r>
      </w:hyperlink>
      <w:r>
        <w:rPr>
          <w:sz w:val="20"/>
        </w:rPr>
        <w:t xml:space="preserve"> Порядка.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выявления департаментом или органами финансового контроля фактов нарушения организацией условий и порядка предоставления субсидии департамент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в срок не позднее 10 календарных дней с момента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невозврата субсидии в сроки, предусмотренные </w:t>
      </w:r>
      <w:hyperlink w:history="0" w:anchor="P139" w:tooltip="4.4. В случае недостижения значений результатов предоставления субсидии:">
        <w:r>
          <w:rPr>
            <w:sz w:val="20"/>
            <w:color w:val="0000ff"/>
          </w:rPr>
          <w:t xml:space="preserve">пунктами 4.4</w:t>
        </w:r>
      </w:hyperlink>
      <w:r>
        <w:rPr>
          <w:sz w:val="20"/>
        </w:rPr>
        <w:t xml:space="preserve"> - </w:t>
      </w:r>
      <w:hyperlink w:history="0" w:anchor="P166" w:tooltip="4.6. В случае выявления департаментом или органами финансового контроля фактов нарушения организацией условий и порядка предоставления субсидии департамент в срок не более 10 рабочих дней со дня обнаружения нарушения направляет организации требование о возврате субсидии с указанием банковских реквизитов для возврата субсидии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данного раздела Порядка, взыскание средств с организации производится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18.10.2022 N 913/б-п</w:t>
            <w:br/>
            <w:t>"Об утверждении Порядка предоставления субсидии Ярославскому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E694C98E50C6D9C1F8DD8E297143EA8B4A7849484275E80BAF495345146E789866AD185BFF1100A8B82681D977BFA9B8491FA1FB50S9O6H" TargetMode = "External"/>
	<Relationship Id="rId8" Type="http://schemas.openxmlformats.org/officeDocument/2006/relationships/hyperlink" Target="consultantplus://offline/ref=66E694C98E50C6D9C1F8C3833F1D1DEF8942274C41497CB95FF34F041A44682DD826AB4A1EB9150AFCE962D5D07DE3E6FD1E0CA2F34C95F96A975E6BS3O9H" TargetMode = "External"/>
	<Relationship Id="rId9" Type="http://schemas.openxmlformats.org/officeDocument/2006/relationships/hyperlink" Target="consultantplus://offline/ref=66E694C98E50C6D9C1F8DD8E297143EA8B4A7849484275E80BAF495345146E789866AD185BFF1100A8B82681D977BFA9B8491FA1FB50S9O6H" TargetMode = "External"/>
	<Relationship Id="rId10" Type="http://schemas.openxmlformats.org/officeDocument/2006/relationships/hyperlink" Target="consultantplus://offline/ref=66E694C98E50C6D9C1F8DD8E297143EA8B4A7A46404B75E80BAF495345146E788A66F5135CF5060AFEF760D4D6S7O4H" TargetMode = "External"/>
	<Relationship Id="rId11" Type="http://schemas.openxmlformats.org/officeDocument/2006/relationships/hyperlink" Target="consultantplus://offline/ref=66E694C98E50C6D9C1F8C3833F1D1DEF8942274C414879BA54F34F041A44682DD826AB4A1EB9150AFCE962D5D77DE3E6FD1E0CA2F34C95F96A975E6BS3O9H" TargetMode = "External"/>
	<Relationship Id="rId12" Type="http://schemas.openxmlformats.org/officeDocument/2006/relationships/hyperlink" Target="consultantplus://offline/ref=66E694C98E50C6D9C1F8DD8E297143EA8B4A7849484275E80BAF495345146E789866AD1D5AFD1C00A8B82681D977BFA9B8491FA1FB50S9O6H" TargetMode = "External"/>
	<Relationship Id="rId13" Type="http://schemas.openxmlformats.org/officeDocument/2006/relationships/hyperlink" Target="consultantplus://offline/ref=66E694C98E50C6D9C1F8DD8E297143EA8B4A7849484275E80BAF495345146E789866AD1D5AFF1A00A8B82681D977BFA9B8491FA1FB50S9O6H" TargetMode = "External"/>
	<Relationship Id="rId14" Type="http://schemas.openxmlformats.org/officeDocument/2006/relationships/hyperlink" Target="consultantplus://offline/ref=66E694C98E50C6D9C1F8C3833F1D1DEF8942274C414879BA54F34F041A44682DD826AB4A1EB9150AFCE966D3D77DE3E6FD1E0CA2F34C95F96A975E6BS3O9H" TargetMode = "External"/>
	<Relationship Id="rId15" Type="http://schemas.openxmlformats.org/officeDocument/2006/relationships/hyperlink" Target="consultantplus://offline/ref=66E694C98E50C6D9C1F8C3833F1D1DEF8942274C414879BA54F34F041A44682DD826AB4A1EB9150AFCE967D3D17DE3E6FD1E0CA2F34C95F96A975E6BS3O9H" TargetMode = "External"/>
	<Relationship Id="rId16" Type="http://schemas.openxmlformats.org/officeDocument/2006/relationships/hyperlink" Target="consultantplus://offline/ref=66E694C98E50C6D9C1F8DD8E297143EA8B4A7849484275E80BAF495345146E789866AD1D5AFD1C00A8B82681D977BFA9B8491FA1FB50S9O6H" TargetMode = "External"/>
	<Relationship Id="rId17" Type="http://schemas.openxmlformats.org/officeDocument/2006/relationships/hyperlink" Target="consultantplus://offline/ref=66E694C98E50C6D9C1F8DD8E297143EA8B4A7849484275E80BAF495345146E789866AD1D5AFF1A00A8B82681D977BFA9B8491FA1FB50S9O6H" TargetMode = "External"/>
	<Relationship Id="rId18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18.10.2022 N 913/б-п
"Об утверждении Порядка предоставления субсидии Ярославскому областному отделению Общероссийского благотворительного общественного фонда "Российский фонд милосердия и здоровья" за счет средств резервного фонда Правительства Ярославской области"</dc:title>
  <dcterms:created xsi:type="dcterms:W3CDTF">2022-12-18T07:14:18Z</dcterms:created>
</cp:coreProperties>
</file>