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и фармации ЯО от 30.07.2018 N 8</w:t>
              <w:br/>
              <w:t xml:space="preserve">(ред. от 30.01.2024)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медицинскими организациями Ярославской области при министерстве здравоохранения Ярославской области"</w:t>
              <w:br/>
              <w:t xml:space="preserve">(Зарегистрировано в правовом управлении Правительства ЯО 02.08.2018 N 19-8105)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правовом управлении Правительства Ярославской области 2 августа 2018 г. N 19-8105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ЗДРАВООХРАНЕНИЯ И ФАРМАЦИИ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июля 2018 г. N 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МЕДИЦИНСКИМИ ОРГАНИЗАЦИЯМИ ЯРОСЛАВСКОЙ ОБЛАСТИ</w:t>
      </w:r>
    </w:p>
    <w:p>
      <w:pPr>
        <w:pStyle w:val="2"/>
        <w:jc w:val="center"/>
      </w:pPr>
      <w:r>
        <w:rPr>
          <w:sz w:val="20"/>
        </w:rPr>
        <w:t xml:space="preserve">ПРИ МИНИСТЕРСТВЕ ЗДРАВООХРАНЕНИЯ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здравоохранения ЯО от 30.01.2024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ЗДРАВООХРАНЕНИЯ И ФАРМАЦИИ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медицинскими организациями Ярославской области при министерстве здравоохранения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 здравоохранения Ярославской области Морозову Н.Ю.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Р.Р.САИТГАРЕЕВ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 и фармации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30.07.2018 N 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МЕДИЦИНСКИМИ ОРГАНИЗАЦИЯМИ</w:t>
      </w:r>
    </w:p>
    <w:p>
      <w:pPr>
        <w:pStyle w:val="2"/>
        <w:jc w:val="center"/>
      </w:pPr>
      <w:r>
        <w:rPr>
          <w:sz w:val="20"/>
        </w:rPr>
        <w:t xml:space="preserve">ЯРОСЛАВСКОЙ ОБЛАСТИ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здравоохранения ЯО от 30.01.2024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полномочия, порядок формирования и деятельности Общественного совета по проведению независимой оценки качества условий оказания услуг медицинскими организациями Ярославской области при министерстве здравоохранения Ярославской области (далее - Общественный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при министерстве здравоохранения Ярославской области (далее - министерство), образованным в целях создания условий для организации проведения независимой оценки качества условий оказания услуг медицинскими организациями Ярославской области (далее - независимая оценка качества).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Общественного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перечня медицинских организаций Ярославской области,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участия в рассмотрении проектов документации о закупке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медицинскими организациями Ярославской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независимой оценки качества с учетом информации, представленной организацией, которая осуществляет сбор и обобщение информации о качестве условий оказания услуг медицинскими организациями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министерство результатов независимой оценки качества, а также предложений об улучшении качества деятельности медицинских организаций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коллегии министерства и иных мероприятиях при рассмотрении вопросов проведения независимой оценки качества (по согласованию с министерством);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запросы в министерство по вопросам проведения независимой оценки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министерство и широкую общественность о результатах независимой оценки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Общественная палата Ярославской области по обращению министерства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Общественный совет и утверждает его состав.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Общественная палата Ярославской области информирует министерство о составе созданного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Общественного совета утверждается сроком на три года и численностью не менее пяти человек.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не могут входить представители органов государственной власти, органов местного самоуправления муниципальных образований области, представители медицинских профессиональных некоммерческих организаций, а также руководители (их заместители) и работники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может привлекать к своей работе представителей Общественной палаты Ярославской области, медицинских профессиональных некоммерческих организаций, министерства, общественных организаций, созданных в целях защиты прав и интересов граждан, общественных объединений инвалидов для обсуждения и формирования результатов независимой оценки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Председатель, заместитель председателя и секретарь Общественного совета избираются из числа членов Общественного совета на организационном заседании Общественного совета открытым голосованием простым большинством голосов от числа присутствующих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осуществляет свою деятельность в соответствии с планом основных мероприятий на год, согласованным с министерством и утвержденным председателем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Основными формами деятельности Общественного совета являются заседания Общественного совета,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 Общественного совета, а также заседание Общественного совета в заочной форме (путем опросного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 месяц до начала заседания Общественного совета члены Общественного совета вносят предложения в повестку заседания Общественного совета и готовят для обсуждения документы, которые доводятся до сведения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повестки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представителями Общественной палаты Ярославской области, медицинских профессиональных некоммерческих организаций, министерства, общественных организаций, созданных в целях защиты прав и интересов граждан, общественных объединений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с министерством и председателем Общественного совета проекты планов работы Общественного совета, а также место и повестку заседания Общественного совета и список лиц, приглашенных на заседание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Общественного совета о времени, месте и повестке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Запросы Общественного совета, направленные в министерство по решению Общественного совета, рассматриваются министерством в течение тридцати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Информация о деятельности Общественного совета, о решениях, принятых Общественным советом,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Организационное, информационно-техническое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здравоохранения ЯО от 30.01.2024 N 2 &quot;О внесении изменений в приказ департамента здравоохранения и фармации Ярославской области от 30.07.2018 N 8&quot; (Зарегистрировано в государственно-правовом управлении Правительства ЯО 01.02.2024 N 19-145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ЯО от 30.01.2024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и фармации ЯО от 30.07.2018 N 8</w:t>
            <w:br/>
            <w:t>(ред. от 30.01.2024)</w:t>
            <w:br/>
            <w:t>"Об утверждении Положения об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6969&amp;dst=100007" TargetMode = "External"/>
	<Relationship Id="rId8" Type="http://schemas.openxmlformats.org/officeDocument/2006/relationships/hyperlink" Target="https://login.consultant.ru/link/?req=doc&amp;base=LAW&amp;n=284137&amp;dst=100115" TargetMode = "External"/>
	<Relationship Id="rId9" Type="http://schemas.openxmlformats.org/officeDocument/2006/relationships/hyperlink" Target="https://login.consultant.ru/link/?req=doc&amp;base=RLAW086&amp;n=146969&amp;dst=100008" TargetMode = "External"/>
	<Relationship Id="rId10" Type="http://schemas.openxmlformats.org/officeDocument/2006/relationships/hyperlink" Target="https://login.consultant.ru/link/?req=doc&amp;base=RLAW086&amp;n=146969&amp;dst=100009" TargetMode = "External"/>
	<Relationship Id="rId11" Type="http://schemas.openxmlformats.org/officeDocument/2006/relationships/hyperlink" Target="https://login.consultant.ru/link/?req=doc&amp;base=RLAW086&amp;n=146969&amp;dst=100010" TargetMode = "External"/>
	<Relationship Id="rId12" Type="http://schemas.openxmlformats.org/officeDocument/2006/relationships/hyperlink" Target="https://login.consultant.ru/link/?req=doc&amp;base=RLAW086&amp;n=146969&amp;dst=100013" TargetMode = "External"/>
	<Relationship Id="rId13" Type="http://schemas.openxmlformats.org/officeDocument/2006/relationships/hyperlink" Target="https://login.consultant.ru/link/?req=doc&amp;base=RLAW086&amp;n=146969&amp;dst=100014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RLAW086&amp;n=146969&amp;dst=100015" TargetMode = "External"/>
	<Relationship Id="rId16" Type="http://schemas.openxmlformats.org/officeDocument/2006/relationships/hyperlink" Target="https://login.consultant.ru/link/?req=doc&amp;base=RLAW086&amp;n=146969&amp;dst=100015" TargetMode = "External"/>
	<Relationship Id="rId17" Type="http://schemas.openxmlformats.org/officeDocument/2006/relationships/hyperlink" Target="https://login.consultant.ru/link/?req=doc&amp;base=RLAW086&amp;n=146969&amp;dst=100015" TargetMode = "External"/>
	<Relationship Id="rId18" Type="http://schemas.openxmlformats.org/officeDocument/2006/relationships/hyperlink" Target="https://login.consultant.ru/link/?req=doc&amp;base=RLAW086&amp;n=146969&amp;dst=100015" TargetMode = "External"/>
	<Relationship Id="rId19" Type="http://schemas.openxmlformats.org/officeDocument/2006/relationships/hyperlink" Target="https://login.consultant.ru/link/?req=doc&amp;base=RLAW086&amp;n=146969&amp;dst=100015" TargetMode = "External"/>
	<Relationship Id="rId20" Type="http://schemas.openxmlformats.org/officeDocument/2006/relationships/hyperlink" Target="https://login.consultant.ru/link/?req=doc&amp;base=RLAW086&amp;n=146969&amp;dst=100015" TargetMode = "External"/>
	<Relationship Id="rId21" Type="http://schemas.openxmlformats.org/officeDocument/2006/relationships/hyperlink" Target="https://login.consultant.ru/link/?req=doc&amp;base=RLAW086&amp;n=146969&amp;dst=100015" TargetMode = "External"/>
	<Relationship Id="rId22" Type="http://schemas.openxmlformats.org/officeDocument/2006/relationships/hyperlink" Target="https://login.consultant.ru/link/?req=doc&amp;base=RLAW086&amp;n=146969&amp;dst=100015" TargetMode = "External"/>
	<Relationship Id="rId23" Type="http://schemas.openxmlformats.org/officeDocument/2006/relationships/hyperlink" Target="https://login.consultant.ru/link/?req=doc&amp;base=RLAW086&amp;n=146969&amp;dst=100015" TargetMode = "External"/>
	<Relationship Id="rId24" Type="http://schemas.openxmlformats.org/officeDocument/2006/relationships/hyperlink" Target="https://login.consultant.ru/link/?req=doc&amp;base=RLAW086&amp;n=146969&amp;dst=100015" TargetMode = "External"/>
	<Relationship Id="rId25" Type="http://schemas.openxmlformats.org/officeDocument/2006/relationships/hyperlink" Target="https://login.consultant.ru/link/?req=doc&amp;base=RLAW086&amp;n=146969&amp;dst=100015" TargetMode = "External"/>
	<Relationship Id="rId26" Type="http://schemas.openxmlformats.org/officeDocument/2006/relationships/hyperlink" Target="https://login.consultant.ru/link/?req=doc&amp;base=RLAW086&amp;n=146969&amp;dst=100015" TargetMode = "External"/>
	<Relationship Id="rId27" Type="http://schemas.openxmlformats.org/officeDocument/2006/relationships/hyperlink" Target="https://login.consultant.ru/link/?req=doc&amp;base=RLAW086&amp;n=146969&amp;dst=100015" TargetMode = "External"/>
	<Relationship Id="rId28" Type="http://schemas.openxmlformats.org/officeDocument/2006/relationships/hyperlink" Target="https://login.consultant.ru/link/?req=doc&amp;base=RLAW086&amp;n=146969&amp;dst=100015" TargetMode = "External"/>
	<Relationship Id="rId29" Type="http://schemas.openxmlformats.org/officeDocument/2006/relationships/hyperlink" Target="https://login.consultant.ru/link/?req=doc&amp;base=RLAW086&amp;n=146969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и фармации ЯО от 30.07.2018 N 8
(ред. от 30.01.2024)
"Об утверждении Положения об Общественном совете по проведению независимой оценки качества условий оказания услуг медицинскими организациями Ярославской области при министерстве здравоохранения Ярославской области"
(Зарегистрировано в правовом управлении Правительства ЯО 02.08.2018 N 19-8105)</dc:title>
  <dcterms:created xsi:type="dcterms:W3CDTF">2024-06-16T15:55:08Z</dcterms:created>
</cp:coreProperties>
</file>