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ЯО от 28.06.2011 N 275</w:t>
              <w:br/>
              <w:t xml:space="preserve">(ред. от 04.12.2023)</w:t>
              <w:br/>
              <w:t xml:space="preserve">"Об образовании координационного совета по делам инвалидов при Губернаторе области"</w:t>
              <w:br/>
              <w:t xml:space="preserve">(вместе с "Положением о координационном совете по делам инвалидов при Губернаторе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28 июня 2011 г. N 275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КООРДИНАЦИОННОГО СОВЕТА ПО ДЕЛАМ ИНВАЛИДОВ</w:t>
      </w:r>
    </w:p>
    <w:p>
      <w:pPr>
        <w:pStyle w:val="2"/>
        <w:jc w:val="center"/>
      </w:pPr>
      <w:r>
        <w:rPr>
          <w:sz w:val="20"/>
        </w:rPr>
        <w:t xml:space="preserve">ПРИ ГУБЕРНАТОРЕ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ЯО от 15.12.2016 </w:t>
            </w:r>
            <w:hyperlink w:history="0" r:id="rId7" w:tooltip="Указ Губернатора ЯО от 15.12.2016 N 619 &quot;О внесении изменений в указ Губернатора области от 28.06.2011 N 275&quot; {КонсультантПлюс}">
              <w:r>
                <w:rPr>
                  <w:sz w:val="20"/>
                  <w:color w:val="0000ff"/>
                </w:rPr>
                <w:t xml:space="preserve">N 619</w:t>
              </w:r>
            </w:hyperlink>
            <w:r>
              <w:rPr>
                <w:sz w:val="20"/>
                <w:color w:val="392c69"/>
              </w:rPr>
              <w:t xml:space="preserve">, от 09.02.2022 </w:t>
            </w:r>
            <w:hyperlink w:history="0" r:id="rId8" w:tooltip="Указ Губернатора ЯО от 09.02.2022 N 20 &quot;О внесении изменений в указ Губернатора области от 28.06.2011 N 275&quot;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04.12.2023 </w:t>
            </w:r>
            <w:hyperlink w:history="0" r:id="rId9" w:tooltip="Указ Губернатора ЯО от 04.12.2023 N 334 &quot;О внесении изменений в указ Губернатора области от 28.06.2011 N 275&quot; {КонсультантПлюс}">
              <w:r>
                <w:rPr>
                  <w:sz w:val="20"/>
                  <w:color w:val="0000ff"/>
                </w:rPr>
                <w:t xml:space="preserve">N 334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эффективного взаимодействия органов государственной власти области по вопросам реализации государственной политики в отношении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координационный совет по делам инвалидов при Губернаторе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ЯО от 15.12.2016 </w:t>
      </w:r>
      <w:hyperlink w:history="0" r:id="rId10" w:tooltip="Указ Губернатора ЯО от 15.12.2016 N 619 &quot;О внесении изменений в указ Губернатора области от 28.06.2011 N 275&quot; {КонсультантПлюс}">
        <w:r>
          <w:rPr>
            <w:sz w:val="20"/>
            <w:color w:val="0000ff"/>
          </w:rPr>
          <w:t xml:space="preserve">N 619</w:t>
        </w:r>
      </w:hyperlink>
      <w:r>
        <w:rPr>
          <w:sz w:val="20"/>
        </w:rPr>
        <w:t xml:space="preserve">, от 09.02.2022 </w:t>
      </w:r>
      <w:hyperlink w:history="0" r:id="rId11" w:tooltip="Указ Губернатора ЯО от 09.02.2022 N 20 &quot;О внесении изменений в указ Губернатора области от 28.06.2011 N 275&quot; {КонсультантПлюс}">
        <w:r>
          <w:rPr>
            <w:sz w:val="20"/>
            <w:color w:val="0000ff"/>
          </w:rPr>
          <w:t xml:space="preserve">N 20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делам инвалидов при Губернаторе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ЯО от 15.12.2016 </w:t>
      </w:r>
      <w:hyperlink w:history="0" r:id="rId12" w:tooltip="Указ Губернатора ЯО от 15.12.2016 N 619 &quot;О внесении изменений в указ Губернатора области от 28.06.2011 N 275&quot; {КонсультантПлюс}">
        <w:r>
          <w:rPr>
            <w:sz w:val="20"/>
            <w:color w:val="0000ff"/>
          </w:rPr>
          <w:t xml:space="preserve">N 619</w:t>
        </w:r>
      </w:hyperlink>
      <w:r>
        <w:rPr>
          <w:sz w:val="20"/>
        </w:rPr>
        <w:t xml:space="preserve">, от 09.02.2022 </w:t>
      </w:r>
      <w:hyperlink w:history="0" r:id="rId13" w:tooltip="Указ Губернатора ЯО от 09.02.2022 N 20 &quot;О внесении изменений в указ Губернатора области от 28.06.2011 N 275&quot; {КонсультантПлюс}">
        <w:r>
          <w:rPr>
            <w:sz w:val="20"/>
            <w:color w:val="0000ff"/>
          </w:rPr>
          <w:t xml:space="preserve">N 20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4" w:tooltip="Постановление Губернатора ЯО от 07.08.2007 N 715 (ред. от 30.06.2009) &quot;О создании координационного совета по вопросам государственной социальной поддержки ветеранов и инвалидов&quot; (вместе с &quot;Положением о координационном совете по вопросам государственной социальной поддержки ветеранов и инвалидов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области от 07.08.2007 N 715 "О создании координационного совета по вопросам государственной социальной поддержки ветеранов и инвалидов".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Указ Губернатора ЯО от 15.12.2016 N 619 &quot;О внесении изменений в указ Губернатора области от 28.06.2011 N 27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ЯО от 15.12.2016 N 619)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указа возложить на заместителя Председателя Правительства области, курирующего вопросы труда и социальной защиты.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6" w:tooltip="Указ Губернатора ЯО от 04.12.2023 N 334 &quot;О внесении изменений в указ Губернатора области от 28.06.2011 N 27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ЯО от 04.12.2023 N 334)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Указ вступает в силу с момента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Ярославской области</w:t>
      </w:r>
    </w:p>
    <w:p>
      <w:pPr>
        <w:pStyle w:val="0"/>
        <w:jc w:val="right"/>
      </w:pPr>
      <w:r>
        <w:rPr>
          <w:sz w:val="20"/>
        </w:rPr>
        <w:t xml:space="preserve">С.А.ВАХРУКОВ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28.06.2011 N 275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ДЕЛАМ ИНВАЛИДОВ</w:t>
      </w:r>
    </w:p>
    <w:p>
      <w:pPr>
        <w:pStyle w:val="2"/>
        <w:jc w:val="center"/>
      </w:pPr>
      <w:r>
        <w:rPr>
          <w:sz w:val="20"/>
        </w:rPr>
        <w:t xml:space="preserve">ПРИ ГУБЕРНАТОРЕ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ЯО от 15.12.2016 </w:t>
            </w:r>
            <w:hyperlink w:history="0" r:id="rId17" w:tooltip="Указ Губернатора ЯО от 15.12.2016 N 619 &quot;О внесении изменений в указ Губернатора области от 28.06.2011 N 275&quot; {КонсультантПлюс}">
              <w:r>
                <w:rPr>
                  <w:sz w:val="20"/>
                  <w:color w:val="0000ff"/>
                </w:rPr>
                <w:t xml:space="preserve">N 619</w:t>
              </w:r>
            </w:hyperlink>
            <w:r>
              <w:rPr>
                <w:sz w:val="20"/>
                <w:color w:val="392c69"/>
              </w:rPr>
              <w:t xml:space="preserve">, от 09.02.2022 </w:t>
            </w:r>
            <w:hyperlink w:history="0" r:id="rId18" w:tooltip="Указ Губернатора ЯО от 09.02.2022 N 20 &quot;О внесении изменений в указ Губернатора области от 28.06.2011 N 275&quot;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04.12.2023 </w:t>
            </w:r>
            <w:hyperlink w:history="0" r:id="rId19" w:tooltip="Указ Губернатора ЯО от 04.12.2023 N 334 &quot;О внесении изменений в указ Губернатора области от 28.06.2011 N 275&quot; {КонсультантПлюс}">
              <w:r>
                <w:rPr>
                  <w:sz w:val="20"/>
                  <w:color w:val="0000ff"/>
                </w:rPr>
                <w:t xml:space="preserve">N 334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делам инвалидов при Губернаторе области (далее - Совет) является коллегиальным совещательным органом при Губернаторе области, созданным в целях обеспечения взаимодействия и координации деятельности органов государственной власти, органов местного самоуправления муниципальных образований области, организаций и учреждений, общественных объединений инвалидов и выработки предложений, связанных с решением проблем инвалидности и инвалидов в Ярославской области.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20" w:tooltip="Указ Губернатора ЯО от 09.02.2022 N 20 &quot;О внесении изменений в указ Губернатора области от 28.06.2011 N 27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ЯО от 09.02.2022 N 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Совет руководствуется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законами и иными нормативными правовыми актами Российской Федерации и Ярославской области и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2. ОСНОВНЫЕ ЗАДАЧИ, ФУНКЦИИ И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координация деятельности органов государственной власти, органов местного самоуправления муниципальных образований области, организаций и учреждений, общественных объединений инвалидов в решении социальных проблем инвалидов, проживающих на территории области, обеспечения их прав и законных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предложений по формированию и проведению региональной политики в отношении инвалидов, внесение предложений по разработке проектов нормативных правовых актов, направленных на защиту прав и законных интересов инвалидов и предоставление им равных с другими гражданами возможностей в реализации конституционных прав и свобод;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восстановления личностного и социального статуса инвалидов, а также устранения социальной разобщенности инвалидов и граждан, не являющихся инвалидами.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функциями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применения федерального и регионального законодательства, а также подготовка предложений, носящих рекомендательный характер, по разработке проектов нормативных правовых актов, направленных на защиту прав и законных интересов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вопросов улучшения социально-экономического положения инвалидов, повышения качества и доступности предоставляемых им мер социальной поддержки и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координации деятельности по разработке и реализации ведомственных целевых программ и мероприятий, направленных на социальную защиту, поддержку, реабилитацию и социальную интеграцию инвалидов;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Указ Губернатора ЯО от 09.02.2022 N 20 &quot;О внесении изменений в указ Губернатора области от 28.06.2011 N 27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ЯО от 09.02.2022 N 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проведению научных исследований в области социальной защиты инвалидов, а также изучению и внедрению положительного зарубежного и отечественного опыта работы с категорией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обсуждение по предложению членов Совета иных вопросов, относящихся к проблемам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Совету для решения возложенных на него задач и выполнения установленных функций предоставляется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у органов исполнительной власти области, структурных подразделений Правительства области, органов местного самоуправления муниципальных образований области, а также организаций, учреждений и общественных организаций инвалидов материалы и информацию по вопросам, отнесенным к компетенции Совета, в сфере организации социальной поддержки инвалидов, и заслушивать данную информацию на заседаниях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Губернатора ЯО от 09.02.2022 N 20 &quot;О внесении изменений в указ Губернатора области от 28.06.2011 N 27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ЯО от 09.02.2022 N 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установленном порядке вносить соответствующие предложения о принятии нормативных правовых актов Губернатором области или Правительством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к работе Совета представителей органов исполнительной власти области, структурных подразделений Правительства области, органов местного самоуправления муниципальных образований области, общественных организаций и учреждений, научных и других организаций, не входящих в состав Совета, для проведения аналитических и экспертных работ с целью разработки предложений по входящим в компетенцию Совета вопросам;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Указ Губернатора ЯО от 09.02.2022 N 20 &quot;О внесении изменений в указ Губернатора области от 28.06.2011 N 27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ЯО от 09.02.2022 N 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рабочие группы с привлечением специалистов в соответствующих областях знаний для оперативной и качественной подготовки и рассмотрения материалов, представляемых на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проводить выездные заседания в муниципальных образованиях области для решения вопросов, входящих в компетенцию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в органы государственной власти области, структурные подразделения Правительства области и органы местного самоуправления муниципальных образований области предложения по вопросам социальной поддержки инвалидов;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Губернатора ЯО от 09.02.2022 N 20 &quot;О внесении изменений в указ Губернатора области от 28.06.2011 N 27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ЯО от 09.02.2022 N 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контроль за реализацией принятых Советом решений.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3. СТРУКТУРА СОВЕТА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6" w:tooltip="Указ Губернатора ЯО от 09.02.2022 N 20 &quot;О внесении изменений в указ Губернатора области от 28.06.2011 N 27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ЯО от 09.02.2022 N 20)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Персональный состав Совета формируется из представителей органов государственной власти Ярославской области, представителей общественных организаций инвалидов, организаций и учреждений, осуществляющих социальное страхование граждан и проведение медико-социальной экспертизы, а также представителей координационных советов по делам инвалидов, действующих на территории муниципальных образований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Состав Совета утверждается распоряжением Губернатора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Председателем Совета является Губернатор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Члены Совета принимают участие в его работе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4. ПОРЯДОК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Заседание Совета проводится по мере необходимости, но не менее двух раз в год.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27" w:tooltip="Указ Губернатора ЯО от 15.12.2016 N 619 &quot;О внесении изменений в указ Губернатора области от 28.06.2011 N 27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ЯО от 15.12.2016 N 619)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Свою работу Совет строит на основании ежегодного плана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План работы Совета формируется коллегиально путем внесения предложений членами Совета и выносится на утверждение на очередном рабочем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Изменения в план работы вносятся не позднее чем за 2 недели до очередного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План работы Совета формируется секретарем Совета, рассматривается членами Совета и утверждается председателем Совета на очередном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Утвержденный план работы Совета рассылается всем членам Совета в недельный срок после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Ответственность за подготовку вопросов, выносимых на заседание Совета, возлагается на докладчиков.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Ответственный за подготовку вопроса представляет секретарю Совета тезисы выступления, справочные материалы, список приглашенных на заседание не позднее чем за 7 дней до даты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Регламент обсуждения вопросов повестки дня заседания Совета принимается членами Совета в начале очередного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Заседания Совета ведет председатель Совета, в его отсутствие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Протокол заседания ведет секретарь Совета. Оформленный протокол представляется на подпись председателю Совета в течение 7 дней после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Заседание Совета считается правомочным, если на нем присутствовало не менее двух третей списочного состава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Заседания Совета являются открытыми.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Решения Совета принимаются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председателя Совета (в случае его отсутствия - заместителя председателя Совета). В случае несогласия с принятым решением член Совета может письменно изложить свое мнение, которое подлежит обязательному приобщению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Решения Совета, принимаемые в соответствии с его компетенцией, оформляются протоколами, которые подписываются председательствующим на заседании Совета и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Обеспечение деятельности Совета возлагается на министерство труда и социальной поддержки населения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Указ Губернатора ЯО от 04.12.2023 N 334 &quot;О внесении изменений в указ Губернатора области от 28.06.2011 N 27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ЯО от 04.12.2023 N 334)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ЯО от 28.06.2011 N 275</w:t>
            <w:br/>
            <w:t>(ред. от 04.12.2023)</w:t>
            <w:br/>
            <w:t>"Об образовании координационного совета по делам инвалидов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86&amp;n=91420&amp;dst=100004" TargetMode = "External"/>
	<Relationship Id="rId8" Type="http://schemas.openxmlformats.org/officeDocument/2006/relationships/hyperlink" Target="https://login.consultant.ru/link/?req=doc&amp;base=RLAW086&amp;n=130881&amp;dst=100004" TargetMode = "External"/>
	<Relationship Id="rId9" Type="http://schemas.openxmlformats.org/officeDocument/2006/relationships/hyperlink" Target="https://login.consultant.ru/link/?req=doc&amp;base=RLAW086&amp;n=145369&amp;dst=100004" TargetMode = "External"/>
	<Relationship Id="rId10" Type="http://schemas.openxmlformats.org/officeDocument/2006/relationships/hyperlink" Target="https://login.consultant.ru/link/?req=doc&amp;base=RLAW086&amp;n=91420&amp;dst=100006" TargetMode = "External"/>
	<Relationship Id="rId11" Type="http://schemas.openxmlformats.org/officeDocument/2006/relationships/hyperlink" Target="https://login.consultant.ru/link/?req=doc&amp;base=RLAW086&amp;n=130881&amp;dst=100005" TargetMode = "External"/>
	<Relationship Id="rId12" Type="http://schemas.openxmlformats.org/officeDocument/2006/relationships/hyperlink" Target="https://login.consultant.ru/link/?req=doc&amp;base=RLAW086&amp;n=91420&amp;dst=100006" TargetMode = "External"/>
	<Relationship Id="rId13" Type="http://schemas.openxmlformats.org/officeDocument/2006/relationships/hyperlink" Target="https://login.consultant.ru/link/?req=doc&amp;base=RLAW086&amp;n=130881&amp;dst=100005" TargetMode = "External"/>
	<Relationship Id="rId14" Type="http://schemas.openxmlformats.org/officeDocument/2006/relationships/hyperlink" Target="https://login.consultant.ru/link/?req=doc&amp;base=RLAW086&amp;n=36135" TargetMode = "External"/>
	<Relationship Id="rId15" Type="http://schemas.openxmlformats.org/officeDocument/2006/relationships/hyperlink" Target="https://login.consultant.ru/link/?req=doc&amp;base=RLAW086&amp;n=91420&amp;dst=100007" TargetMode = "External"/>
	<Relationship Id="rId16" Type="http://schemas.openxmlformats.org/officeDocument/2006/relationships/hyperlink" Target="https://login.consultant.ru/link/?req=doc&amp;base=RLAW086&amp;n=145369&amp;dst=100005" TargetMode = "External"/>
	<Relationship Id="rId17" Type="http://schemas.openxmlformats.org/officeDocument/2006/relationships/hyperlink" Target="https://login.consultant.ru/link/?req=doc&amp;base=RLAW086&amp;n=91420&amp;dst=100010" TargetMode = "External"/>
	<Relationship Id="rId18" Type="http://schemas.openxmlformats.org/officeDocument/2006/relationships/hyperlink" Target="https://login.consultant.ru/link/?req=doc&amp;base=RLAW086&amp;n=130881&amp;dst=100008" TargetMode = "External"/>
	<Relationship Id="rId19" Type="http://schemas.openxmlformats.org/officeDocument/2006/relationships/hyperlink" Target="https://login.consultant.ru/link/?req=doc&amp;base=RLAW086&amp;n=145369&amp;dst=100007" TargetMode = "External"/>
	<Relationship Id="rId20" Type="http://schemas.openxmlformats.org/officeDocument/2006/relationships/hyperlink" Target="https://login.consultant.ru/link/?req=doc&amp;base=RLAW086&amp;n=130881&amp;dst=100014" TargetMode = "External"/>
	<Relationship Id="rId21" Type="http://schemas.openxmlformats.org/officeDocument/2006/relationships/hyperlink" Target="https://login.consultant.ru/link/?req=doc&amp;base=LAW&amp;n=2875" TargetMode = "External"/>
	<Relationship Id="rId22" Type="http://schemas.openxmlformats.org/officeDocument/2006/relationships/hyperlink" Target="https://login.consultant.ru/link/?req=doc&amp;base=RLAW086&amp;n=130881&amp;dst=100017" TargetMode = "External"/>
	<Relationship Id="rId23" Type="http://schemas.openxmlformats.org/officeDocument/2006/relationships/hyperlink" Target="https://login.consultant.ru/link/?req=doc&amp;base=RLAW086&amp;n=130881&amp;dst=100018" TargetMode = "External"/>
	<Relationship Id="rId24" Type="http://schemas.openxmlformats.org/officeDocument/2006/relationships/hyperlink" Target="https://login.consultant.ru/link/?req=doc&amp;base=RLAW086&amp;n=130881&amp;dst=100018" TargetMode = "External"/>
	<Relationship Id="rId25" Type="http://schemas.openxmlformats.org/officeDocument/2006/relationships/hyperlink" Target="https://login.consultant.ru/link/?req=doc&amp;base=RLAW086&amp;n=130881&amp;dst=100018" TargetMode = "External"/>
	<Relationship Id="rId26" Type="http://schemas.openxmlformats.org/officeDocument/2006/relationships/hyperlink" Target="https://login.consultant.ru/link/?req=doc&amp;base=RLAW086&amp;n=130881&amp;dst=100019" TargetMode = "External"/>
	<Relationship Id="rId27" Type="http://schemas.openxmlformats.org/officeDocument/2006/relationships/hyperlink" Target="https://login.consultant.ru/link/?req=doc&amp;base=RLAW086&amp;n=91420&amp;dst=100014" TargetMode = "External"/>
	<Relationship Id="rId28" Type="http://schemas.openxmlformats.org/officeDocument/2006/relationships/hyperlink" Target="https://login.consultant.ru/link/?req=doc&amp;base=RLAW086&amp;n=145369&amp;dst=10000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ЯО от 28.06.2011 N 275
(ред. от 04.12.2023)
"Об образовании координационного совета по делам инвалидов при Губернаторе области"
(вместе с "Положением о координационном совете по делам инвалидов при Губернаторе области")</dc:title>
  <dcterms:created xsi:type="dcterms:W3CDTF">2024-06-16T15:39:27Z</dcterms:created>
</cp:coreProperties>
</file>