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ЕАО от 14.04.2010 N 107-пп</w:t>
              <w:br/>
              <w:t xml:space="preserve">(ред. от 08.02.2024)</w:t>
              <w:br/>
              <w:t xml:space="preserve">"О статусе Официального интернет-портала органов государственной власти Еврейской автономной области и регламенте его информационной поддержки"</w:t>
              <w:br/>
              <w:t xml:space="preserve">(вместе с "Положением о статусе Официального интернет-портала органов государственной власти Еврейской автономной области и регламенте его информационной поддержки")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апреля 2010 г. N 107-пп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СТАТУСЕ ОФИЦИАЛЬНОГО ИНТЕРНЕТ-ПОРТАЛА ОРГАНОВ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ЕВРЕЙСКОЙ АВТОНОМНОЙ ОБЛАСТИ</w:t>
      </w:r>
    </w:p>
    <w:p>
      <w:pPr>
        <w:pStyle w:val="2"/>
        <w:jc w:val="center"/>
      </w:pPr>
      <w:r>
        <w:rPr>
          <w:sz w:val="20"/>
        </w:rPr>
        <w:t xml:space="preserve">И РЕГЛАМЕНТЕ ЕГО ИНФОРМАЦИОННОЙ ПОДДЕРЖКИ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ЕАО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7" w:tooltip="Постановление правительства ЕАО от 27.07.2010 N 282-пп &quot;О внесении изменения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      <w:r>
                <w:rPr>
                  <w:sz w:val="20"/>
                  <w:color w:val="0000ff"/>
                </w:rPr>
                <w:t xml:space="preserve">N 282-пп</w:t>
              </w:r>
            </w:hyperlink>
            <w:r>
              <w:rPr>
                <w:sz w:val="20"/>
                <w:color w:val="392c69"/>
              </w:rPr>
              <w:t xml:space="preserve">, от 22.02.2011 </w:t>
            </w:r>
            <w:hyperlink w:history="0" r:id="rId8" w:tooltip="Постановление правительства ЕАО от 22.02.2011 N 56-пп &quot;О внесении изменений и дополнения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      <w:r>
                <w:rPr>
                  <w:sz w:val="20"/>
                  <w:color w:val="0000ff"/>
                </w:rPr>
                <w:t xml:space="preserve">N 56-пп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03.06.2014 </w:t>
            </w:r>
            <w:hyperlink w:history="0" r:id="rId9" w:tooltip="Постановление правительства ЕАО от 03.06.2014 N 263-пп &quot;О внесении изменений и допол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      <w:r>
                <w:rPr>
                  <w:sz w:val="20"/>
                  <w:color w:val="0000ff"/>
                </w:rPr>
                <w:t xml:space="preserve">N 263-пп</w:t>
              </w:r>
            </w:hyperlink>
            <w:r>
              <w:rPr>
                <w:sz w:val="20"/>
                <w:color w:val="392c69"/>
              </w:rPr>
              <w:t xml:space="preserve">, от 03.03.2015 </w:t>
            </w:r>
            <w:hyperlink w:history="0" r:id="rId10" w:tooltip="Постановление правительства ЕАО от 03.03.2015 N 58-пп (ред. от 05.05.2022) &quot;О внесении изменений в некоторые постановления правительств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58-пп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08.02.2024 </w:t>
            </w:r>
            <w:hyperlink w:history="0" r:id="rId11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      <w:r>
                <w:rPr>
                  <w:sz w:val="20"/>
                  <w:color w:val="0000ff"/>
                </w:rPr>
                <w:t xml:space="preserve">N 35-пп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доступа к информации о деятельности органов государственной власти Еврейской автономной области, размещаемой в информационно-телекоммуникационной сети Интернет, руководствуясь Федеральным </w:t>
      </w:r>
      <w:hyperlink w:history="0" r:id="rId1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правительство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Присвоить Официальному интернет-порталу органов государственной власти Еврейской автономной области (</w:t>
      </w:r>
      <w:r>
        <w:rPr>
          <w:sz w:val="20"/>
        </w:rPr>
        <w:t xml:space="preserve">https://www.eao.ru</w:t>
      </w:r>
      <w:r>
        <w:rPr>
          <w:sz w:val="20"/>
        </w:rPr>
        <w:t xml:space="preserve">) статус официального источника информации о деятельности органов государственной власти Еврейской автономной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08.02.2024 N 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7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статусе Официального интернет-портала органов государственной власти Еврейской автономной области и регламенте его информационной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департамент цифрового развития и связи Еврейской автономной области оператором Официального интернет-портала органов государственной власти Еврейской автономной области (далее - интернет-портал).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08.02.2024 N 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Поручить департаменту цифрового развития и связи Еврейской автономной области осуществлять общую координацию работы по развитию и поддержке интернет-портала, а также функционированию необходимого для этого технического, программного обеспечения и каналов связи, обеспечить информационную безопасность интернет-портала.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ЕАО от 03.06.2014 </w:t>
      </w:r>
      <w:hyperlink w:history="0" r:id="rId15" w:tooltip="Постановление правительства ЕАО от 03.06.2014 N 263-пп &quot;О внесении изменений и допол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N 263-пп</w:t>
        </w:r>
      </w:hyperlink>
      <w:r>
        <w:rPr>
          <w:sz w:val="20"/>
        </w:rPr>
        <w:t xml:space="preserve">, от 03.03.2015 </w:t>
      </w:r>
      <w:hyperlink w:history="0" r:id="rId16" w:tooltip="Постановление правительства ЕАО от 03.03.2015 N 58-пп (ред. от 05.05.2022) &quot;О внесении изменений в некоторые постановления правительства Еврейской автономной области&quot; {КонсультантПлюс}">
        <w:r>
          <w:rPr>
            <w:sz w:val="20"/>
            <w:color w:val="0000ff"/>
          </w:rPr>
          <w:t xml:space="preserve">N 58-пп</w:t>
        </w:r>
      </w:hyperlink>
      <w:r>
        <w:rPr>
          <w:sz w:val="20"/>
        </w:rPr>
        <w:t xml:space="preserve">, от 08.02.2024 </w:t>
      </w:r>
      <w:hyperlink w:history="0" r:id="rId17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N 35-пп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Работу интернет-портала организовать в пяти языковых версиях: основная - на русском языке, дополнительные - на английском, китайском языках, а также на языках иврит и идиш.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08.02.2024 N 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 объем информации английской и китайской версий интернет-портала определяется правительством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ЕАО от 27.07.2010 N 282-пп &quot;О внесении изменения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27.07.2010 N 282-пп)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 официальный адрес электронной почты правительства Еврейской автономной области в информационно-телекоммуникационной сети Интернет: gov@post.eao.ru.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08.02.2024 N 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Управлению контроля и документационного обеспечения губернатора Еврейской автономной области организовать прием, регистрацию, учет, обработку и контроль исполнения служебной корреспонденции, поступающей на официальный адрес электронной почты правительства Еврейской автономной области, в порядке, установленном </w:t>
      </w:r>
      <w:hyperlink w:history="0" r:id="rId21" w:tooltip="Постановление губернатора ЕАО от 28.09.2012 N 237 (ред. от 27.03.2024) &quot;Об утверждении Инструкции по делопроизводству в аппарате губернатора и правительства Еврейской автономной области и органах исполнительной власти Еврейской автономной области, формируемых правительством Еврейской автономной области&quot; {КонсультантПлюс}">
        <w:r>
          <w:rPr>
            <w:sz w:val="20"/>
            <w:color w:val="0000ff"/>
          </w:rPr>
          <w:t xml:space="preserve">Инструкцией</w:t>
        </w:r>
      </w:hyperlink>
      <w:r>
        <w:rPr>
          <w:sz w:val="20"/>
        </w:rPr>
        <w:t xml:space="preserve"> по делопроизводству в аппарате губернатора и правительства Еврейской автономной области и органах исполнительной власти Еврейской автономной области, формируемых правительством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ЕАО от 03.06.2014 </w:t>
      </w:r>
      <w:hyperlink w:history="0" r:id="rId22" w:tooltip="Постановление правительства ЕАО от 03.06.2014 N 263-пп &quot;О внесении изменений и допол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N 263-пп</w:t>
        </w:r>
      </w:hyperlink>
      <w:r>
        <w:rPr>
          <w:sz w:val="20"/>
        </w:rPr>
        <w:t xml:space="preserve">, от 08.02.2024 </w:t>
      </w:r>
      <w:hyperlink w:history="0" r:id="rId23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N 35-пп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контроля и документационного обеспечения губернатора Еврейской автономной области на бланках губернатора Еврейской автономной области, правительства Еврейской автономной области, вице-губернатора Еврейской автономной области - первого заместителя председателя правительства Еврейской автономной области, заместителей председателя правительства Еврейской автономной области обеспечивать наличие адреса интернет-портала: </w:t>
      </w:r>
      <w:r>
        <w:rPr>
          <w:sz w:val="20"/>
        </w:rPr>
        <w:t xml:space="preserve">https://www.eao.ru</w:t>
      </w:r>
      <w:r>
        <w:rPr>
          <w:sz w:val="20"/>
        </w:rPr>
        <w:t xml:space="preserve"> и официального адреса электронной почты правительства Еврейской автономной области: gov@post.eao.ru.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4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08.02.2024 N 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силу. - </w:t>
      </w:r>
      <w:hyperlink w:history="0" r:id="rId25" w:tooltip="Постановление правительства ЕАО от 22.02.2011 N 56-пп &quot;О внесении изменений и дополнения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ЕАО от 22.02.2011 N 56-пп.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Управлению по работе с обращениями граждан аппарата губернатора и правительства Еврейской автономной области обеспечить прием, обработку и контроль исполнения поступивших в интернет-приемную интернет-портала обращений граждан, иностранных граждан и лиц без гражданства, объединений граждан, в том числе юридических лиц.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6" w:tooltip="Постановление правительства ЕАО от 03.06.2014 N 263-пп &quot;О внесении изменений и допол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ЕАО от 03.06.2014 N 263-пп; в ред. </w:t>
      </w:r>
      <w:hyperlink w:history="0" r:id="rId27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08.02.2024 N 35-пп)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ЕАО от 03.06.2014 N 263-пп &quot;О внесении изменений и допол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 Руководителям органов исполнительной власти, формируемых правительством Еврейской автономной области, руководителям структурных подразделений аппарата губернатора и правительства Еврейской автономной области обеспечить: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ЕАО от 22.02.2011 N 56-пп &quot;О внесении изменений и дополнения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22.02.2011 N 56-пп)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адресов электронной почты возглавляемых ими органов (подразделений) на соответствующих бланках и организовать прием и регистрацию поступающей служебной корреспонденции;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подготовку информации о деятельности возглавляемых ими органов (подразделений) для размещения на интернет-портале в соответствии с </w:t>
      </w:r>
      <w:hyperlink w:history="0" w:anchor="P70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статусе Официального интернет-портала органов государственной власти Еврейской автономной области и регламенте его информационной поддержки.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правительства ЕАО от 03.06.2014 N 263-пп &quot;О внесении изменений и допол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. Рекомендовать руководителям иных государственных органов Еврейской автономной области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адресов электронной почты возглавляемых ими органов (подразделений) на соответствующих бланках и организовать прием и регистрацию поступающей служебной корреспонденции;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подготовку информации о деятельности возглавляемых ими органов (подразделений) для размещения на интернет-портале в соответствии с </w:t>
      </w:r>
      <w:hyperlink w:history="0" w:anchor="P70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статусе Официального интернет-портала органов государственной власти Еврейской автономной области и регламенте его информационной поддержки.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ЕАО от 03.06.2014 N 263-пп &quot;О внесении изменений и допол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Определить следующий состав интернет-портала, включающий сайты, имеющие доменные имена по образцу "www.доменное имя.eao.ru":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официальный сайт губернатора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официальный сайт правительства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официальные сайты органов исполнительной власти области, формируемых правительством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абзацы пятый - десятый исключены. - </w:t>
      </w:r>
      <w:hyperlink w:history="0" r:id="rId32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ЕАО от 08.02.2024 N 35-пп.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правительства ЕАО от 03.06.2014 N 263-пп &quot;О внесении изменений и допол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 Рекомендовать органам местного самоуправления муниципальных районов и городского округа Еврейской автономной области принять аналогичные муниципальные правовые акты о статусе и регламенте официальных сайтов органов местного самоуправления муниципальных районов и городского округа Еврейской автономной области и регламенте их информационной поддержки.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правительства ЕАО от 03.06.2014 N 263-пп &quot;О внесении изменений и допол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. Признать утратившими силу следующие постановления правительства Еврейской автономной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26.08.2008 </w:t>
      </w:r>
      <w:hyperlink w:history="0" r:id="rId35" w:tooltip="Постановление правительства ЕАО от 26.08.2008 N 241-пп (ред. от 09.06.2009) &quot;О статусе и регламенте информационной поддержки официального интернет-портала органов государственной власти Еврейской автономной области&quot; ------------ Утратил силу или отменен {КонсультантПлюс}">
        <w:r>
          <w:rPr>
            <w:sz w:val="20"/>
            <w:color w:val="0000ff"/>
          </w:rPr>
          <w:t xml:space="preserve">N 241-пп</w:t>
        </w:r>
      </w:hyperlink>
      <w:r>
        <w:rPr>
          <w:sz w:val="20"/>
        </w:rPr>
        <w:t xml:space="preserve"> "О статусе и регламенте информационной поддержки Официального интернет-портала органов государственной власти Еврейской автономной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09.06.2009 </w:t>
      </w:r>
      <w:hyperlink w:history="0" r:id="rId36" w:tooltip="Постановление правительства ЕАО от 09.06.2009 N 187-пп &quot;О внесении изменений и дополнений в постановление правительства Еврейской автономной области от 26.08.2008 N 241-пп &quot;О статусе и регламенте информационной поддержки официального интернет-портала органов государственной власти Еврейской автономной области&quot; (вместе с &quot;Перечнем информационных разделов, предназначенных для размещения на официальном интернет-портале органов государственной власти Еврейской автономной области&quot;) ------------ Утратил силу или отменен {КонсультантПлюс}">
        <w:r>
          <w:rPr>
            <w:sz w:val="20"/>
            <w:color w:val="0000ff"/>
          </w:rPr>
          <w:t xml:space="preserve">N 187-пп</w:t>
        </w:r>
      </w:hyperlink>
      <w:r>
        <w:rPr>
          <w:sz w:val="20"/>
        </w:rPr>
        <w:t xml:space="preserve"> "О внесении изменений и дополнений в постановление правительства Еврейской автономной области от 26.08.2008 N 241-пп "О статусе и регламенте информационной поддержки Официального интернет-портала органов государственной власти Еврейской автономной области".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ЕАО от 03.06.2014 N 263-пп &quot;О внесении изменений и допол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. Утратил силу. - </w:t>
      </w:r>
      <w:hyperlink w:history="0" r:id="rId38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ЕАО от 08.02.2024 N 35-пп.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ЕАО от 03.06.2014 N 263-пп &quot;О внесении изменений и допол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. Настоящее постановление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области</w:t>
      </w:r>
    </w:p>
    <w:p>
      <w:pPr>
        <w:pStyle w:val="0"/>
        <w:jc w:val="right"/>
      </w:pPr>
      <w:r>
        <w:rPr>
          <w:sz w:val="20"/>
        </w:rPr>
        <w:t xml:space="preserve">Г.А.АНТОНОВ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14.04.2010 N 107-пп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СТАТУСЕ ОФИЦИАЛЬНОГО ИНТЕРНЕТ-ПОРТАЛА ОРГАНОВ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ЕВРЕЙСКОЙ АВТОНОМНОЙ ОБЛАСТИ</w:t>
      </w:r>
    </w:p>
    <w:p>
      <w:pPr>
        <w:pStyle w:val="2"/>
        <w:jc w:val="center"/>
      </w:pPr>
      <w:r>
        <w:rPr>
          <w:sz w:val="20"/>
        </w:rPr>
        <w:t xml:space="preserve">И РЕГЛАМЕНТЕ ЕГО ИНФОРМАЦИОННОЙ ПОДДЕРЖКИ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ЕАО от 08.02.2024 N 35-пп)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Официальный интернет-портал органов государственной власти Еврейской автономной области (</w:t>
      </w:r>
      <w:r>
        <w:rPr>
          <w:sz w:val="20"/>
        </w:rPr>
        <w:t xml:space="preserve">https://www.eao.ru</w:t>
      </w:r>
      <w:r>
        <w:rPr>
          <w:sz w:val="20"/>
        </w:rPr>
        <w:t xml:space="preserve">) (далее - интернет-портал) является государственной информационной системой Еврейской автономной области (далее - область).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08.02.2024 N 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Интернет-портал - входной интернет-сайт, который содержит ссылки на другие интернет-сайты и позволяет планировать дальнейшее использование определенного количества интернет-сайтов.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Основным назначением интернет-портала является информирование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пользователи информацией) о деятельности государственных органов области посредством предоставления в установленном порядке равного бесплатного доступа к информации, размещенной на интернет-портале.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На интернет-портале могут быть представлены следующие интерактивные сервисы: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электронные формы для обращения (запроса) пользователей информацией с обязательным официальным разъяснением порядка рассмотрения обращения (запроса) на основе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интернет-конференции (форумы, обсуждения);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электронные формы для интерактивного опроса посетителей интернет-портала;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онлайновые сервисы подписки на обновление информации интернет-портала;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поисковая система по информационным ресурсам интернет-портала и другие.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Принципы, на которых строится деятельность интернет-портала: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открытость деятельности государственных органов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ориентация на действительные информационные потребности пользователей информацией, учет специфики информационных потребностей различных социальных слоев и групп населения, концентрированность на наиболее важных проблемах людей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использование современных информационно-технологических методов и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информационной безопасности государства и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Основными функциями интернет-портала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прав пользователей информацией на доступ к открытой информации государственного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доведение до пользователей информацией объективной и достоверной информации о деятельности государственных органов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целостного позитивного образа области в Дальневосточном регионе, стране и мире;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доведение до пользователей информацией сведений о социально-экономическом потенциале области, ее ресурсах и других сведений, имеющих важное общественно-политическое и экономическое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и постоянный диалог государственных органов области с пользователями информацией;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уровня информатизации области на основе интернет-технологий.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Изображение герба области присутствует на всех страницах интернет-портала.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42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08.02.2024 N 35-пп)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Статус размещаемой на интернет-портале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Информация, размещаемая на интернет-портале, носит официальный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Официальными интернет-сайтами государственных органов области и органов местного самоуправления муниципальных районов и городского округа области являются исключительно интернет-сайты, размещаемые на интернет-портале в качестве его разделов и подразделов.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размещение на интернет-портале информации (ссылок и прочего) или части информационных ресурсов сторонних организаций (новости агентств, материалы других интернет-сайтов (интернет-порталов), публикации независимых авторов). В этом случае на интернет-портале должны быть размещены специальные уведомления о характере используемой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Любой информационный ресурс интернет-портала является общедоступным и содержит свободно распространяемую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Официальные интернет-сайты губернатора области, правительства области, органов исполнительной власти, формируемых правительством области, в составе интернет-портала должны содержать информацию согласно перечню информации о деятельности губернатора области, размещаемой в информационно-телекоммуникационной сети Интернет, утверждаемому губернатором области, и перечням информации о деятельности правительства области и органов исполнительной власти, формируемых правительством области, размещаемой в информационно-телекоммуникационной сети Интернет, утверждаемым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Государственные органы области, использующие информацию (материалы) сторонних источников (авторов) для распространения в информационно-телекоммуникационной сети Интернет, обеспечивают соблюдение законодательства об авторском праве и интеллектуальной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на интернет-портале информации ограниченного доступа, в том числе информации, относящейся к сведениям, составляющим государственную или иную охраняемую законом тайну, в соответствии с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использование интернет-портала в предвыборной агитации, распространение через него любых агитационных предвыборных материалов (информации);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коммерческой рекламы (баннеров) на страницах интернет-портала. Исключение могут составлять баннеры, содержащие ссылки на сетевые ресурсы мероприятий, имеющих важное общественное значение и проводимых с участием (при поддержке) органов государственной власти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Регламент информационной поддержки интернет-портала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Создание, поддержка интернет-портала и управление им рассматриваются как самостоятельный вид информационного обеспечения деятельности государственных органов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Оператор интернет-портала обеспечивает: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08.02.2024 N 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44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ЕАО от 08.02.2024 N 35-пп;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бесперебойное функционирование программно-аппаратного комплекса интернет-портала;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круглосуточный доступ пользователей информационно-телекоммуникационной сети Интернет к информации, размещенной на интернет-портале;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резервного копирования и архивацию информационных ресурсов интернет-портала;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применение аппаратных и программных средств антивирусной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контроля за целостностью размещенной на интернет-портале информации и ее защиту от несанкционированного изменения, копирования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45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ЕАО от 08.02.2024 N 35-пп;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мероприятий по развитию и модернизации программно-аппаратного комплекса интернет-портала;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правильность отработки сценариев интерактивных сервисов интернет-портала;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высокое качество работы интернет-портала в различных режимах соединения и через различные программы просмотра;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46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ЕАО от 08.02.2024 N 35-пп;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мониторинга посещаемости интернет-портала, качества информации (материалов), размещенной(ых) в разделах и подразделах интернет-портала, анализа аудитории интернет-портала, оценки характера интерактивного взаимодействия, эффективности процедур и технологий продвижения интернет-портала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изменение при необходимости структуры разделов и подразделов интернет-портала (по согласованию с государственными органами области, предоставляющими информацию для размещения на интернет-портале);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управление сервисами интернет-портала.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Актуализация разделов и подразделов интернет-портала производится в соответствии с установленной периодичностью их обновления.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Утратил силу. - </w:t>
      </w:r>
      <w:hyperlink w:history="0" r:id="rId47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ЕАО от 08.02.2024 N 35-пп.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Государственные органы области, размещающие информацию на интернет-портале, являются ее обладателями.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48" w:tooltip="Постановление правительства ЕАО от 08.02.2024 N 35-пп &quot;О внесении изменений в постановление правительства Еврейской автономной области от 14.04.2010 N 107-пп &quot;О статусе официального интернет-портала органов государственной власти Еврейской автономной области и регламенте его информацион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08.02.2024 N 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Ответственность за содержание информации, размещенной на интернет-портале, несут ее обладатели.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14.04.2010 N 107-пп</w:t>
            <w:br/>
            <w:t>(ред. от 08.02.2024)</w:t>
            <w:br/>
            <w:t>"О статусе Официального интернет-портала орг...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26&amp;n=18863&amp;dst=100006" TargetMode = "External"/>
	<Relationship Id="rId8" Type="http://schemas.openxmlformats.org/officeDocument/2006/relationships/hyperlink" Target="https://login.consultant.ru/link/?req=doc&amp;base=RLAW426&amp;n=21344&amp;dst=100006" TargetMode = "External"/>
	<Relationship Id="rId9" Type="http://schemas.openxmlformats.org/officeDocument/2006/relationships/hyperlink" Target="https://login.consultant.ru/link/?req=doc&amp;base=RLAW426&amp;n=36124&amp;dst=100006" TargetMode = "External"/>
	<Relationship Id="rId10" Type="http://schemas.openxmlformats.org/officeDocument/2006/relationships/hyperlink" Target="https://login.consultant.ru/link/?req=doc&amp;base=RLAW426&amp;n=77157&amp;dst=100017" TargetMode = "External"/>
	<Relationship Id="rId11" Type="http://schemas.openxmlformats.org/officeDocument/2006/relationships/hyperlink" Target="https://login.consultant.ru/link/?req=doc&amp;base=RLAW426&amp;n=86334&amp;dst=100006" TargetMode = "External"/>
	<Relationship Id="rId12" Type="http://schemas.openxmlformats.org/officeDocument/2006/relationships/hyperlink" Target="https://login.consultant.ru/link/?req=doc&amp;base=LAW&amp;n=422007&amp;dst=100063" TargetMode = "External"/>
	<Relationship Id="rId13" Type="http://schemas.openxmlformats.org/officeDocument/2006/relationships/hyperlink" Target="https://login.consultant.ru/link/?req=doc&amp;base=RLAW426&amp;n=86334&amp;dst=100007" TargetMode = "External"/>
	<Relationship Id="rId14" Type="http://schemas.openxmlformats.org/officeDocument/2006/relationships/hyperlink" Target="https://login.consultant.ru/link/?req=doc&amp;base=RLAW426&amp;n=86334&amp;dst=100009" TargetMode = "External"/>
	<Relationship Id="rId15" Type="http://schemas.openxmlformats.org/officeDocument/2006/relationships/hyperlink" Target="https://login.consultant.ru/link/?req=doc&amp;base=RLAW426&amp;n=36124&amp;dst=100007" TargetMode = "External"/>
	<Relationship Id="rId16" Type="http://schemas.openxmlformats.org/officeDocument/2006/relationships/hyperlink" Target="https://login.consultant.ru/link/?req=doc&amp;base=RLAW426&amp;n=77157&amp;dst=100018" TargetMode = "External"/>
	<Relationship Id="rId17" Type="http://schemas.openxmlformats.org/officeDocument/2006/relationships/hyperlink" Target="https://login.consultant.ru/link/?req=doc&amp;base=RLAW426&amp;n=86334&amp;dst=100011" TargetMode = "External"/>
	<Relationship Id="rId18" Type="http://schemas.openxmlformats.org/officeDocument/2006/relationships/hyperlink" Target="https://login.consultant.ru/link/?req=doc&amp;base=RLAW426&amp;n=86334&amp;dst=100012" TargetMode = "External"/>
	<Relationship Id="rId19" Type="http://schemas.openxmlformats.org/officeDocument/2006/relationships/hyperlink" Target="https://login.consultant.ru/link/?req=doc&amp;base=RLAW426&amp;n=18863&amp;dst=100009" TargetMode = "External"/>
	<Relationship Id="rId20" Type="http://schemas.openxmlformats.org/officeDocument/2006/relationships/hyperlink" Target="https://login.consultant.ru/link/?req=doc&amp;base=RLAW426&amp;n=86334&amp;dst=100015" TargetMode = "External"/>
	<Relationship Id="rId21" Type="http://schemas.openxmlformats.org/officeDocument/2006/relationships/hyperlink" Target="https://login.consultant.ru/link/?req=doc&amp;base=RLAW426&amp;n=86966&amp;dst=100030" TargetMode = "External"/>
	<Relationship Id="rId22" Type="http://schemas.openxmlformats.org/officeDocument/2006/relationships/hyperlink" Target="https://login.consultant.ru/link/?req=doc&amp;base=RLAW426&amp;n=36124&amp;dst=100010" TargetMode = "External"/>
	<Relationship Id="rId23" Type="http://schemas.openxmlformats.org/officeDocument/2006/relationships/hyperlink" Target="https://login.consultant.ru/link/?req=doc&amp;base=RLAW426&amp;n=86334&amp;dst=100016" TargetMode = "External"/>
	<Relationship Id="rId24" Type="http://schemas.openxmlformats.org/officeDocument/2006/relationships/hyperlink" Target="https://login.consultant.ru/link/?req=doc&amp;base=RLAW426&amp;n=86334&amp;dst=100017" TargetMode = "External"/>
	<Relationship Id="rId25" Type="http://schemas.openxmlformats.org/officeDocument/2006/relationships/hyperlink" Target="https://login.consultant.ru/link/?req=doc&amp;base=RLAW426&amp;n=21344&amp;dst=100012" TargetMode = "External"/>
	<Relationship Id="rId26" Type="http://schemas.openxmlformats.org/officeDocument/2006/relationships/hyperlink" Target="https://login.consultant.ru/link/?req=doc&amp;base=RLAW426&amp;n=36124&amp;dst=100014" TargetMode = "External"/>
	<Relationship Id="rId27" Type="http://schemas.openxmlformats.org/officeDocument/2006/relationships/hyperlink" Target="https://login.consultant.ru/link/?req=doc&amp;base=RLAW426&amp;n=86334&amp;dst=100019" TargetMode = "External"/>
	<Relationship Id="rId28" Type="http://schemas.openxmlformats.org/officeDocument/2006/relationships/hyperlink" Target="https://login.consultant.ru/link/?req=doc&amp;base=RLAW426&amp;n=36124&amp;dst=100014" TargetMode = "External"/>
	<Relationship Id="rId29" Type="http://schemas.openxmlformats.org/officeDocument/2006/relationships/hyperlink" Target="https://login.consultant.ru/link/?req=doc&amp;base=RLAW426&amp;n=21344&amp;dst=100007" TargetMode = "External"/>
	<Relationship Id="rId30" Type="http://schemas.openxmlformats.org/officeDocument/2006/relationships/hyperlink" Target="https://login.consultant.ru/link/?req=doc&amp;base=RLAW426&amp;n=36124&amp;dst=100014" TargetMode = "External"/>
	<Relationship Id="rId31" Type="http://schemas.openxmlformats.org/officeDocument/2006/relationships/hyperlink" Target="https://login.consultant.ru/link/?req=doc&amp;base=RLAW426&amp;n=36124&amp;dst=100014" TargetMode = "External"/>
	<Relationship Id="rId32" Type="http://schemas.openxmlformats.org/officeDocument/2006/relationships/hyperlink" Target="https://login.consultant.ru/link/?req=doc&amp;base=RLAW426&amp;n=86334&amp;dst=100020" TargetMode = "External"/>
	<Relationship Id="rId33" Type="http://schemas.openxmlformats.org/officeDocument/2006/relationships/hyperlink" Target="https://login.consultant.ru/link/?req=doc&amp;base=RLAW426&amp;n=36124&amp;dst=100014" TargetMode = "External"/>
	<Relationship Id="rId34" Type="http://schemas.openxmlformats.org/officeDocument/2006/relationships/hyperlink" Target="https://login.consultant.ru/link/?req=doc&amp;base=RLAW426&amp;n=36124&amp;dst=100014" TargetMode = "External"/>
	<Relationship Id="rId35" Type="http://schemas.openxmlformats.org/officeDocument/2006/relationships/hyperlink" Target="https://login.consultant.ru/link/?req=doc&amp;base=RLAW426&amp;n=15023" TargetMode = "External"/>
	<Relationship Id="rId36" Type="http://schemas.openxmlformats.org/officeDocument/2006/relationships/hyperlink" Target="https://login.consultant.ru/link/?req=doc&amp;base=RLAW426&amp;n=15015" TargetMode = "External"/>
	<Relationship Id="rId37" Type="http://schemas.openxmlformats.org/officeDocument/2006/relationships/hyperlink" Target="https://login.consultant.ru/link/?req=doc&amp;base=RLAW426&amp;n=36124&amp;dst=100014" TargetMode = "External"/>
	<Relationship Id="rId38" Type="http://schemas.openxmlformats.org/officeDocument/2006/relationships/hyperlink" Target="https://login.consultant.ru/link/?req=doc&amp;base=RLAW426&amp;n=86334&amp;dst=100021" TargetMode = "External"/>
	<Relationship Id="rId39" Type="http://schemas.openxmlformats.org/officeDocument/2006/relationships/hyperlink" Target="https://login.consultant.ru/link/?req=doc&amp;base=RLAW426&amp;n=36124&amp;dst=100014" TargetMode = "External"/>
	<Relationship Id="rId40" Type="http://schemas.openxmlformats.org/officeDocument/2006/relationships/hyperlink" Target="https://login.consultant.ru/link/?req=doc&amp;base=RLAW426&amp;n=86334&amp;dst=100022" TargetMode = "External"/>
	<Relationship Id="rId41" Type="http://schemas.openxmlformats.org/officeDocument/2006/relationships/hyperlink" Target="https://login.consultant.ru/link/?req=doc&amp;base=RLAW426&amp;n=86334&amp;dst=100024" TargetMode = "External"/>
	<Relationship Id="rId42" Type="http://schemas.openxmlformats.org/officeDocument/2006/relationships/hyperlink" Target="https://login.consultant.ru/link/?req=doc&amp;base=RLAW426&amp;n=86334&amp;dst=100025" TargetMode = "External"/>
	<Relationship Id="rId43" Type="http://schemas.openxmlformats.org/officeDocument/2006/relationships/hyperlink" Target="https://login.consultant.ru/link/?req=doc&amp;base=RLAW426&amp;n=86334&amp;dst=100029" TargetMode = "External"/>
	<Relationship Id="rId44" Type="http://schemas.openxmlformats.org/officeDocument/2006/relationships/hyperlink" Target="https://login.consultant.ru/link/?req=doc&amp;base=RLAW426&amp;n=86334&amp;dst=100030" TargetMode = "External"/>
	<Relationship Id="rId45" Type="http://schemas.openxmlformats.org/officeDocument/2006/relationships/hyperlink" Target="https://login.consultant.ru/link/?req=doc&amp;base=RLAW426&amp;n=86334&amp;dst=100030" TargetMode = "External"/>
	<Relationship Id="rId46" Type="http://schemas.openxmlformats.org/officeDocument/2006/relationships/hyperlink" Target="https://login.consultant.ru/link/?req=doc&amp;base=RLAW426&amp;n=86334&amp;dst=100030" TargetMode = "External"/>
	<Relationship Id="rId47" Type="http://schemas.openxmlformats.org/officeDocument/2006/relationships/hyperlink" Target="https://login.consultant.ru/link/?req=doc&amp;base=RLAW426&amp;n=86334&amp;dst=100031" TargetMode = "External"/>
	<Relationship Id="rId48" Type="http://schemas.openxmlformats.org/officeDocument/2006/relationships/hyperlink" Target="https://login.consultant.ru/link/?req=doc&amp;base=RLAW426&amp;n=86334&amp;dst=10003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ЕАО от 14.04.2010 N 107-пп
(ред. от 08.02.2024)
"О статусе Официального интернет-портала органов государственной власти Еврейской автономной области и регламенте его информационной поддержки"
(вместе с "Положением о статусе Официального интернет-портала органов государственной власти Еврейской автономной области и регламенте его информационной поддержки")</dc:title>
  <dcterms:created xsi:type="dcterms:W3CDTF">2024-06-01T11:33:38Z</dcterms:created>
</cp:coreProperties>
</file>