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ЕАО от 24.11.2008 N 214</w:t>
              <w:br/>
              <w:t xml:space="preserve">(ред. от 23.05.2023)</w:t>
              <w:br/>
              <w:t xml:space="preserve">"О межведомственном охотхозяйственном Совете Еврейской автономной области"</w:t>
              <w:br/>
              <w:t xml:space="preserve">(вместе с "Положением о межведомственном охотхозяйственном Совете Еврейской автономной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ноября 2008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ОХОТХОЗЯЙСТВЕННОМ СОВЕТЕ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7" w:tooltip="Постановление губернатора ЕАО от 22.06.2010 N 182 &quot;О внесении изменений в постановление губернатора Еврейской автономной области от 24.11.2008 N 214 &quot;О межведомственном охотхозяйственном Совете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18.12.2012 </w:t>
            </w:r>
            <w:hyperlink w:history="0" r:id="rId8" w:tooltip="Постановление губернатора ЕАО от 18.12.2012 N 308 &quot;О внесении изменений в постановление губернатора Еврейской автономной области от 24.11.2008 N 214 &quot;О межведомственном охотхозяйственном Совете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25.06.2015 </w:t>
            </w:r>
            <w:hyperlink w:history="0" r:id="rId9" w:tooltip="Постановление губернатора ЕАО от 25.06.2015 N 182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28.04.2017 </w:t>
            </w:r>
            <w:hyperlink w:history="0" r:id="rId10" w:tooltip="Постановление губернатора ЕАО от 28.04.2017 N 92 &quot;О внесении изменений в постановление губернатора Еврейской автономной области от 24.11.2008 N 214 &quot;О межведомственном охотхозяйственном Совете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 от 27.06.2019 </w:t>
            </w:r>
            <w:hyperlink w:history="0" r:id="rId11" w:tooltip="Постановление губернатора ЕАО от 27.06.2019 N 160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2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13" w:tooltip="Постановление губернатора ЕАО от 23.05.2023 N 118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граждан и общественных объединений к решению задач в области охраны, воспроизводства и рационального использования объектов животного мира, отнесенных к объектам охоты, на территории Еврейской автономной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охотхозяйственный Совет Еврейской автономной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охотхозяйственном Совете Еврейской автономной области и его </w:t>
      </w:r>
      <w:hyperlink w:history="0" w:anchor="P9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4" w:tooltip="Постановление губернатора ЕАО от 27.06.2019 N 160 &quot;О внесении изме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ЕАО от 27.06.2019 N 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газете "Биробиджанер штерн".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Н.М.ВОЛКОВ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24.11.2008 N 214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ОХОТХОЗЯЙСТВЕННОМ СОВЕТЕ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15" w:tooltip="Постановление губернатора ЕАО от 22.06.2010 N 182 &quot;О внесении изменений в постановление губернатора Еврейской автономной области от 24.11.2008 N 214 &quot;О межведомственном охотхозяйственном Совете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182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16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охотхозяйственный Совет Еврейской автономной области (далее - Совет) является постоянно действующим совещательным органом, созданным в целях выработки предложений по развитию охоты и охотничьего хозяйства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законодательством Российской Федерации, Еврейской автономной области (далее - область) и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ЕАО от 28.04.2021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о Совете и его состав утверждаются губернатором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Выработка предложений по развитию охоты и охотничьего хозяйства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Координация деятельности органов исполнительной власти области, общественных объединений, охотпользователей и других заинтересованных организаций в сфере охраны и рационального использования объектов животного мира, отнесенных к объектам охоты,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согласованной региональной политики в сфере охраны и рационального использования объектов животного мира, отнесенных к объектам охоты,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Анализ обстановки и выработка согласованных действий, направленных на повышение численности диких животных, эффективности проводимых биотехнических и охотхозяйственных мероприятий и осуществляемого на территории области охотничьего надзора и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Анализ состояния и эффективности использования охотничьих ресурсов области и выработка согласованных действий, направленных на повышение эффективности их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Изучение и внедрение на территории области положительного регионального и международного опыта и практики организации ведения охотничьего хозяйства, управления использованием, охраной и воспроизводством ресурсов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Рассмотрение предложений и выработка соответствующих рекомендаций по совершенствованию на территории области системы особо охраняемых природных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Рассмотрение и внесение предложений по совершенствованию законодательства области в сфере охоты и охотничьего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Информирование населения области о своей деятельности через средства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Приглашать на свои заседания руководителей органов исполнительной власти области, формируемых правительством области, органов местного самоуправления и государственных природоохранных органов, а также руководителей предприятий и организаций независимо от их форм собственности для анализа проводимой работы по сохранению, расширению воспроизводства диких животных и улучшению среды их обитания, повышению эффективности использования, охраны, контроля и надзора за использованием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Координировать действия органов исполнительной власти области, общественных объединений, охотпользователей и других заинтересованных организаций в сфере охраны и использования объектов животного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Привлекать в необходимых случаях экспертов и специалистов соответствующего профиля для консультаций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Вносить в установленном порядке предложения в правительство области по вопросам своей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планом работы и с учетом необходимости оперативного решения возникающих неотложных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Совета на заседании он обязан заблаговременно известить об этом секретаря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ЕАО от 28.04.2021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Решения Совета принимаются путем открытого голосования простым большинством голосов от числа членов Совета, присутствующих на заседании.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председателем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Решения Совета оформляются протоколами, которые подписываются председательствующим на заседании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Организационно-техническое обеспечение деятельности Совета осуществляет департамент по охране и использованию объектов животного мира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ЕАО от 22.06.2010 </w:t>
      </w:r>
      <w:hyperlink w:history="0" r:id="rId19" w:tooltip="Постановление губернатора ЕАО от 22.06.2010 N 182 &quot;О внесении изменений в постановление губернатора Еврейской автономной области от 24.11.2008 N 214 &quot;О межведомственном охотхозяйственном Совете Еврейской автономной области&quot; {КонсультантПлюс}">
        <w:r>
          <w:rPr>
            <w:sz w:val="20"/>
            <w:color w:val="0000ff"/>
          </w:rPr>
          <w:t xml:space="preserve">N 182</w:t>
        </w:r>
      </w:hyperlink>
      <w:r>
        <w:rPr>
          <w:sz w:val="20"/>
        </w:rPr>
        <w:t xml:space="preserve">, от 28.04.2021 </w:t>
      </w:r>
      <w:hyperlink w:history="0" r:id="rId20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Еврейской автономной области</w:t>
      </w:r>
    </w:p>
    <w:p>
      <w:pPr>
        <w:pStyle w:val="0"/>
        <w:jc w:val="right"/>
      </w:pPr>
      <w:r>
        <w:rPr>
          <w:sz w:val="20"/>
        </w:rPr>
        <w:t xml:space="preserve">от 24.11.2008 N 214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ОХОТХОЗЯЙСТВЕННОГО СОВЕТА</w:t>
      </w:r>
    </w:p>
    <w:p>
      <w:pPr>
        <w:pStyle w:val="2"/>
        <w:jc w:val="center"/>
      </w:pPr>
      <w:r>
        <w:rPr>
          <w:sz w:val="20"/>
        </w:rPr>
        <w:t xml:space="preserve">ЕВРЕЙСКОЙ АВТОНОМНОЙ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ЕАО от 28.04.2021 </w:t>
            </w:r>
            <w:hyperlink w:history="0" r:id="rId21" w:tooltip="Постановление губернатора ЕАО от 28.04.2021 N 125 &quot;О внесении изменений и допол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22" w:tooltip="Постановление губернатора ЕАО от 23.05.2023 N 118 &quot;О внесении изменений в некоторые постановления губернатора Еврейской автономной области&quot; {КонсультантПлюс}">
              <w:r>
                <w:rPr>
                  <w:sz w:val="20"/>
                  <w:color w:val="0000ff"/>
                </w:rPr>
                <w:t xml:space="preserve">N 118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Еврейской автономной области, председатель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по охране и использованию объектов животного мира правительства Еврейской автономной области, заместитель председателя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Каска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специалист-эксперт отдела охраны и использования объектов животного мира департамента по охране и использованию объектов животного мира правительства Еврейской автономной области, секретарь Совета.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межведомственного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Живилов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региональной организации Еврейской автономной области за сохранение дикой природы "Диана"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областного государственного бюджетного учреждения "Дирекция по охране объектов животного мира и особо охраняемым природным территориям Еврейской автономной области";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департамента управления лесами правительства Еврейской автономной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Михалик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Алексеевич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общества с ограниченной ответственностью "Сутара"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Паневин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общественной организации "Общество охотников и рыболовов Еврейской автономной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директор общества с ограниченной ответственностью "Охотничье-промысловая производственно-коммерческая фирма "Ирбис"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общественной организации "Хабаровское городское общество охотников и рыболовов"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Вацлавна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Общественной палаты Еврейской автономной области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ЕАО от 24.11.2008 N 214</w:t>
            <w:br/>
            <w:t>(ред. от 23.05.2023)</w:t>
            <w:br/>
            <w:t>"О межведомственном охотхозяйственном Совете Евре...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6009C83BB6CB57FF2433F029A655AD43944AEA7365986501A5A4E6775B4FD1BF9F11B88BF9A2CF9D6F4D5E3CC2099FC33B9F49EE1CF25E2F13F5l8q0P" TargetMode = "External"/>
	<Relationship Id="rId8" Type="http://schemas.openxmlformats.org/officeDocument/2006/relationships/hyperlink" Target="consultantplus://offline/ref=586009C83BB6CB57FF2433F029A655AD43944AEA7065956500A5A4E6775B4FD1BF9F11B88BF9A2CF9D6F4D5E3CC2099FC33B9F49EE1CF25E2F13F5l8q0P" TargetMode = "External"/>
	<Relationship Id="rId9" Type="http://schemas.openxmlformats.org/officeDocument/2006/relationships/hyperlink" Target="consultantplus://offline/ref=291FCD87B61FD20B590ECBCF856F0B8D2B9FFAF097488CC444B1404BE35203CA85C73BAB9AB349A2503F48330DC418FAD39ADB2153F0A941C81595mBq8P" TargetMode = "External"/>
	<Relationship Id="rId10" Type="http://schemas.openxmlformats.org/officeDocument/2006/relationships/hyperlink" Target="consultantplus://offline/ref=291FCD87B61FD20B590ECBCF856F0B8D2B9FFAF0974181C940B1404BE35203CA85C73BAB9AB349A2503F48330DC418FAD39ADB2153F0A941C81595mBq8P" TargetMode = "External"/>
	<Relationship Id="rId11" Type="http://schemas.openxmlformats.org/officeDocument/2006/relationships/hyperlink" Target="consultantplus://offline/ref=291FCD87B61FD20B590ECBCF856F0B8D2B9FFAF0954885C147B1404BE35203CA85C73BAB9AB349A2503F48330DC418FAD39ADB2153F0A941C81595mBq8P" TargetMode = "External"/>
	<Relationship Id="rId12" Type="http://schemas.openxmlformats.org/officeDocument/2006/relationships/hyperlink" Target="consultantplus://offline/ref=291FCD87B61FD20B590ECBCF856F0B8D2B9FFAF0944980C944B1404BE35203CA85C73BAB9AB349A2503F48300DC418FAD39ADB2153F0A941C81595mBq8P" TargetMode = "External"/>
	<Relationship Id="rId13" Type="http://schemas.openxmlformats.org/officeDocument/2006/relationships/hyperlink" Target="consultantplus://offline/ref=291FCD87B61FD20B590ECBCF856F0B8D2B9FFAF09B4A82C74AB1404BE35203CA85C73BAB9AB349A2503F48330DC418FAD39ADB2153F0A941C81595mBq8P" TargetMode = "External"/>
	<Relationship Id="rId14" Type="http://schemas.openxmlformats.org/officeDocument/2006/relationships/hyperlink" Target="consultantplus://offline/ref=291FCD87B61FD20B590ECBCF856F0B8D2B9FFAF0954885C147B1404BE35203CA85C73BAB9AB349A2503F48300DC418FAD39ADB2153F0A941C81595mBq8P" TargetMode = "External"/>
	<Relationship Id="rId15" Type="http://schemas.openxmlformats.org/officeDocument/2006/relationships/hyperlink" Target="consultantplus://offline/ref=291FCD87B61FD20B590ECBCF856F0B8D2B9FFAF0924081C54AB1404BE35203CA85C73BAB9AB349A2503F483E0DC418FAD39ADB2153F0A941C81595mBq8P" TargetMode = "External"/>
	<Relationship Id="rId16" Type="http://schemas.openxmlformats.org/officeDocument/2006/relationships/hyperlink" Target="consultantplus://offline/ref=291FCD87B61FD20B590ECBCF856F0B8D2B9FFAF0944980C944B1404BE35203CA85C73BAB9AB349A2503F48310DC418FAD39ADB2153F0A941C81595mBq8P" TargetMode = "External"/>
	<Relationship Id="rId17" Type="http://schemas.openxmlformats.org/officeDocument/2006/relationships/hyperlink" Target="consultantplus://offline/ref=291FCD87B61FD20B590ECBCF856F0B8D2B9FFAF0944980C944B1404BE35203CA85C73BAB9AB349A2503F483E0DC418FAD39ADB2153F0A941C81595mBq8P" TargetMode = "External"/>
	<Relationship Id="rId18" Type="http://schemas.openxmlformats.org/officeDocument/2006/relationships/hyperlink" Target="consultantplus://offline/ref=291FCD87B61FD20B590ECBCF856F0B8D2B9FFAF0944980C944B1404BE35203CA85C73BAB9AB349A2503F49360DC418FAD39ADB2153F0A941C81595mBq8P" TargetMode = "External"/>
	<Relationship Id="rId19" Type="http://schemas.openxmlformats.org/officeDocument/2006/relationships/hyperlink" Target="consultantplus://offline/ref=291FCD87B61FD20B590ECBCF856F0B8D2B9FFAF0924081C54AB1404BE35203CA85C73BAB9AB349A2503F483F0DC418FAD39ADB2153F0A941C81595mBq8P" TargetMode = "External"/>
	<Relationship Id="rId20" Type="http://schemas.openxmlformats.org/officeDocument/2006/relationships/hyperlink" Target="consultantplus://offline/ref=291FCD87B61FD20B590ECBCF856F0B8D2B9FFAF0944980C944B1404BE35203CA85C73BAB9AB349A2503F49340DC418FAD39ADB2153F0A941C81595mBq8P" TargetMode = "External"/>
	<Relationship Id="rId21" Type="http://schemas.openxmlformats.org/officeDocument/2006/relationships/hyperlink" Target="consultantplus://offline/ref=291FCD87B61FD20B590ECBCF856F0B8D2B9FFAF0944980C944B1404BE35203CA85C73BAB9AB349A2503F49350DC418FAD39ADB2153F0A941C81595mBq8P" TargetMode = "External"/>
	<Relationship Id="rId22" Type="http://schemas.openxmlformats.org/officeDocument/2006/relationships/hyperlink" Target="consultantplus://offline/ref=291FCD87B61FD20B590ECBCF856F0B8D2B9FFAF09B4A82C74AB1404BE35203CA85C73BAB9AB349A2503F48330DC418FAD39ADB2153F0A941C81595mBq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ЕАО от 24.11.2008 N 214
(ред. от 23.05.2023)
"О межведомственном охотхозяйственном Совете Еврейской автономной области"
(вместе с "Положением о межведомственном охотхозяйственном Совете Еврейской автономной области")</dc:title>
  <dcterms:created xsi:type="dcterms:W3CDTF">2023-06-20T15:42:37Z</dcterms:created>
</cp:coreProperties>
</file>