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ЕАО от 21.12.2023 N 576-пп</w:t>
              <w:br/>
              <w:t xml:space="preserve">(ред. от 01.02.2024)</w:t>
              <w:br/>
              <w:t xml:space="preserve">"О государственной программе Еврейской автономной области "Содействие развитию институтов и инициатив гражданского общества в Еврейской автономной области" на 2024 - 2028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ЕВРЕЙСКОЙ АВТОНОМНОЙ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декабря 2023 г. N 576-пп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ПРОГРАММЕ ЕВРЕЙСКОЙ АВТОНОМНОЙ ОБЛАСТИ</w:t>
      </w:r>
    </w:p>
    <w:p>
      <w:pPr>
        <w:pStyle w:val="2"/>
        <w:jc w:val="center"/>
      </w:pPr>
      <w:r>
        <w:rPr>
          <w:sz w:val="20"/>
        </w:rPr>
        <w:t xml:space="preserve">"СОДЕЙСТВИЕ РАЗВИТИЮ ИНСТИТУТОВ И ИНИЦИАТИВ ГРАЖДАНСКОГО</w:t>
      </w:r>
    </w:p>
    <w:p>
      <w:pPr>
        <w:pStyle w:val="2"/>
        <w:jc w:val="center"/>
      </w:pPr>
      <w:r>
        <w:rPr>
          <w:sz w:val="20"/>
        </w:rPr>
        <w:t xml:space="preserve">ОБЩЕСТВА В ЕВРЕЙСКОЙ АВТОНОМНОЙ ОБЛАСТИ" НА 2024 - 2028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ЕАО от 01.02.2024 N 28-пп &quot;О внесении изменений и дополнения в государственную программу Еврейской автономной области &quot;Содействие развитию институтов и инициатив гражданского общества в Еврейской автономной области&quot; на 2024 - 2028 годы, утвержденную постановлением правительства Еврейской автономной области от 21.12.2023 N 576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ЕАО от 01.02.2024 N 28-пп)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Еврейской автономной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38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Еврейской автономной области "Содействие развитию институтов и инициатив гражданского общества в Еврейской автономной области" на 2024 - 2028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следующие постановления правительства Еврейской автономной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16.03.2023 </w:t>
      </w:r>
      <w:hyperlink w:history="0" r:id="rId8" w:tooltip="Постановление правительства ЕАО от 16.03.2023 N 137-пп (ред. от 07.12.2023) &quot;О государственной программе Еврейской автономной области &quot;Содействие развитию институтов и инициатив гражданского общества в Еврейской автономной области&quot; на 2023 - 2025 годы&quot; ------------ Утратил силу или отменен {КонсультантПлюс}">
        <w:r>
          <w:rPr>
            <w:sz w:val="20"/>
            <w:color w:val="0000ff"/>
          </w:rPr>
          <w:t xml:space="preserve">N 137-пп</w:t>
        </w:r>
      </w:hyperlink>
      <w:r>
        <w:rPr>
          <w:sz w:val="20"/>
        </w:rPr>
        <w:t xml:space="preserve"> "О государственной программе Еврейской автономной области "Содействие развитию институтов и инициатив гражданского общества в Еврейской автономной области" на 2023 - 2025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30.03.2023 </w:t>
      </w:r>
      <w:hyperlink w:history="0" r:id="rId9" w:tooltip="Постановление правительства ЕАО от 30.03.2023 N 154-пп &quot;О внесении изменений и дополнений в государственную программу Еврейской автономной области &quot;Содействие развитию институтов и инициатив гражданского общества в Еврейской автономной области&quot; на 2023 - 2025 годы, утвержденную постановлением правительства Еврейской автономной области от 16.03.2023 N 137-пп&quot; ------------ Утратил силу или отменен {КонсультантПлюс}">
        <w:r>
          <w:rPr>
            <w:sz w:val="20"/>
            <w:color w:val="0000ff"/>
          </w:rPr>
          <w:t xml:space="preserve">N 154-пп</w:t>
        </w:r>
      </w:hyperlink>
      <w:r>
        <w:rPr>
          <w:sz w:val="20"/>
        </w:rPr>
        <w:t xml:space="preserve"> "О внесении изменений и дополнений в государственную программу Еврейской автономной области "Содействие развитию институтов и инициатив гражданского общества в Еврейской автономной области" на 2023 - 2025 годы, утвержденную постановлением правительства Еврейской автономной области от 16.03.2023 N 137-пп";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16.06.2023 </w:t>
      </w:r>
      <w:hyperlink w:history="0" r:id="rId10" w:tooltip="Постановление правительства ЕАО от 16.06.2023 N 247-пп &quot;О внесении изменений в государственную программу Еврейской автономной области &quot;Содействие развитию институтов и инициатив гражданского общества в Еврейской автономной области&quot; на 2023 - 2025 годы, утвержденную постановлением правительства Еврейской автономной области от 16.03.2023 N 137-пп&quot; ------------ Утратил силу или отменен {КонсультантПлюс}">
        <w:r>
          <w:rPr>
            <w:sz w:val="20"/>
            <w:color w:val="0000ff"/>
          </w:rPr>
          <w:t xml:space="preserve">N 247-пп</w:t>
        </w:r>
      </w:hyperlink>
      <w:r>
        <w:rPr>
          <w:sz w:val="20"/>
        </w:rPr>
        <w:t xml:space="preserve"> "О внесении изменений в государственную программу Еврейской автономной области "Содействие развитию институтов и инициатив гражданского общества в Еврейской автономной области" на 2023 - 2025 годы, утвержденную постановлением правительства Еврейской автономной области от 16.03.2023 N 137-пп";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07.09.2023 </w:t>
      </w:r>
      <w:hyperlink w:history="0" r:id="rId11" w:tooltip="Постановление правительства ЕАО от 07.09.2023 N 361-пп &quot;О внесении изменений в государственную программу Еврейской автономной области &quot;Содействие развитию институтов и инициатив гражданского общества в Еврейской автономной области&quot; на 2023 - 2025 годы, утвержденную постановлением правительства Еврейской автономной области от 16.03.2023 N 137-пп&quot; ------------ Утратил силу или отменен {КонсультантПлюс}">
        <w:r>
          <w:rPr>
            <w:sz w:val="20"/>
            <w:color w:val="0000ff"/>
          </w:rPr>
          <w:t xml:space="preserve">N 361-пп</w:t>
        </w:r>
      </w:hyperlink>
      <w:r>
        <w:rPr>
          <w:sz w:val="20"/>
        </w:rPr>
        <w:t xml:space="preserve"> "О внесении изменений в государственную программу Еврейской автономной области "Содействие развитию институтов и инициатив гражданского общества в Еврейской автономной области" на 2023 - 2025 годы, утвержденную постановлением правительства Еврейской автономной области от 16.03.2023 N 137-пп";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07.09.2023 </w:t>
      </w:r>
      <w:hyperlink w:history="0" r:id="rId12" w:tooltip="Постановление правительства ЕАО от 07.09.2023 N 362-пп &quot;О внесении изменений в государственную программу Еврейской автономной области &quot;Содействие развитию институтов и инициатив гражданского общества в Еврейской автономной области&quot; на 2023 - 2025 годы, утвержденную постановлением правительства Еврейской автономной области от 16.03.2023 N 137-пп&quot; ------------ Утратил силу или отменен {КонсультантПлюс}">
        <w:r>
          <w:rPr>
            <w:sz w:val="20"/>
            <w:color w:val="0000ff"/>
          </w:rPr>
          <w:t xml:space="preserve">N 362-пп</w:t>
        </w:r>
      </w:hyperlink>
      <w:r>
        <w:rPr>
          <w:sz w:val="20"/>
        </w:rPr>
        <w:t xml:space="preserve"> "О внесении изменений в государственную программу Еврейской автономной области "Содействие развитию институтов и инициатив гражданского общества в Еврейской автономной области" на 2023 - 2025 годы, утвержденную постановлением правительства Еврейской автономной области от 16.03.2023 N 137-пп".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января 2024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Вице-губернатор области - первый заместитель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Д.Ф.БРАТЫНЕНКО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Еврейской автономной области</w:t>
      </w:r>
    </w:p>
    <w:p>
      <w:pPr>
        <w:pStyle w:val="0"/>
        <w:jc w:val="right"/>
      </w:pPr>
      <w:r>
        <w:rPr>
          <w:sz w:val="20"/>
        </w:rPr>
        <w:t xml:space="preserve">от 21.12.2023 N 576-пп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ЕВРЕЙСКОЙ АВТОНОМНОЙ ОБЛАСТИ "СОДЕЙСТВИЕ РАЗВИТИЮ ИНСТИТУТОВ</w:t>
      </w:r>
    </w:p>
    <w:p>
      <w:pPr>
        <w:pStyle w:val="2"/>
        <w:jc w:val="center"/>
      </w:pPr>
      <w:r>
        <w:rPr>
          <w:sz w:val="20"/>
        </w:rPr>
        <w:t xml:space="preserve">И ИНИЦИАТИВ ГРАЖДАНСКОГО ОБЩЕСТВА В ЕВРЕЙСКОЙ АВТОНОМНОЙ</w:t>
      </w:r>
    </w:p>
    <w:p>
      <w:pPr>
        <w:pStyle w:val="2"/>
        <w:jc w:val="center"/>
      </w:pPr>
      <w:r>
        <w:rPr>
          <w:sz w:val="20"/>
        </w:rPr>
        <w:t xml:space="preserve">ОБЛАСТИ" НА 2024 - 2028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остановление правительства ЕАО от 01.02.2024 N 28-пп &quot;О внесении изменений и дополнения в государственную программу Еврейской автономной области &quot;Содействие развитию институтов и инициатив гражданского общества в Еврейской автономной области&quot; на 2024 - 2028 годы, утвержденную постановлением правительства Еврейской автономной области от 21.12.2023 N 576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ЕАО от 01.02.2024 N 28-пп)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Стратегические приоритеты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Еврейской автономной области</w:t>
      </w:r>
    </w:p>
    <w:p>
      <w:pPr>
        <w:pStyle w:val="2"/>
        <w:jc w:val="center"/>
      </w:pPr>
      <w:r>
        <w:rPr>
          <w:sz w:val="20"/>
        </w:rPr>
        <w:t xml:space="preserve">"Содействие развитию институтов и инициатив гражданского</w:t>
      </w:r>
    </w:p>
    <w:p>
      <w:pPr>
        <w:pStyle w:val="2"/>
        <w:jc w:val="center"/>
      </w:pPr>
      <w:r>
        <w:rPr>
          <w:sz w:val="20"/>
        </w:rPr>
        <w:t xml:space="preserve">общества в Еврейской автономной области" на 2024 - 2028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Оценка текущего состояния соответствующей сферы</w:t>
      </w:r>
    </w:p>
    <w:p>
      <w:pPr>
        <w:pStyle w:val="2"/>
        <w:jc w:val="center"/>
      </w:pPr>
      <w:r>
        <w:rPr>
          <w:sz w:val="20"/>
        </w:rPr>
        <w:t xml:space="preserve">социально-экономического развития Еврейской автономной</w:t>
      </w:r>
    </w:p>
    <w:p>
      <w:pPr>
        <w:pStyle w:val="2"/>
        <w:jc w:val="center"/>
      </w:pPr>
      <w:r>
        <w:rPr>
          <w:sz w:val="20"/>
        </w:rPr>
        <w:t xml:space="preserve">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Институты гражданского общества занимают особое место в механизме обеспечения защиты прав и свобод человека и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Еврейская автономная область (далее - область) является многонациональным и поликонфессиональным субъектом Российской Федерации, в котором проживают представители более 100 национальностей при численном доминировании представителей русского народа. Основная часть верующих, проживающих в области, относит себя к православным. Этническое, религиозное и культурное многообразие является ресурсом развития области, а систематическая работа по поддержанию баланса интересов различных этнокультурных и религиозных сообществ дает результат, проявляющийся в сохранении межнационального и межконфессионального мира в обществе. В то же время современными тенденциями, ведущими к разобщению в мировом сообществе, являются обострение межэтнических и межконфессиональных противоречий, рост нетерпимости и экстремизма, в том числе и в странах, обладающих высоким качеством жизни. Эти противоречия возникают на фоне социального расслоения в обществе, нарастания трудовой миграции, столкновений религиозной и светской парадигм, отсутствия оптимальной модели гармоничного соотношения прав большинства и меньшинства.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социально ориентированных некоммерческих организаций области (далее - СОНКО) призвана способствовать социальной стабильности, экономическому росту, развитию инновационных технологий, сохранению и приумножению образовательного, культурного, научного, духовного потенциала общества, реализации профессиональных и общественных интересов населения, защите прав и свобод человека и гражданина, экологической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1 декабря 2023 года в области зарегистрировано 300 некоммерческих организаций, в том числе: общественные организации, общественно-государственные объединения, общественные движения, общественные фонды, национально-культурные автономии и национальные общественные объединения, религиозные организации, профессиональные союзы, региональные отделения политических партий, иные некоммерческие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гражданского общества зависит не только от количества СОНКО и их активности, но и от наличия эффективных механизмов взаимодействия органов исполнительной власти области, формируемых правительством области (далее - органы исполнительной власти), структурных подразделений аппарата губернатора и правительства области, органов местного самоуправления муниципальных образований области (далее - органы местного самоуправления) с СОНКО при решении социально-экономических проблем.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территориального общественного самоуправления (далее - ТОС) способствует развитию и совершенствованию институтов гражданского общества в области посредством роста коммуникативной доступности и формирования единой государственной информационной политики, а также вовлечения населения в процессы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факторов, снижающих вероятность полной реализации государственной программы путем достижения поставленных целей и решения задач, определяет необходимость рассмотрения и своевременной нейтрализации риска недостаточного обеспечения финансирования государственной программы. Риск недостаточного обеспечения финансирования государственной программы области "Содействие развитию институтов и инициатив гражданского общества в Еврейской автономной области" на 2024 - 2028 годы (далее - государственная программа) возникает в результате значительного срока реализации государственной программы. При этом, учитывая сложившуюся сегодня систему 3-летнего бюджетного планирования и наличие политической воли государства, риск сбоев в реализации государственной программы в результате недофинансирования можно считать умеренным. В связи с этим можно оценить этот риск как средний.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Настоящая государственная программа позволит мобилизовать имеющиеся в распоряжении органов исполнительной власти, структурных подразделений аппарата губернатора и правительства области, органов местного самоуправления ресурсы и обеспечить координацию их использования для достижения целей и задач государственной политики в сфере содействия развитию институтов и инициатив гражданского общества.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Характеристика приоритетов и целей государственной</w:t>
      </w:r>
    </w:p>
    <w:p>
      <w:pPr>
        <w:pStyle w:val="2"/>
        <w:jc w:val="center"/>
      </w:pPr>
      <w:r>
        <w:rPr>
          <w:sz w:val="20"/>
        </w:rPr>
        <w:t xml:space="preserve">политики в сфере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Целями государственной политики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укрепление национального согласия, обеспечение политической и социальной стабильности;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укрепление общероссийской гражданской идентичности и единства многонационального народа Российской Федерации (российской нации);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гармонизация межнациональных (межэтнических)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Приоритеты государственной политики Российской Федерации в сфере реализации государственной программы определены в соответствии с положениями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4" w:tooltip="Указ Президента РФ от 19.12.2012 N 1666 (ред. от 15.01.2024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19.12.2012 N 1666;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5" w:tooltip="Указ Президента РФ от 02.07.2021 N 400 &quot;О Стратегии национальной безопасности Российской Федерации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национальной безопасности Российской Федерации, утвержденной Указом Президента Российской Федерации от 02.07.2021 N 400;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6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2021 - 2030 годы, утвержденной Указом Президента Российской Федерации от 09.08.2020 N 505;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7" w:tooltip="Указ Президента РФ от 21.07.2020 N 474 &quot;О национальных целях развития Российской Федерации на период до 2030 года&quot; ------------ Утратил силу или отменен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21.07.2020 N 474 "О национальных целях развития Российской Федерации на период до 2030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8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09.11.2022 N 809 "Об утверждении Основ государственной политики по сохранению и укреплению традиционных российских духовно-нравственных ценностей";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государственной </w:t>
      </w:r>
      <w:hyperlink w:history="0" r:id="rId19" w:tooltip="Постановление Правительства РФ от 29.12.2016 N 1532 (ред. от 28.02.2024) &quot;Об утверждении государственной программы Российской Федерации &quot;Реализация государственной национальной политик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"Реализация государственной национальной политики", утвержденной Постановлением Правительства Российской Федерации от 29.12.2016 N 1532.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Приоритетами государственной политики в сфере реализации государственной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укрепление гражданского единства, гражданского самосознания и сохранение этнокультурной самобытности многонационального народа Российской Федерации, проживающего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сохранение этнокультурного и языкового многообразия Российской Федерации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сохранение русского языка как государственного языка Российской Федерации и языка межнационального общения;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гармонизация межнациональных (межэтнических) отношений, профилактика экстремизма и предупреждение конфликтов на национальной и религиозной почве;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дополнительных социально-экономических, политических и культурных условий для улучшения социального благополучия граждан, обеспечения межнационального и межрелигиозного мира и согласия 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части реализации государственной политики Российской Федерации в отношении российского казачества согласно </w:t>
      </w:r>
      <w:hyperlink w:history="0" r:id="rId20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2021 - 2030 годы, утвержденной Указом Президента Российской Федерации от 09.08.2020 N 505 "Об утверждении Стратегии государственной политики Российской Федерации в отношении российского казачества на 2021 - 2030 годы", приоритетами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участия российского казачества в области в мероприятиях, направленных на укрепление государственной и общественной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участия российского казачества в области в решении государственных задач в области гражданской и территориальной обороны, защиты населения и территорий от чрезвычайных ситуаций, ликвидации последствий чрезвычайных ситуаций и стихийных бедствий,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привлечение российского казачества в области к участию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политика области в сфере содействия развитию институтов и инициатив гражданского общества связана с целями государственной политики, установленными на федеральном уровне 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основных направлениях деятельности Правительства Российской Федерации на среднесрочный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посланиях Президента Российской Федерации Федеральному Собранию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иных документах, утвержденных Президентом Российской Федерации, Правительством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Обоснование целей, задач и способов их эффективного</w:t>
      </w:r>
    </w:p>
    <w:p>
      <w:pPr>
        <w:pStyle w:val="2"/>
        <w:jc w:val="center"/>
      </w:pPr>
      <w:r>
        <w:rPr>
          <w:sz w:val="20"/>
        </w:rPr>
        <w:t xml:space="preserve">решения в соответствующей отрасли экономики и сфере</w:t>
      </w:r>
    </w:p>
    <w:p>
      <w:pPr>
        <w:pStyle w:val="2"/>
        <w:jc w:val="center"/>
      </w:pPr>
      <w:r>
        <w:rPr>
          <w:sz w:val="20"/>
        </w:rPr>
        <w:t xml:space="preserve">государственного управления области, включая задачи,</w:t>
      </w:r>
    </w:p>
    <w:p>
      <w:pPr>
        <w:pStyle w:val="2"/>
        <w:jc w:val="center"/>
      </w:pPr>
      <w:r>
        <w:rPr>
          <w:sz w:val="20"/>
        </w:rPr>
        <w:t xml:space="preserve">определенные в соответствии с национальными целями развития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а также задачи, направленные</w:t>
      </w:r>
    </w:p>
    <w:p>
      <w:pPr>
        <w:pStyle w:val="2"/>
        <w:jc w:val="center"/>
      </w:pPr>
      <w:r>
        <w:rPr>
          <w:sz w:val="20"/>
        </w:rPr>
        <w:t xml:space="preserve">на достижение общественно значимых результатов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 государственной программы области - развитие и совершенствование институтов гражданского общества в области, укрепление единства многонационального народа Российской Федерации (российской нации).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 государственной программы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Содействие укреплению общероссийского гражданского единства и гармонизации межнациональных отношений на территории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Содействие сохранению этнокультурного многообразия народов, проживающих на территории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Содействие развитию деятельности СОНКО и формирование позитивного отношения населения области к деятельности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Содействие социально-экономическому развитию области посредством повышения активности граждан в осуществлении местного самоуправления, деятельности ТОС.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Важную роль в решении задачи содействия укреплению общероссийского гражданского единства и гармонизации межнациональных отношений играют поддержка проектов, направленных на усиление гражданского патриотизма, общероссийского гражданского самосознания и гражданской ответственности, взаимного уважения традиций и обычаев народов, проживающих на территории области, развитие культуры межнационального общения, основанной на толерантности, уважении чести и национального достоинства граждан, духовных и нравственных ценностей народов, проживающих на территории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задачи содействия сохранению этнокультурного многообразия народов, проживающих на территории области, предусматривает государственную поддержку их этнических традиций, что является основным фактором гармоничного развития общества в этнокультурной сфере и обусловливается необходимостью реализации правовых норм, закрепленных в федеральном и областном законодательстве.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мероприятий по содействию развитию деятельности СОНКО и формированию позитивного отношения населения области к деятельности СОНКО предусматривается следующее: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финансовая поддержка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позитивного отношения населения к деятельности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информационно-методическая поддержка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намеченных мероприятий позволит сформировать систему взаимодействия органов исполнительной власти области, органов местного самоуправления муниципальных образований области с СОНКО и ТОС, содействовать развитию институтов и инициатив гражданского общества, повышению гражданской активности жителей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6803"/>
      </w:tblGrid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государственной программы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Братыненко Дмитрий Федорович - вице-губернатор области - первый заместитель председателя правительства области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государственной программы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предусмотрены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 государственной программы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Областное государственное бюджетное учреждение "Ресурсный центр поддержки общественных инициатив "Территория действий" (далее - учреждение), Фонд "Гражданские инициативы Еврейской автономной области"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Период реализации государственной программы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2024 - 2028 годы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Цель (цели) государственной программы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и совершенствование институтов гражданского общества в области, укрепление единства многонационального народа Российской Федерации (российской нации)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Финансовое обеспечение государственной программы за счет средств областного бюджета и прогнозная оценка расходов федерального бюджета, бюджетов муниципальных образований, внебюджетных средств на реализацию целей государственной программы, в том числе по годам</w:t>
            </w:r>
          </w:p>
        </w:tc>
        <w:tc>
          <w:tcPr>
            <w:tcW w:w="680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финансирования государственной программы за счет всех источников финансирования составляет 110354,5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109411,7 тыс. рублей - за счет средств областного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942,8 тыс. рублей - за счет средств федерального бюджета,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- 2024 год - 67468,6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66525,8 тыс. рублей - за счет средств областного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942,8 тыс. рублей - за счет средств федерального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- 2025 год - 21902,2 тыс. рублей - за счет средств областного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- 2026 год - 17783,7 тыс. рублей - за счет средств областного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- 2027 год - 1300,0 тыс. рублей - за счет средств областного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- 2028 год - 1900,0 тыс. рублей - за счет средств областного бюджета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остановление правительства ЕАО от 01.02.2024 N 28-пп &quot;О внесении изменений и дополнения в государственную программу Еврейской автономной области &quot;Содействие развитию институтов и инициатив гражданского общества в Еврейской автономной области&quot; на 2024 - 2028 годы, утвержденную постановлением правительства Еврейской автономной области от 21.12.2023 N 576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ЕАО от 01.02.2024 N 28-пп)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Влияние государственной программы на достижение национальных целей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развития Российской Федерации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Возможности для самореализации и развития талантов / 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Показатели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2"/>
        <w:gridCol w:w="1644"/>
        <w:gridCol w:w="1304"/>
        <w:gridCol w:w="1134"/>
        <w:gridCol w:w="624"/>
        <w:gridCol w:w="624"/>
        <w:gridCol w:w="624"/>
        <w:gridCol w:w="680"/>
        <w:gridCol w:w="624"/>
        <w:gridCol w:w="1757"/>
        <w:gridCol w:w="1644"/>
      </w:tblGrid>
      <w:tr>
        <w:tc>
          <w:tcPr>
            <w:tcW w:w="5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2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5"/>
            <w:tcW w:w="31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показателя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 национальных целей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gridSpan w:val="11"/>
            <w:tcW w:w="111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и совершенствование институтов гражданского общества в области, укрепление единства многонационального народа Российской Федерации (российской нации)</w:t>
            </w:r>
          </w:p>
        </w:tc>
      </w:tr>
      <w:tr>
        <w:tc>
          <w:tcPr>
            <w:tcW w:w="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укрепление общероссийского гражданского единства народов России, проживающих на территории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>
        <w:tc>
          <w:tcPr>
            <w:tcW w:w="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мероприятий, направленных на этнокультурное развитие народов России, проживающих на территории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>
        <w:tc>
          <w:tcPr>
            <w:tcW w:w="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СОНКО, получивших государственную поддержку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>
        <w:tc>
          <w:tcPr>
            <w:tcW w:w="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ТОС в муниципальных образованиях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>
        <w:tc>
          <w:tcPr>
            <w:tcW w:w="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образований, реализующих муниципальные программы поддержки гражданских инициатив (СОНКО, ТОС)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</w:tbl>
    <w:p>
      <w:pPr>
        <w:sectPr>
          <w:headerReference w:type="default" r:id="rId22"/>
          <w:headerReference w:type="first" r:id="rId22"/>
          <w:footerReference w:type="default" r:id="rId23"/>
          <w:footerReference w:type="first" r:id="rId2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Структурные элементы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5"/>
        <w:gridCol w:w="2041"/>
        <w:gridCol w:w="3855"/>
        <w:gridCol w:w="2488"/>
      </w:tblGrid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задачи структурного элемента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описание ожидаемых результатов от реализации задачи структурного элемента</w:t>
            </w:r>
          </w:p>
        </w:tc>
        <w:tc>
          <w:tcPr>
            <w:tcW w:w="2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 государственной программы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9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"Организация и проведение мероприятий, направленных на укрепление единства нации и гармонизацию межнациональных отношений"</w:t>
            </w:r>
          </w:p>
        </w:tc>
      </w:tr>
      <w:tr>
        <w:tc>
          <w:tcPr>
            <w:tcW w:w="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8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реализацию: аппарат губернатора и правительства области (управление по внутренней политике области)</w:t>
            </w:r>
          </w:p>
        </w:tc>
        <w:tc>
          <w:tcPr>
            <w:tcW w:w="2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2024 - 2028 годы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укреплению общероссийского гражданского единства и гармонизации межнациональных отношений на территории области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- проведение 1 молодежной акции, направленной на формирование неприятия расовой и этнической нетерпимости, профилактику экстремизма и терроризма, ежегодно;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проведение 1 семинара по проблемным вопросам межнационального и межконфессионального согласия ежегодно;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проведение мероприятий по укреплению единства российской нации и этнокультурному развитию народов России ежегодно;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проведение 2 конкурсов по поддержке гражданских инициатив и укреплению гражданского единства ежегодно</w:t>
            </w:r>
          </w:p>
        </w:tc>
        <w:tc>
          <w:tcPr>
            <w:tcW w:w="248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укрепление общероссийского гражданского единства народов России, проживающих на территории области</w:t>
            </w:r>
          </w:p>
        </w:tc>
      </w:tr>
      <w:tr>
        <w:tc>
          <w:tcPr>
            <w:gridSpan w:val="4"/>
            <w:tcW w:w="9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"Организация и проведение мероприятий, направленных на содействие сохранению этнокультурного многообразия народов, проживающих на территории области"</w:t>
            </w:r>
          </w:p>
        </w:tc>
      </w:tr>
      <w:tr>
        <w:tc>
          <w:tcPr>
            <w:tcW w:w="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8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реализацию: аппарат губернатора и правительства области (управление по внутренней политике области)</w:t>
            </w:r>
          </w:p>
        </w:tc>
        <w:tc>
          <w:tcPr>
            <w:tcW w:w="2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2024 - 2028 годы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сохранению этнокультурного многообразия народов, проживающих на территории области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- проведение 8 мероприятий, посвященных праздничным и памятным датам в истории народов, проживающих на территории области, ежегодно;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проведение 2 мероприятий, направленных на популяризацию изучения языков и культуры народов, представители которых проживают на территории области, ежегодно;</w:t>
            </w:r>
          </w:p>
          <w:p>
            <w:pPr>
              <w:pStyle w:val="0"/>
            </w:pPr>
            <w:r>
              <w:rPr>
                <w:sz w:val="20"/>
              </w:rPr>
              <w:t xml:space="preserve">- выпуск периодического издания - интернет-журнала об историко-культурном наследии области ежегодно</w:t>
            </w:r>
          </w:p>
        </w:tc>
        <w:tc>
          <w:tcPr>
            <w:tcW w:w="2488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мероприятий, направленных на этнокультурное развитие народов России, проживающих на территории области</w:t>
            </w:r>
          </w:p>
        </w:tc>
      </w:tr>
      <w:tr>
        <w:tc>
          <w:tcPr>
            <w:gridSpan w:val="4"/>
            <w:tcW w:w="9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"Государственная поддержка гражданских инициатив и социально ориентированных некоммерческих организаций"</w:t>
            </w:r>
          </w:p>
        </w:tc>
      </w:tr>
      <w:tr>
        <w:tc>
          <w:tcPr>
            <w:tcW w:w="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8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реализацию: аппарат губернатора и правительства области (управление по внутренней политике области)</w:t>
            </w:r>
          </w:p>
        </w:tc>
        <w:tc>
          <w:tcPr>
            <w:tcW w:w="2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2024 - 2028 годы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развитию деятельности СОНКО области и формирование позитивного отношения населения области к деятельности СОНКО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- предоставление СОНКО на конкурсной основе 6 субсидий на реализацию значимых проектов ежегодно;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предоставление 1 субсидии общественным объединениям инвалидов и ветеранов боевых действий области ежегодно;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имущественный взнос в Фонд "Гражданские инициативы Еврейской автономной области" ежегодно;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предоставление 1 субсидии учреждению на оказание поддержки СОНКО и содействие их развитию ежегодно</w:t>
            </w:r>
          </w:p>
        </w:tc>
        <w:tc>
          <w:tcPr>
            <w:tcW w:w="248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СОНКО, получивших государственную поддержку</w:t>
            </w:r>
          </w:p>
        </w:tc>
      </w:tr>
      <w:tr>
        <w:tc>
          <w:tcPr>
            <w:gridSpan w:val="4"/>
            <w:tcW w:w="9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"Развитие и поддержка институтов гражданского общества в муниципальных образованиях области"</w:t>
            </w:r>
          </w:p>
        </w:tc>
      </w:tr>
      <w:tr>
        <w:tc>
          <w:tcPr>
            <w:tcW w:w="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8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реализацию: аппарат губернатора и правительства области (управление по внутренней политике области)</w:t>
            </w:r>
          </w:p>
        </w:tc>
        <w:tc>
          <w:tcPr>
            <w:tcW w:w="2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2024 - 2028 годы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социальному развитию Еврейской автономной области посредством повышения активности граждан в осуществлении местного самоуправления, деятельности ТОС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- предоставление 1 субсидии местным бюджетам на реализацию муниципальных программ СОНКО ежегодно;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предоставление 1 субсидии местным бюджетам на реализацию муниципальных программ ТОС ежегодно;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предоставление 2 грантов в форме иных межбюджетных трансфертов из областного бюджета бюджетам муниципальных образований области в целях поддержки проектов, инициируемых муниципальными образованиями области, по развитию ТОС ежегодно;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предоставление 1 субсидии некоммерческим организациям на стимулирование органов местного самоуправления муниципальных образований области ежегодно</w:t>
            </w:r>
          </w:p>
        </w:tc>
        <w:tc>
          <w:tcPr>
            <w:tcW w:w="248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ТОС в муниципальных образованиях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образований, реализующих муниципальные программы поддержки гражданских инициатив (СОНКО, ТОС)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Финансовое обеспечение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5" w:tooltip="Постановление правительства ЕАО от 01.02.2024 N 28-пп &quot;О внесении изменений и дополнения в государственную программу Еврейской автономной области &quot;Содействие развитию институтов и инициатив гражданского общества в Еврейской автономной области&quot; на 2024 - 2028 годы, утвержденную постановлением правительства Еврейской автономной области от 21.12.2023 N 576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ЕАО</w:t>
      </w:r>
    </w:p>
    <w:p>
      <w:pPr>
        <w:pStyle w:val="0"/>
        <w:jc w:val="center"/>
      </w:pPr>
      <w:r>
        <w:rPr>
          <w:sz w:val="20"/>
        </w:rPr>
        <w:t xml:space="preserve">от 01.02.2024 N 28-пп)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4.1. Финансовое обеспечение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за счет средств областного бюджета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1814"/>
        <w:gridCol w:w="841"/>
        <w:gridCol w:w="709"/>
        <w:gridCol w:w="794"/>
        <w:gridCol w:w="1151"/>
        <w:gridCol w:w="852"/>
        <w:gridCol w:w="907"/>
        <w:gridCol w:w="850"/>
        <w:gridCol w:w="850"/>
        <w:gridCol w:w="907"/>
      </w:tblGrid>
      <w:tr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подпрограммы, структурного элемента, мероприятия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соисполнители</w:t>
            </w:r>
          </w:p>
        </w:tc>
        <w:tc>
          <w:tcPr>
            <w:gridSpan w:val="3"/>
            <w:tcW w:w="2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бюджетной классификации</w:t>
            </w:r>
          </w:p>
        </w:tc>
        <w:tc>
          <w:tcPr>
            <w:gridSpan w:val="6"/>
            <w:tcW w:w="5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 БС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РзПр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ЦСР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год</w:t>
            </w:r>
          </w:p>
        </w:tc>
      </w:tr>
      <w:tr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109411,7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66525,8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21902,2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17783,7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1900,0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01131006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2700000000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109411,7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66525,8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21902,2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17783,7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1900,0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"Организация и проведение мероприятий, направленных на укрепление единства нации и гармонизацию межнациональных отношений"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01131006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2700100000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1024,8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</w:tr>
      <w:tr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 Организация и проведение молодежных акций, направленных на формирование неприятия расовой и этнической нетерпимости, профилактику экстремизма и терроризма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2700123050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2700123050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Фонд "Гражданские инициативы Еврейской автономной области"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2700123050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 Проведение семинаров по проблемным вопросам межнационального и межконфессионального согласия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2700123050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2700123050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Фонд "Гражданские инициативы Еврейской автономной области"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2700123050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 Организация и проведение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27001R5180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304,8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27001R5180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Фонд "Гражданские инициативы Еврейской автономной области"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27001R5180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104,8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 Проведение конкурсов по поддержке гражданских инициатив и укреплению гражданского единства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2700140850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2700140850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Учреждение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2700140850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Фонд "Гражданские инициативы Еврейской автономной области"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2700140850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 Проведение мероприятий в сфере социальной и культурной адаптации и интеграции иностранных граждан в российское общество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2700123050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2700123050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Фонд "Гражданские инициативы Еврейской автономной области"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2700123050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"Организация и проведение мероприятий, направленных на содействие сохранению этнокультурного многообразия народов, проживающих на территории области"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2700300000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 Организация и проведение мероприятий, посвященных праздничным и памятным датам в истории народов, проживающих на территории области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2700325050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2700325050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Фонд "Гражданские инициативы Еврейской автономной области"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2700325050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 Организация и проведение мероприятий, направленных на популяризацию изучения языков и культуры народов, представители которых проживают на территории области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2700325050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2700325050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Фонд "Гражданские инициативы Еврейской автономной области"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2700325050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 Выпуск периодического издания - интернет-журнала об историко-культурном наследии области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2700325050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2700325050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Фонд "Гражданские инициативы Еврейской автономной области"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2700325050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"Государственная поддержка гражданских инициатив и социально ориентированных некоммерческих организаций"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2700400000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105876,9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65221,0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21887,2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17768,7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</w:tr>
      <w:tr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 Предоставление СОНКО на конкурсной основе субсидий на реализацию социально значимых проектов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2700424000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67484,9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15366,4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12018,5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2700424000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63484,9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15366,4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12018,5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Фонд "Гражданские инициативы Еврейской автономной области"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2700424000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 Предоставление субсидий общественным объединениям инвалидов и ветеранов боевых действий области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2700486110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2700486110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 Имущественный взнос в Фонд "Гражданские инициативы Еврейской автономной области"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2700440840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32151,0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6460,8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5690,2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2700440840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32151,0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6460,8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5690,2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Фонд "Гражданские инициативы Еврейской автономной области"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2700440840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 Предоставление субсидии учреждению на оказание поддержки СОНКО и содействие их развитию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2700400590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5421,0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5221,0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2700400590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5421,0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5221,0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Учреждение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2700400590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"Развитие и поддержка институтов гражданского общества в муниципальных образованиях области"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2700500000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</w:tr>
      <w:tr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 Оказание финансовой поддержки местным бюджетам на реализацию муниципальных программ поддержки СОНКО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2700524200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2700524200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 Оказание финансовой поддержки местным бюджетам на реализацию муниципальных программ развития ТОС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2700524200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2700524200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 Предоставление грантов в форме иных межбюджетных трансфертов из областного бюджета бюджетам муниципальных образований области в целях поддержки проектов, инициируемых муниципальными образованиями края, по развитию ТОС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2700524200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2700524200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Фонд "Гражданские инициативы Еврейской автономной области"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2700524200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 Оказание финансовой поддержки некоммерческим организациям на стимулирование органов местного самоуправления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2700524300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2700524300</w:t>
            </w:r>
          </w:p>
        </w:tc>
        <w:tc>
          <w:tcPr>
            <w:tcW w:w="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</w:tr>
    </w:tbl>
    <w:p>
      <w:pPr>
        <w:sectPr>
          <w:headerReference w:type="default" r:id="rId22"/>
          <w:headerReference w:type="first" r:id="rId22"/>
          <w:footerReference w:type="default" r:id="rId23"/>
          <w:footerReference w:type="first" r:id="rId2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4.2. Финансовое обеспечение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за счет средств областного бюджета и прогнозная оценка</w:t>
      </w:r>
    </w:p>
    <w:p>
      <w:pPr>
        <w:pStyle w:val="2"/>
        <w:jc w:val="center"/>
      </w:pPr>
      <w:r>
        <w:rPr>
          <w:sz w:val="20"/>
        </w:rPr>
        <w:t xml:space="preserve">привлекаемых на реализацию ее целей средств федерального</w:t>
      </w:r>
    </w:p>
    <w:p>
      <w:pPr>
        <w:pStyle w:val="2"/>
        <w:jc w:val="center"/>
      </w:pPr>
      <w:r>
        <w:rPr>
          <w:sz w:val="20"/>
        </w:rPr>
        <w:t xml:space="preserve">бюджета, бюджетов муниципальных образований области,</w:t>
      </w:r>
    </w:p>
    <w:p>
      <w:pPr>
        <w:pStyle w:val="2"/>
        <w:jc w:val="center"/>
      </w:pPr>
      <w:r>
        <w:rPr>
          <w:sz w:val="20"/>
        </w:rPr>
        <w:t xml:space="preserve">внебюджетных источников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1587"/>
        <w:gridCol w:w="1077"/>
        <w:gridCol w:w="907"/>
        <w:gridCol w:w="794"/>
        <w:gridCol w:w="850"/>
        <w:gridCol w:w="907"/>
        <w:gridCol w:w="907"/>
      </w:tblGrid>
      <w:tr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подпрограммы, структурного элемента, мероприятия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финансового обеспечения</w:t>
            </w:r>
          </w:p>
        </w:tc>
        <w:tc>
          <w:tcPr>
            <w:gridSpan w:val="6"/>
            <w:tcW w:w="5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год</w:t>
            </w:r>
          </w:p>
        </w:tc>
      </w:tr>
      <w:tr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110354,5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67468,6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21902,2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17783,7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109411,7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66525,8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21902,2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17783,7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942,8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"Организация и проведение мероприятий, направленных на укрепление единства нации и гармонизацию межнациональных отношений"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1947,6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1047,6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942,8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 Организация и проведение молодежных акций, направленных на формирование неприятия расовой и этнической нетерпимости, профилактику экстремизма и терроризма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 Проведение семинаров по проблемным вопросам межнационального и межконфессионального согласия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 Организация и проведение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1247,6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1047,6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942,8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 Проведение конкурсов по поддержке гражданских инициатив и укреплению гражданского единства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 Проведение мероприятий в сфере социальной и культурной адаптации и интеграции иностранных граждан в российское общество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"Организация и проведение мероприятий, направленных на содействие сохранению этнокультурного многообразия народов, проживающих на территории области"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 Организация и проведение мероприятий, посвященных праздничным и памятным датам в истории народов, проживающих на территории области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 Организация и проведение мероприятий, направленных на популяризацию изучения языков и культуры народов, представители которых проживают на территории области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 Выпуск периодического издания - интернет-журнала об историко-культурном наследии области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"Государственная поддержка гражданских инициатив и социально ориентированных некоммерческих организаций"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105876,9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65221,0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21887,2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17768,7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105876,9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65221,0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21887,2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17768,7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 Предоставление СОНКО на конкурсной основе субсидий на реализацию социально значимых проектов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67484,9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15366,4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12018,5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67484,9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15366,4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12018,5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 Предоставление субсидий общественным объединениям инвалидов и ветеранов боевых действий области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 Имущественный взнос в Фонд "Гражданские инициативы Еврейской автономной области"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32151,0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6460,8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5690,2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32151,0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6460,8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5690,2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 Предоставление субсидии учреждению на оказание поддержки СОНКО и содействие их развитию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5421,0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5221,0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5421,0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5221,0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"Развитие и поддержка институтов гражданского общества в муниципальных образованиях области"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 Оказание финансовой поддержки местным бюджетам на реализацию муниципальных программ поддержки СОНКО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 Оказание финансовой поддержки местным бюджетам на реализацию муниципальных программ развития ТОС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 Предоставление грантов в форме иных межбюджетных трансфертов из областного бюджета бюджетам муниципальных образований области в целях поддержки проектов, инициируемых муниципальными образованиями края, по развитию ТОС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 Оказание финансовой поддержки некоммерческим организациям на стимулирование органов местного самоуправления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4.3. Финансовое обеспечение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по направлениям расходов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1077"/>
        <w:gridCol w:w="1077"/>
        <w:gridCol w:w="1077"/>
        <w:gridCol w:w="1077"/>
        <w:gridCol w:w="1077"/>
        <w:gridCol w:w="1077"/>
      </w:tblGrid>
      <w:tr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и направления расходов</w:t>
            </w:r>
          </w:p>
        </w:tc>
        <w:tc>
          <w:tcPr>
            <w:gridSpan w:val="6"/>
            <w:tcW w:w="64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(тыс. рублей), годы</w:t>
            </w:r>
          </w:p>
        </w:tc>
      </w:tr>
      <w:tr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5"/>
            <w:tcW w:w="53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</w:t>
            </w:r>
          </w:p>
        </w:tc>
      </w:tr>
      <w:tr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год</w:t>
            </w:r>
          </w:p>
        </w:tc>
      </w:tr>
      <w:tr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gridSpan w:val="7"/>
            <w:tcW w:w="9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109411,7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66525,8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21902,2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17783,7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1900,0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7"/>
            <w:tcW w:w="9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Капитальные вложения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7"/>
            <w:tcW w:w="9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НИОКР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7"/>
            <w:tcW w:w="9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Прочие расходы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109411,7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66525,8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21902,2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17783,7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1900,0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Прогноз</w:t>
      </w:r>
    </w:p>
    <w:p>
      <w:pPr>
        <w:pStyle w:val="2"/>
        <w:jc w:val="center"/>
      </w:pPr>
      <w:r>
        <w:rPr>
          <w:sz w:val="20"/>
        </w:rPr>
        <w:t xml:space="preserve">сводных показателей государственных заданий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(выполнение работ) государственными</w:t>
      </w:r>
    </w:p>
    <w:p>
      <w:pPr>
        <w:pStyle w:val="2"/>
        <w:jc w:val="center"/>
      </w:pPr>
      <w:r>
        <w:rPr>
          <w:sz w:val="20"/>
        </w:rPr>
        <w:t xml:space="preserve">учреждениями Еврейской автономной области</w:t>
      </w:r>
    </w:p>
    <w:p>
      <w:pPr>
        <w:pStyle w:val="2"/>
        <w:jc w:val="center"/>
      </w:pPr>
      <w:r>
        <w:rPr>
          <w:sz w:val="20"/>
        </w:rPr>
        <w:t xml:space="preserve">по государственной программе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26" w:tooltip="Постановление правительства ЕАО от 01.02.2024 N 28-пп &quot;О внесении изменений и дополнения в государственную программу Еврейской автономной области &quot;Содействие развитию институтов и инициатив гражданского общества в Еврейской автономной области&quot; на 2024 - 2028 годы, утвержденную постановлением правительства Еврейской автономной области от 21.12.2023 N 576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ЕАО</w:t>
      </w:r>
    </w:p>
    <w:p>
      <w:pPr>
        <w:pStyle w:val="0"/>
        <w:jc w:val="center"/>
      </w:pPr>
      <w:r>
        <w:rPr>
          <w:sz w:val="20"/>
        </w:rPr>
        <w:t xml:space="preserve">от 01.02.2024 N 28-пп)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211"/>
        <w:gridCol w:w="1020"/>
        <w:gridCol w:w="1020"/>
        <w:gridCol w:w="1020"/>
        <w:gridCol w:w="1020"/>
        <w:gridCol w:w="1020"/>
        <w:gridCol w:w="907"/>
        <w:gridCol w:w="907"/>
        <w:gridCol w:w="907"/>
        <w:gridCol w:w="907"/>
        <w:gridCol w:w="907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(работы), показателя объема услуги (работы)</w:t>
            </w:r>
          </w:p>
        </w:tc>
        <w:tc>
          <w:tcPr>
            <w:gridSpan w:val="5"/>
            <w:tcW w:w="51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объема государственной услуги (работы)</w:t>
            </w:r>
          </w:p>
        </w:tc>
        <w:tc>
          <w:tcPr>
            <w:gridSpan w:val="5"/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областного бюджета на оказание государственной услуги (выполнение работы),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год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год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показателей деятельности социально ориентированных некоммерческих организаций, оценка эффективности мер, направленных на их развитие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объема государственной работы: количество материалов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консультационной поддержки некоммерческим организациям, социально ориентированным некоммерческим организациям и социально ориентированным субъектам малого и среднего предпринимательства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1371,00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объема государственной работы: количество проведенных консультаций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 ведение реестра негосударственных некоммерческих организаций, в том числе социально ориентированных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объема государственной работы: количество реестровых записей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издательской и полиграфической деятельности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объема государственной работы: количество материалов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Исполнение функций аппарата Общественной палаты Еврейской автономной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объема государственной работы: количество проведенных заседаний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учреждению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5221,0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hyperlink w:history="0" r:id="rId27" w:tooltip="Постановление правительства ЕАО от 01.02.2024 N 28-пп &quot;О внесении изменений и дополнения в государственную программу Еврейской автономной области &quot;Содействие развитию институтов и инициатив гражданского общества в Еврейской автономной области&quot; на 2024 - 2028 годы, утвержденную постановлением правительства Еврейской автономной области от 21.12.2023 N 576-пп&quot; {КонсультантПлюс}">
        <w:r>
          <w:rPr>
            <w:sz w:val="20"/>
            <w:color w:val="0000ff"/>
          </w:rPr>
          <w:t xml:space="preserve">IV</w:t>
        </w:r>
      </w:hyperlink>
      <w:r>
        <w:rPr>
          <w:sz w:val="20"/>
        </w:rPr>
        <w:t xml:space="preserve">. Сведения</w:t>
      </w:r>
    </w:p>
    <w:p>
      <w:pPr>
        <w:pStyle w:val="2"/>
        <w:jc w:val="center"/>
      </w:pPr>
      <w:r>
        <w:rPr>
          <w:sz w:val="20"/>
        </w:rPr>
        <w:t xml:space="preserve">о методике расчета показателей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14"/>
        <w:gridCol w:w="1247"/>
        <w:gridCol w:w="1417"/>
        <w:gridCol w:w="2324"/>
        <w:gridCol w:w="1757"/>
        <w:gridCol w:w="1304"/>
        <w:gridCol w:w="1587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показателя (по </w:t>
            </w:r>
            <w:hyperlink w:history="0" r:id="rId2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Алгоритм формирования (формула) и методологические пояснения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сбор данных по показателю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данных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представления годовой отчетной информации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укрепление общероссийского гражданского единства народов России, проживающих на территории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position w:val="-10"/>
              </w:rPr>
              <w:drawing>
                <wp:inline distT="0" distB="0" distL="0" distR="0">
                  <wp:extent cx="809625" cy="2571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position w:val="-8"/>
              </w:rPr>
              <w:drawing>
                <wp:inline distT="0" distB="0" distL="0" distR="0">
                  <wp:extent cx="2190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- количество участников мероприятия, реализуемого в рамках государственной программы, направленного на укрепление общероссийского гражданского единства народов России, проживающих на территории области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Социологический опрос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декабря текущего года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мероприятий, направленных на этнокультурное развитие народов России, проживающих на территории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position w:val="-8"/>
              </w:rPr>
              <w:drawing>
                <wp:inline distT="0" distB="0" distL="0" distR="0">
                  <wp:extent cx="266700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position w:val="-8"/>
              </w:rPr>
              <w:drawing>
                <wp:inline distT="0" distB="0" distL="0" distR="0">
                  <wp:extent cx="2190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- количество участников мероприятия, реализуемого в рамках государственной программы, направленного на этнокультурное развитие народов России, проживающих на территории области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Социологический опрос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декабря текущего года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СОНКО, получивших государственную поддержку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position w:val="-10"/>
              </w:rPr>
              <w:drawing>
                <wp:inline distT="0" distB="0" distL="0" distR="0">
                  <wp:extent cx="657225" cy="2571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N - количество СОНКО, получивших государственную поддержку в области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реестр СОНКО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декабря текущего года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ТОС в муниципальных образованиях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position w:val="-10"/>
              </w:rPr>
              <w:drawing>
                <wp:inline distT="0" distB="0" distL="0" distR="0">
                  <wp:extent cx="657225" cy="2571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N - количество ТОС в муниципальных образованиях области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реестр СОНКО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декабря текущего года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образований, реализующих муниципальные программы поддержки гражданских инициатив (СОНКО, ТОС)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position w:val="-10"/>
              </w:rPr>
              <w:drawing>
                <wp:inline distT="0" distB="0" distL="0" distR="0">
                  <wp:extent cx="657225" cy="2571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N - количество муниципальных образований, реализующих муниципальные программы поддержки гражданских инициатив (СОНКО, ТОС)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Социологический опрос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декабря текущего года</w:t>
            </w:r>
          </w:p>
        </w:tc>
      </w:tr>
    </w:tbl>
    <w:p>
      <w:pPr>
        <w:sectPr>
          <w:headerReference w:type="default" r:id="rId22"/>
          <w:headerReference w:type="first" r:id="rId22"/>
          <w:footerReference w:type="default" r:id="rId23"/>
          <w:footerReference w:type="first" r:id="rId2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hyperlink w:history="0" r:id="rId34" w:tooltip="Постановление правительства ЕАО от 01.02.2024 N 28-пп &quot;О внесении изменений и дополнения в государственную программу Еврейской автономной области &quot;Содействие развитию институтов и инициатив гражданского общества в Еврейской автономной области&quot; на 2024 - 2028 годы, утвержденную постановлением правительства Еврейской автономной области от 21.12.2023 N 576-пп&quot; {КонсультантПлюс}">
        <w:r>
          <w:rPr>
            <w:sz w:val="20"/>
            <w:color w:val="0000ff"/>
          </w:rPr>
          <w:t xml:space="preserve">V</w:t>
        </w:r>
      </w:hyperlink>
      <w:r>
        <w:rPr>
          <w:sz w:val="20"/>
        </w:rPr>
        <w:t xml:space="preserve">. План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</w:t>
      </w:r>
    </w:p>
    <w:p>
      <w:pPr>
        <w:pStyle w:val="2"/>
        <w:spacing w:before="200" w:line-rule="auto"/>
        <w:outlineLvl w:val="2"/>
        <w:jc w:val="center"/>
      </w:pPr>
      <w:r>
        <w:rPr>
          <w:sz w:val="20"/>
        </w:rPr>
        <w:t xml:space="preserve">План реализации государственной программы на 2024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5"/>
        <w:gridCol w:w="3628"/>
        <w:gridCol w:w="2381"/>
        <w:gridCol w:w="2381"/>
      </w:tblGrid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структурного элемента государственной программы, мероприятия, контрольной точки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достижения контрольной точки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процессных мероприятий "Организация и проведение мероприятий, направленных на укрепление единства нации и гармонизацию межнациональных отношений"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</w:tr>
      <w:tr>
        <w:tc>
          <w:tcPr>
            <w:tcW w:w="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3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укреплению общероссийского гражданского единства и гармонизации межнациональных отношений на территории области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2 конкурсов по поддержке гражданских инициатив и укреплению гражданского единства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25.12.2024</w:t>
            </w:r>
          </w:p>
        </w:tc>
        <w:tc>
          <w:tcPr>
            <w:vMerge w:val="continue"/>
          </w:tcPr>
          <w:p/>
        </w:tc>
      </w:tr>
      <w:tr>
        <w:tc>
          <w:tcPr>
            <w:tcW w:w="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процессных мероприятий "Государственная поддержка гражданских инициатив и социально ориентированных некоммерческих организаций"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</w:tr>
      <w:tr>
        <w:tc>
          <w:tcPr>
            <w:tcW w:w="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3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развитию деятельности СОНКО области и формирование позитивного отношения населения области к деятельности СОНКО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общественным объединениям инвалидов и ветеранов боевых действий области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1 субсидии общественным объединениям инвалидов и ветеранов боевых действий области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25.12.2024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 на 2025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5"/>
        <w:gridCol w:w="3628"/>
        <w:gridCol w:w="2381"/>
        <w:gridCol w:w="2381"/>
      </w:tblGrid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структурного элемента государственной программы, мероприятия, контрольной точки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достижения контрольной точки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процессных мероприятий "Организация и проведение мероприятий, направленных на укрепление единства нации и гармонизацию межнациональных отношений"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</w:tr>
      <w:tr>
        <w:tc>
          <w:tcPr>
            <w:tcW w:w="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3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укреплению общероссийского гражданского единства и гармонизации межнациональных отношений на территории области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2 конкурсов по поддержке гражданских инициатив и укреплению гражданского единства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25.12.2025</w:t>
            </w:r>
          </w:p>
        </w:tc>
        <w:tc>
          <w:tcPr>
            <w:vMerge w:val="continue"/>
          </w:tcPr>
          <w:p/>
        </w:tc>
      </w:tr>
      <w:tr>
        <w:tc>
          <w:tcPr>
            <w:tcW w:w="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процессных мероприятий "Государственная поддержка гражданских инициатив и социально ориентированных некоммерческих организаций"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</w:tr>
      <w:tr>
        <w:tc>
          <w:tcPr>
            <w:tcW w:w="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3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развитию деятельности СОНКО области и формирование позитивного отношения населения области к деятельности СОНКО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общественным объединениям инвалидов и ветеранов боевых действий области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1 субсидии общественным объединениям инвалидов и ветеранов боевых действий области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25.12.2025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 на 2026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5"/>
        <w:gridCol w:w="3628"/>
        <w:gridCol w:w="2381"/>
        <w:gridCol w:w="2381"/>
      </w:tblGrid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структурного элемента государственной программы, мероприятия, контрольной точки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достижения контрольной точки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процессных мероприятий "Организация и проведение мероприятий, направленных на укрепление единства нации и гармонизацию межнациональных отношений"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</w:tr>
      <w:tr>
        <w:tc>
          <w:tcPr>
            <w:tcW w:w="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3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укреплению общероссийского гражданского единства и гармонизации межнациональных отношений на территории области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2 конкурсов по поддержке гражданских инициатив и укреплению гражданского единства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25.12.2026</w:t>
            </w:r>
          </w:p>
        </w:tc>
        <w:tc>
          <w:tcPr>
            <w:vMerge w:val="continue"/>
          </w:tcPr>
          <w:p/>
        </w:tc>
      </w:tr>
      <w:tr>
        <w:tc>
          <w:tcPr>
            <w:tcW w:w="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процессных мероприятий "Государственная поддержка гражданских инициатив и социально ориентированных некоммерческих организаций"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</w:tr>
      <w:tr>
        <w:tc>
          <w:tcPr>
            <w:tcW w:w="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3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развитию деятельности СОНКО области и формирование позитивного отношения населения области к деятельности СОНКО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общественным объединениям инвалидов и ветеранов боевых действий области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1 субсидии общественным объединениям инвалидов и ветеранов боевых действий области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25.12.2026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 на 2027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5"/>
        <w:gridCol w:w="3628"/>
        <w:gridCol w:w="2381"/>
        <w:gridCol w:w="2381"/>
      </w:tblGrid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структурного элемента государственной программы, мероприятия, контрольной точки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достижения контрольной точки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процессных мероприятий "Организация и проведение мероприятий, направленных на укрепление единства нации и гармонизацию межнациональных отношений"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</w:tr>
      <w:tr>
        <w:tc>
          <w:tcPr>
            <w:tcW w:w="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3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укреплению общероссийского гражданского единства и гармонизации межнациональных отношений на территории области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2 конкурсов по поддержке гражданских инициатив и укреплению гражданского единства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25.12.2027</w:t>
            </w:r>
          </w:p>
        </w:tc>
        <w:tc>
          <w:tcPr>
            <w:vMerge w:val="continue"/>
          </w:tcPr>
          <w:p/>
        </w:tc>
      </w:tr>
      <w:tr>
        <w:tc>
          <w:tcPr>
            <w:tcW w:w="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процессных мероприятий "Государственная поддержка гражданских инициатив и социально ориентированных некоммерческих организаций"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</w:tr>
      <w:tr>
        <w:tc>
          <w:tcPr>
            <w:tcW w:w="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3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развитию деятельности СОНКО области и формирование позитивного отношения населения области к деятельности СОНКО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общественным объединениям инвалидов и ветеранов боевых действий области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1 субсидии общественным объединениям инвалидов и ветеранов боевых действий области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25.12.2027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 на 2028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5"/>
        <w:gridCol w:w="3628"/>
        <w:gridCol w:w="2381"/>
        <w:gridCol w:w="2381"/>
      </w:tblGrid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структурного элемента государственной программы, мероприятия, контрольной точки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достижения контрольной точки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процессных мероприятий "Организация и проведение мероприятий, направленных на укрепление единства нации и гармонизацию межнациональных отношений"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</w:tr>
      <w:tr>
        <w:tc>
          <w:tcPr>
            <w:tcW w:w="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3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укреплению общероссийского гражданского единства и гармонизации межнациональных отношений на территории области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2 конкурсов по поддержке гражданских инициатив и укреплению гражданского единства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25.12.2028</w:t>
            </w:r>
          </w:p>
        </w:tc>
        <w:tc>
          <w:tcPr>
            <w:vMerge w:val="continue"/>
          </w:tcPr>
          <w:p/>
        </w:tc>
      </w:tr>
      <w:tr>
        <w:tc>
          <w:tcPr>
            <w:tcW w:w="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процессных мероприятий "Государственная поддержка гражданских инициатив и социально ориентированных некоммерческих организаций"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</w:tr>
      <w:tr>
        <w:tc>
          <w:tcPr>
            <w:tcW w:w="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3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развитию деятельности СОНКО области и формирование позитивного отношения населения области к деятельности СОНКО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общественным объединениям инвалидов и ветеранов боевых действий области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губернатора и правительства области (управление по внутренней политике области)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1 субсидии общественным объединениям инвалидов и ветеранов боевых действий области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25.12.2028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ЕАО от 21.12.2023 N 576-пп</w:t>
            <w:br/>
            <w:t>(ред. от 01.02.2024)</w:t>
            <w:br/>
            <w:t>"О государственной программе Еврейской автон...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ЕАО от 21.12.2023 N 576-пп</w:t>
            <w:br/>
            <w:t>(ред. от 01.02.2024)</w:t>
            <w:br/>
            <w:t>"О государственной программе Еврейской автон...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426&amp;n=86234&amp;dst=100006" TargetMode = "External"/>
	<Relationship Id="rId8" Type="http://schemas.openxmlformats.org/officeDocument/2006/relationships/hyperlink" Target="https://login.consultant.ru/link/?req=doc&amp;base=RLAW426&amp;n=85373" TargetMode = "External"/>
	<Relationship Id="rId9" Type="http://schemas.openxmlformats.org/officeDocument/2006/relationships/hyperlink" Target="https://login.consultant.ru/link/?req=doc&amp;base=RLAW426&amp;n=82091" TargetMode = "External"/>
	<Relationship Id="rId10" Type="http://schemas.openxmlformats.org/officeDocument/2006/relationships/hyperlink" Target="https://login.consultant.ru/link/?req=doc&amp;base=RLAW426&amp;n=83095" TargetMode = "External"/>
	<Relationship Id="rId11" Type="http://schemas.openxmlformats.org/officeDocument/2006/relationships/hyperlink" Target="https://login.consultant.ru/link/?req=doc&amp;base=RLAW426&amp;n=84056" TargetMode = "External"/>
	<Relationship Id="rId12" Type="http://schemas.openxmlformats.org/officeDocument/2006/relationships/hyperlink" Target="https://login.consultant.ru/link/?req=doc&amp;base=RLAW426&amp;n=84057" TargetMode = "External"/>
	<Relationship Id="rId13" Type="http://schemas.openxmlformats.org/officeDocument/2006/relationships/hyperlink" Target="https://login.consultant.ru/link/?req=doc&amp;base=RLAW426&amp;n=86234&amp;dst=100006" TargetMode = "External"/>
	<Relationship Id="rId14" Type="http://schemas.openxmlformats.org/officeDocument/2006/relationships/hyperlink" Target="https://login.consultant.ru/link/?req=doc&amp;base=LAW&amp;n=467303&amp;dst=100018" TargetMode = "External"/>
	<Relationship Id="rId15" Type="http://schemas.openxmlformats.org/officeDocument/2006/relationships/hyperlink" Target="https://login.consultant.ru/link/?req=doc&amp;base=LAW&amp;n=389271&amp;dst=100013" TargetMode = "External"/>
	<Relationship Id="rId16" Type="http://schemas.openxmlformats.org/officeDocument/2006/relationships/hyperlink" Target="https://login.consultant.ru/link/?req=doc&amp;base=LAW&amp;n=359568&amp;dst=100016" TargetMode = "External"/>
	<Relationship Id="rId17" Type="http://schemas.openxmlformats.org/officeDocument/2006/relationships/hyperlink" Target="https://login.consultant.ru/link/?req=doc&amp;base=LAW&amp;n=357927" TargetMode = "External"/>
	<Relationship Id="rId18" Type="http://schemas.openxmlformats.org/officeDocument/2006/relationships/hyperlink" Target="https://login.consultant.ru/link/?req=doc&amp;base=LAW&amp;n=430906" TargetMode = "External"/>
	<Relationship Id="rId19" Type="http://schemas.openxmlformats.org/officeDocument/2006/relationships/hyperlink" Target="https://login.consultant.ru/link/?req=doc&amp;base=LAW&amp;n=471253&amp;dst=100030" TargetMode = "External"/>
	<Relationship Id="rId20" Type="http://schemas.openxmlformats.org/officeDocument/2006/relationships/hyperlink" Target="https://login.consultant.ru/link/?req=doc&amp;base=LAW&amp;n=359568&amp;dst=100016" TargetMode = "External"/>
	<Relationship Id="rId21" Type="http://schemas.openxmlformats.org/officeDocument/2006/relationships/hyperlink" Target="https://login.consultant.ru/link/?req=doc&amp;base=RLAW426&amp;n=86234&amp;dst=100008" TargetMode = "External"/>
	<Relationship Id="rId22" Type="http://schemas.openxmlformats.org/officeDocument/2006/relationships/header" Target="header2.xml"/>
	<Relationship Id="rId23" Type="http://schemas.openxmlformats.org/officeDocument/2006/relationships/footer" Target="footer2.xml"/>
	<Relationship Id="rId24" Type="http://schemas.openxmlformats.org/officeDocument/2006/relationships/hyperlink" Target="https://login.consultant.ru/link/?req=doc&amp;base=LAW&amp;n=441135" TargetMode = "External"/>
	<Relationship Id="rId25" Type="http://schemas.openxmlformats.org/officeDocument/2006/relationships/hyperlink" Target="https://login.consultant.ru/link/?req=doc&amp;base=RLAW426&amp;n=86234&amp;dst=100010" TargetMode = "External"/>
	<Relationship Id="rId26" Type="http://schemas.openxmlformats.org/officeDocument/2006/relationships/hyperlink" Target="https://login.consultant.ru/link/?req=doc&amp;base=RLAW426&amp;n=86234&amp;dst=100243" TargetMode = "External"/>
	<Relationship Id="rId27" Type="http://schemas.openxmlformats.org/officeDocument/2006/relationships/hyperlink" Target="https://login.consultant.ru/link/?req=doc&amp;base=RLAW426&amp;n=86234&amp;dst=100243" TargetMode = "External"/>
	<Relationship Id="rId28" Type="http://schemas.openxmlformats.org/officeDocument/2006/relationships/hyperlink" Target="https://login.consultant.ru/link/?req=doc&amp;base=LAW&amp;n=441135" TargetMode = "External"/>
	<Relationship Id="rId29" Type="http://schemas.openxmlformats.org/officeDocument/2006/relationships/image" Target="media/image2.wmf"/>
	<Relationship Id="rId30" Type="http://schemas.openxmlformats.org/officeDocument/2006/relationships/image" Target="media/image3.wmf"/>
	<Relationship Id="rId31" Type="http://schemas.openxmlformats.org/officeDocument/2006/relationships/image" Target="media/image4.wmf"/>
	<Relationship Id="rId32" Type="http://schemas.openxmlformats.org/officeDocument/2006/relationships/image" Target="media/image5.wmf"/>
	<Relationship Id="rId33" Type="http://schemas.openxmlformats.org/officeDocument/2006/relationships/image" Target="media/image6.wmf"/>
	<Relationship Id="rId34" Type="http://schemas.openxmlformats.org/officeDocument/2006/relationships/hyperlink" Target="https://login.consultant.ru/link/?req=doc&amp;base=RLAW426&amp;n=86234&amp;dst=10024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ЕАО от 21.12.2023 N 576-пп
(ред. от 01.02.2024)
"О государственной программе Еврейской автономной области "Содействие развитию институтов и инициатив гражданского общества в Еврейской автономной области" на 2024 - 2028 годы"</dc:title>
  <dcterms:created xsi:type="dcterms:W3CDTF">2024-06-02T07:23:04Z</dcterms:created>
</cp:coreProperties>
</file>