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по охране и использованию объектов животного мира правительства ЕАО от 30.09.2022 N 123</w:t>
              <w:br/>
              <w:t xml:space="preserve">"Об общественном Совете при департаменте по охране и использованию объектов животного мира правительства Еврейской автономной области"</w:t>
              <w:br/>
              <w:t xml:space="preserve">(Зарегистрировано в юридическом управлении аппарата губернатора и правительства ЕАО 30.09.2022 N 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юридическом управлении аппарата губернатора и правительства ЕАО 30 сентября 2022 г. N 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ПО ОХРАНЕ И ИСПОЛЬЗОВАНИЮ ОБЪЕКТОВ</w:t>
      </w:r>
    </w:p>
    <w:p>
      <w:pPr>
        <w:pStyle w:val="2"/>
        <w:jc w:val="center"/>
      </w:pPr>
      <w:r>
        <w:rPr>
          <w:sz w:val="20"/>
        </w:rPr>
        <w:t xml:space="preserve">ЖИВОТНОГО МИРА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сентября 2022 г. N 123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ПО ОХРАНЕ И</w:t>
      </w:r>
    </w:p>
    <w:p>
      <w:pPr>
        <w:pStyle w:val="2"/>
        <w:jc w:val="center"/>
      </w:pPr>
      <w:r>
        <w:rPr>
          <w:sz w:val="20"/>
        </w:rPr>
        <w:t xml:space="preserve">ИСПОЛЬЗОВАНИЮ ОБЪЕКТОВ ЖИВОТНОГО МИРА ПРАВИТЕЛЬСТВА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8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по охране и использованию объектов животного мира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по охране и использованию объектов животного мира правительства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5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по охране и использованию объектов животного мира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управления по охране и использованию объектов животного мира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28.06.2019 N 74 "Об общественном Совете при управлении по охране и использованию объектов животного мира правительства Еврейской автономной области" (зарегистрировано в юридическом управлении аппарата губернатора и правительства Еврейской автономной области 28.06.2019 N 65);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09.07.2019 N 82 "О внесении изменения и дополнения в приказ управления по охране и использованию объектов животного мира правительства Еврейской автономной области от 28.06.2019 N 74 "Об общественном Совете при управлении по охране и использованию объектов животного мира правительства Еврейской автономной области" (зарегистрировано в юридическом управлении аппарата губернатора и правительства Еврейской автономной области 09.07.2019 N 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А.В.ГОРБУНОВ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приказом департамента по охране и использованию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30.09.2022 N 123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ПО ОХРАНЕ</w:t>
      </w:r>
    </w:p>
    <w:p>
      <w:pPr>
        <w:pStyle w:val="2"/>
        <w:jc w:val="center"/>
      </w:pPr>
      <w:r>
        <w:rPr>
          <w:sz w:val="20"/>
        </w:rPr>
        <w:t xml:space="preserve">И ИСПОЛЬЗОВАНИЮ ОБЪЕКТОВ ЖИВОТНОГО МИРА ПРАВИТЕЛЬСТВА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по охране и использованию объектов животного мира правительства Еврейской автономной области (далее - общественный Совет) определяет компетенцию, порядок формирования 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призванным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области охраны окружающей среды, а также в целях осуществления общественного контроля за деятельностью департамента по охране и использованию объектов животного мира правительства Еврейской автономной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области, постановлениями и распоряжениями правительства Еврейской автономной области, иными нормативными актами,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предпринимательского сообщества, представителей заинтересованных общественных объединений и иных некоммерческих организаций, не зависимых от органов исполнительной власти Еврейской автономной области, формируемых правительством Еврейской автономной области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граждан к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активизация участия граждан и общественных организаций в обсуждении основных проблем законодательства в сфере государственного надзора, внесение предложений и рекомендаций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реализации полномочий в области охраны окружающей среды,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гласности и прозрачности осуществления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Еврейской автономной области, органов местного самоуправления Еврейской автономной области,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(без права голоса)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 и секретарь общественного Совета избираются членами общественного Совета из своего состава на первом заседании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общественного Совета формируется Департаментом совместно с Общественной палатой Еврейской автономной области. В состав общественного Совета включаются члены Общественной палаты Еврейской автономной области, не зависимые от органов государственной власти Еврейской автономной области эксперты, представители заинтересованных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не являющиеся гражданами Российской Федерации либо имеющие гражданство (подданство)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лица, которые в соответствии с Федеральным </w:t>
      </w:r>
      <w:hyperlink w:history="0" r:id="rId12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подлежит ротации не реже одного раза в 3 года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Общественный Совет возглавляет председатель общественного Совета, а в период его отсутствия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Организационную работу общественного Совета ведет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3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начальнику Департамента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на официальном интернет-портале органов государственной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начала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на утверждение общественного Совета кандидатуру заместителя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в случае необходимости о проведении внеочередного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начальником Департамента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07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начала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интернет-портале органов государственной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обсуждении вопросов повестки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решением общественного Совета имеют право изложить в письменном виде свое особое мнение, которое включается в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возглавляют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предлагают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знакомятся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запрашивают сведения о реализации рекомендаций общественного Совета, направленных Департаменту, а также документы, касающиеся организационно-хозяйственной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оказывают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выйти из состава общественного Совета по собственному желанию.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приказом департамента по охране и использованию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30.09.2022 N 123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ПО ОХРАНЕ И</w:t>
      </w:r>
    </w:p>
    <w:p>
      <w:pPr>
        <w:pStyle w:val="2"/>
        <w:jc w:val="center"/>
      </w:pPr>
      <w:r>
        <w:rPr>
          <w:sz w:val="20"/>
        </w:rPr>
        <w:t xml:space="preserve">ИСПОЛЬЗОВАНИЮ ОБЪЕКТОВ ЖИВОТНОГО МИРА ПРАВИТЕЛЬСТВА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комиссии по вопросам экологии Общественной палаты Еврейской автономной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индивидуальный предприниматель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Ведерникова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общества с ограниченной ответственностью "ЭкоПроф"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общественной экологической организации Еврейской автономной области "Багульник"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"Общество охотников и рыболовов Еврейской автономной области"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охране и использованию объектов животного мира правительства ЕАО от 30.09.2022 N 123</w:t>
            <w:br/>
            <w:t>"Об обществе...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A458B4B0191FB4E081C936ACDC64889E2D503F7441B6D13626D59939F24C326967CF44E0A3D3FCBCDB8C96B233EAB81DB7EF6B6B9D717Ed5m3K" TargetMode = "External"/>
	<Relationship Id="rId8" Type="http://schemas.openxmlformats.org/officeDocument/2006/relationships/hyperlink" Target="consultantplus://offline/ref=93A458B4B0191FB4E081D73BBAB03E879B270A3A7244B48E6F798EC46EFB46652E289614A4F6DEF4B4CED9C5E864E7BBd1mFK" TargetMode = "External"/>
	<Relationship Id="rId9" Type="http://schemas.openxmlformats.org/officeDocument/2006/relationships/hyperlink" Target="consultantplus://offline/ref=93A458B4B0191FB4E081C936ACDC64889F2453327C11E1D36773DB9C31A216227F2EC345FEA2D1EBB6D0DAdCm5K" TargetMode = "External"/>
	<Relationship Id="rId10" Type="http://schemas.openxmlformats.org/officeDocument/2006/relationships/hyperlink" Target="consultantplus://offline/ref=93A458B4B0191FB4E081C936ACDC64889E2D503F7441B6D13626D59939F24C327B679748E1A3CDF4B6CEDAC7F4d6m4K" TargetMode = "External"/>
	<Relationship Id="rId11" Type="http://schemas.openxmlformats.org/officeDocument/2006/relationships/hyperlink" Target="consultantplus://offline/ref=93A458B4B0191FB4E081D73BBAB03E879B270A3A7244B48E6F798EC46EFB46652E289614A4F6DEF4B4CED9C5E864E7BBd1mFK" TargetMode = "External"/>
	<Relationship Id="rId12" Type="http://schemas.openxmlformats.org/officeDocument/2006/relationships/hyperlink" Target="consultantplus://offline/ref=93A458B4B0191FB4E081C936ACDC64889E245335774EB6D13626D59939F24C327B679748E1A3CDF4B6CEDAC7F4d6m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охране и использованию объектов животного мира правительства ЕАО от 30.09.2022 N 123
"Об общественном Совете при департаменте по охране и использованию объектов животного мира правительства Еврейской автономной области"
(Зарегистрировано в юридическом управлении аппарата губернатора и правительства ЕАО 30.09.2022 N 92)</dc:title>
  <dcterms:created xsi:type="dcterms:W3CDTF">2022-12-10T10:38:29Z</dcterms:created>
</cp:coreProperties>
</file>