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Забайкальского края от 17.05.2024 N 237</w:t>
              <w:br/>
              <w:t xml:space="preserve">"Об утверждении Порядка предоставления в 2024 году из бюджета Забайкальского края субсидии некоммерческой организации "Забайкальское войсковое казачье общество"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ЗАБАЙКАЛЬСКОГО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мая 2024 г. N 237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В 2024 ГОДУ ИЗ БЮДЖЕТА</w:t>
      </w:r>
    </w:p>
    <w:p>
      <w:pPr>
        <w:pStyle w:val="2"/>
        <w:jc w:val="center"/>
      </w:pPr>
      <w:r>
        <w:rPr>
          <w:sz w:val="20"/>
        </w:rPr>
        <w:t xml:space="preserve">ЗАБАЙКАЛЬСКОГО КРАЯ СУБСИДИИ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"ЗАБАЙКАЛЬСКОЕ ВОЙСКОВОЕ КАЗАЧЬЕ ОБЩЕСТВО"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в целях реализации государственной </w:t>
      </w:r>
      <w:hyperlink w:history="0" r:id="rId8" w:tooltip="Постановление Правительства Забайкальского края от 27.12.2022 N 656 (ред. от 29.03.2024) &quot;Об утверждении государственной программы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крае", утвержденной постановлением Правительства Забайкальского края от 27 декабря 2022 года N 656, Правительство Забайкальского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2024 году из бюджета Забайкальского края субсидии некоммерческой организации "Забайкальское войсковое казачье общество".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Забайкальского края</w:t>
      </w:r>
    </w:p>
    <w:p>
      <w:pPr>
        <w:pStyle w:val="0"/>
        <w:jc w:val="right"/>
      </w:pPr>
      <w:r>
        <w:rPr>
          <w:sz w:val="20"/>
        </w:rPr>
        <w:t xml:space="preserve">А.И.КЕФЕР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17 мая 2024 г. N 237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2024 ГОДУ ИЗ БЮДЖЕТА ЗАБАЙКАЛЬСКОГО КРАЯ</w:t>
      </w:r>
    </w:p>
    <w:p>
      <w:pPr>
        <w:pStyle w:val="2"/>
        <w:jc w:val="center"/>
      </w:pPr>
      <w:r>
        <w:rPr>
          <w:sz w:val="20"/>
        </w:rPr>
        <w:t xml:space="preserve">СУБСИДИИ НЕКОММЕРЧЕСКОЙ ОРГАНИЗАЦИИ "ЗАБАЙКАЛЬСКОЕ ВОЙСКОВОЕ</w:t>
      </w:r>
    </w:p>
    <w:p>
      <w:pPr>
        <w:pStyle w:val="2"/>
        <w:jc w:val="center"/>
      </w:pPr>
      <w:r>
        <w:rPr>
          <w:sz w:val="20"/>
        </w:rPr>
        <w:t xml:space="preserve">КАЗАЧЬЕ ОБЩЕСТВО"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 в 2024 году из бюджета Забайкальского края субсидии некоммерческой организации "Забайкальское войсковое казачье общество" на финансовое обеспечение затрат на реализацию мероприятия "Реализация мероприятий по развитию казачьего кадетского образования, военно-патриотического и нравственного воспитания казачьей молодежи" в рамках комплекса процессных мероприятий "Реализация региональной политики" государственной </w:t>
      </w:r>
      <w:hyperlink w:history="0" r:id="rId9" w:tooltip="Постановление Правительства Забайкальского края от 27.12.2022 N 656 (ред. от 29.03.2024) &quot;Об утверждении государственной программы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"Реализация государственной национальной политики, развитие институтов региональной политики и гражданского общества в Забайкальском крае", утвержденной постановлением Правительства Забайкальского края от 27 декабря 2022 года N 656 (далее соответственно - субсидия, Организация, мероприятие, Государственная программа), в том числе результат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за счет средств бюджета Забайкальского края, предусмотренных на 2024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в порядке, установленном Министерством финансов Российской Федерации.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Министерством развития гражданского общества, муниципальных образований и молодежной политики Забайкальского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2024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на финансовое обеспечение затрат, связанных с реализацией мероприятия, носит целевой характер и не может быть использована на другие цели.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Целью предоставления субсидии является реализация Организацией в 2024 году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затратам Организации в период реализации мероприятия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расходы, связанные со служебными командировками работников Организации, участвующих в реализации мероприятия, состоящие из расходов на выплату суточных, не облагаемых налогом на доходы физических лиц, расходов по проезду и по найму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покупка оборудования, товаров, в том числе канцтоваров и расходных материалов, необходимых для реализации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оплата услуг и (или) работ сторонних организаций, индивидуальных предпринимателей и (или) самозанятых граждан, необходимых для реализации мероприятия,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бухгалтерское обслуживание;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почтовые услуги и услуги связи (кроме мобильной связи);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транспортные услуги (аренда 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аренда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содержание и эксплуатация арендуемых помещений, включая оплату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издательская и полиграфическая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оплата услуг и (или) работ физических лиц (за исключением индивидуальных предпринимателей и (или) самозанятых граждан), необходимых для реализации мероприятия, по гражданско-правовым договорам, включая налоги (сборы) в рамках единого налогового платежа, страховые взносы на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налоги (сборы) в рамках единого налогового платежа, связанные с реализацией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оплата услуг банков по обслуживанию банковского счета на период реализации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приобретение прав на результаты интеллектуальной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Организации запрещается осуществлять за счет предоставленной субсидии следующие затраты: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получение кредитов и займов;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приобретение объектов недвижимости, проведение текущего и капитального ремонта, капитальное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приобретение алкогольных напитков и табачной продукции, а также товаров, которые являются предметами роскоши;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поддержку политических партий и предвыборных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погашение задолженностей организации, не связанных с реализацией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 осуществление предпринимательской деятельности и оказание помощи иным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 оказание гуманитарной и иной прямой материальной помощи населению, а также платных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 издание рукописей (при фактическом отсутствии данной деятельности в рамках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на приобретение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на приобретение Организацией, а также иными юридическими лицами, получающими средства на основании договоров, заключенных с Организацией,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на рекламу, в том числе продвижение сайтов, групп в социальных сетях, публикации в электронных и печатных средствах массовой информации, размещение билбордов и баннеров;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на приобретение путевок;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на создание новых памятников, монументов;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непредвиденные расходы, а также недетализированные "прочие расходы".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Результатом предоставления субсидии является реализация мероприятия до 31 декабря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комплексом процессных мероприятий "Реализация региональной политики" Государственной программы характеристикой результата предоставления субсидии (дополнительным количественным параметром, которому должен соответствовать результат предоставления субсидии) является "количество воспитанников казачьих обществ и иных объединений казаков Забайкальского края, принявших участие в мероприятиях" (далее - характеристика).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 и его характеристика устанавливаются Министерством в Соглашении о предоставлении в 2024 году субсидии из бюджета Забайкальского края, заключенном между Министерством и Организацией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Условиями предоставления субсидии Организации являются наличие заключенного соглашения и согласие Организации и лиц, указанных в </w:t>
      </w:r>
      <w:hyperlink w:history="0" r:id="rId1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на осуществление Министерством и органами государственного финансового контроля проверок, указанных в </w:t>
      </w:r>
      <w:hyperlink w:history="0" w:anchor="P88" w:tooltip="11) порядок проведения проверок Организации и лиц, указанных в пункте 3 статьи 78.1 Бюджетного кодекса Российской Федерации:">
        <w:r>
          <w:rPr>
            <w:sz w:val="20"/>
            <w:color w:val="0000ff"/>
          </w:rPr>
          <w:t xml:space="preserve">подпункте 11 пункта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Министерством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реорганизации Организации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реорганизации Организации в форме разделения, выделения, а также при ликвидации Организации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Организацией обязательствах, источником финансового обеспечения которых является субсидия, и возврате неиспользованного остатка субсидии в бюджет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Соглашение должно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предоставления субсидии, в том числе обязательные условия предоставления субсидии, установленные </w:t>
      </w:r>
      <w:hyperlink w:history="0" r:id="rId1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целевое назначение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мероприятия, на реализацию которого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и сроки (периодичность)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сроки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расчетный или корреспондентский счет, открытый Организацией в учреждениях Центрального банка Российской Федерации или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результат предоставления субсидии и его характеристика, предусмотренные </w:t>
      </w:r>
      <w:hyperlink w:history="0" w:anchor="P70" w:tooltip="8. Результатом предоставления субсидии является реализация мероприятия до 31 декабря 2024 года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обязанность Организации в случае размещения информации о результатах, достигнутых в рамках реализации мероприятия, по предварительному согласованию с Министерством указывать, что результаты деятельности Организации достигнуты за счет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сроки, порядок и формы предоставления Организацией отчетности о достижении значений результата предоставления субсидии и его характеристики (по формам, определенным типовыми формами соглашений, установленными Министерством финансов Забайкальского края), а также сроки и формы предоставления Организацией дополнительной отчетности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обязательство по представлению сметы расходов, содержащей планируемый расчет общих затрат Организации на реализацию мероприятия (далее - смета);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порядок проведения проверок Организации и лиц, указанных в </w:t>
      </w:r>
      <w:hyperlink w:history="0" r:id="rId1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- соблюдения ими порядка и условий предоставления субсидии, в том числе в части достижения результата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соблюдения ими порядка и условий предоставления субсидии в соответствии со </w:t>
      </w:r>
      <w:hyperlink w:history="0" r:id="rId1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обязательства Организации по возврату средств субсидии, использованных с нарушением порядка и условий предоставления субсидии, или не использованных в отчетном финансовом году остатков субсидии (далее - неиспользованная субсидия);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срок действия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условия и порядок внесения изменений в соглашение, расторжения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35" w:tooltip="3. Субсидия предоставляется Министерством развития гражданского общества, муниципальных образований и молодежной политики Забайкаль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2024 год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согласие Организации и лиц, указанных в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на осуществление в отношении них проверок: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- соблюдения ими порядка и условий предоставления субсидии, в том числе в части достижения результата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соблюдения ими порядка и условий предоставления субсидии в соответствии со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 в случаях, определенных настоящим Порядком.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Требования, которым должна соответствовать Организация на первое число месяца, предшествующего месяцу, в котором планируется заключение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едином налоговом счете Организации отсутствует или не превышает размер, определенный </w:t>
      </w:r>
      <w:hyperlink w:history="0" r:id="rId18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Организации отсутствует просроченная задолженность по возврату в бюджет Забайкальского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Забайкальским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имеет фактов нецелевого использования ранее предоставленных субсидий из бюджета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его наличии)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не является получателем средств из бюджета Забайкальского края на основании иных нормативных правовых актов Забайкальского края на цель, установленную </w:t>
      </w:r>
      <w:hyperlink w:history="0" w:anchor="P37" w:tooltip="5. Целью предоставления субсидии является реализация Организацией в 2024 году мероприятия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не находится в составляемых в рамках реализации полномочий, предусмотренных </w:t>
      </w:r>
      <w:hyperlink w:history="0" r:id="rId19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не является иностранным агентом в соответствии с Федеральным </w:t>
      </w:r>
      <w:hyperlink w:history="0" r:id="rId20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получения субсидии Организация направляет в Министерство заявку, включающую в себя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на предоставление субсидии в произвольной форме, которое содержит описание мероприятия, включающее информацию о цели (целях) и задачах мероприятия, этапах и сроках реализации мероприятия, размере запрашиваемой на реализацию мероприятия субсидии, его обосновании, сроках (периодичности)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смету в произвольной форме, которая содержит наименования расходов, сумму и расчет по каждому направлению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о наличии у Организации расчетного или корреспондентского счета, открытого в учреждениях Центрального банка Российской Федерации или кредитных организациях и действующего не менее 15 календарных дней, и отсутствии задолженности по указанным счетам;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по месту нахождения Организации, подтверждающую отсутствие у Организации на первое число месяца, предшествующего месяцу, в котором планируется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об отсутствии у Организации на первое число месяца, предшествующего месяцу, в котором планируется предоставление субсидии,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Забайкальского края;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 о том, что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справку о том, что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справку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его наличии)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справку о том, что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справку о том, что Организация не находится в составляемых в рамках реализации полномочий, предусмотренных </w:t>
      </w:r>
      <w:hyperlink w:history="0" r:id="rId2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справку о том, что Организация не является иностранным агентом в соответствии с Федеральным </w:t>
      </w:r>
      <w:hyperlink w:history="0" r:id="rId22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14" w:tooltip="4) справку налогового органа по месту нахождения Организации, подтверждающую отсутствие у Организации на первое число месяца, предшествующего месяцу, в котором планируется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- </w:t>
      </w:r>
      <w:hyperlink w:history="0" w:anchor="P121" w:tooltip="11) справку о том, что Организация не является иностранным агентом в соответствии с Федеральным законом от 14 июля 2022 года N 255-ФЗ &quot;О контроле за деятельностью лиц, находящихся под иностранным влиянием&quot;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пункта, могут быть представлены Организацией в составе заявки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документы должны быть заверены печатью (при наличии) и (или) подписью лица, имеющего полномочия для заверения.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непредставления документов, указанных в </w:t>
      </w:r>
      <w:hyperlink w:history="0" w:anchor="P114" w:tooltip="4) справку налогового органа по месту нахождения Организации, подтверждающую отсутствие у Организации на первое число месяца, предшествующего месяцу, в котором планируется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и </w:t>
      </w:r>
      <w:hyperlink w:history="0" w:anchor="P115" w:tooltip="5) справку об отсутствии у Организации на первое число месяца, предшествующего месяцу, в котором планируется предоставление субсидии,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байкальского края;">
        <w:r>
          <w:rPr>
            <w:sz w:val="20"/>
            <w:color w:val="0000ff"/>
          </w:rPr>
          <w:t xml:space="preserve">5 пункта 12</w:t>
        </w:r>
      </w:hyperlink>
      <w:r>
        <w:rPr>
          <w:sz w:val="20"/>
        </w:rPr>
        <w:t xml:space="preserve"> настоящего Порядка, Министерство в течение 2 рабочих дней со дня регистрации заявки самостоятельно запрашивает у соответствующих органов государственной власти необходимую информацию посредством направления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документов, указанных в </w:t>
      </w:r>
      <w:hyperlink w:history="0" w:anchor="P116" w:tooltip="6) справку о том, что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...">
        <w:r>
          <w:rPr>
            <w:sz w:val="20"/>
            <w:color w:val="0000ff"/>
          </w:rPr>
          <w:t xml:space="preserve">подпунктах 6</w:t>
        </w:r>
      </w:hyperlink>
      <w:r>
        <w:rPr>
          <w:sz w:val="20"/>
        </w:rPr>
        <w:t xml:space="preserve"> - </w:t>
      </w:r>
      <w:hyperlink w:history="0" w:anchor="P121" w:tooltip="11) справку о том, что Организация не является иностранным агентом в соответствии с Федеральным законом от 14 июля 2022 года N 255-ФЗ &quot;О контроле за деятельностью лиц, находящихся под иностранным влиянием&quot;.">
        <w:r>
          <w:rPr>
            <w:sz w:val="20"/>
            <w:color w:val="0000ff"/>
          </w:rPr>
          <w:t xml:space="preserve">11 пункта 12</w:t>
        </w:r>
      </w:hyperlink>
      <w:r>
        <w:rPr>
          <w:sz w:val="20"/>
        </w:rPr>
        <w:t xml:space="preserve"> настоящего Порядка, Министерство в течение 2 рабочих дней со дня регистрации заявки самостоятельно проверяет информацию на официальных сайтах соответствующих органов государственной власти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Документы, указанные в </w:t>
      </w:r>
      <w:hyperlink w:history="0" w:anchor="P110" w:tooltip="12. Для получения субсидии Организация направляет в Министерство заявку, включающую в себя следующие документы: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и </w:t>
      </w:r>
      <w:hyperlink w:history="0" w:anchor="P146" w:tooltip="25. Организация представляет в Министерство: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Порядка, представляются Организацией в Министерство непосредственно на бумажном носителе нарочным либо по почтовому адресу Министерства посредством почтового отправления или в электронном виде путем направления скан-копий или электронного документа, подписанного квалифицированной электронной подписью, на адрес электронной почты Министерства с обязательным последующим представлением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Заявка регистрируется Министерством в день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в течение 15 рабочих дней со дня регистрации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соответствие (несоответствие) Организации требованиям, указанным в </w:t>
      </w:r>
      <w:hyperlink w:history="0" w:anchor="P99" w:tooltip="11. Требования, которым должна соответствовать Организация на первое число месяца, предшествующего месяцу, в котором планируется заключение соглашения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проверяет документы, представленные Организацией, на соответствие требованиям, установленным </w:t>
      </w:r>
      <w:hyperlink w:history="0" w:anchor="P110" w:tooltip="12. Для получения субсидии Организация направляет в Министерство заявку, включающую в себя следующие документы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принимает решение об отказе в предоставлении субсидии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несоответствия Организации требованиям, указанным в </w:t>
      </w:r>
      <w:hyperlink w:history="0" w:anchor="P99" w:tooltip="11. Требования, которым должна соответствовать Организация на первое число месяца, предшествующего месяцу, в котором планируется заключение соглашения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в том числе на основании ответов государственных органов и информации, полученных Министерством в соответствии с </w:t>
      </w:r>
      <w:hyperlink w:history="0" w:anchor="P124" w:tooltip="13. В случае непредставления документов, указанных в подпунктах 4 и 5 пункта 12 настоящего Порядка, Министерство в течение 2 рабочих дней со дня регистрации заявки самостоятельно запрашивает у соответствующих органов государственной власти необходимую информацию посредством направления запросов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несоответствия представленных Организацией заявки и документов требованиям, установленным </w:t>
      </w:r>
      <w:hyperlink w:history="0" w:anchor="P110" w:tooltip="12. Для получения субсидии Организация направляет в Министерство заявку, включающую в себя следующие документы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либо непредставления или представления не в полном объеме документов, указанных в </w:t>
      </w:r>
      <w:hyperlink w:history="0" w:anchor="P110" w:tooltip="12. Для получения субсидии Организация направляет в Министерство заявку, включающую в себя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за исключением документов, указанных в </w:t>
      </w:r>
      <w:hyperlink w:history="0" w:anchor="P114" w:tooltip="4) справку налогового органа по месту нахождения Организации, подтверждающую отсутствие у Организации на первое число месяца, предшествующего месяцу, в котором планируется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- </w:t>
      </w:r>
      <w:hyperlink w:history="0" w:anchor="P121" w:tooltip="11) справку о том, что Организация не является иностранным агентом в соответствии с Федеральным законом от 14 июля 2022 года N 255-ФЗ &quot;О контроле за деятельностью лиц, находящихся под иностранным влиянием&quot;.">
        <w:r>
          <w:rPr>
            <w:sz w:val="20"/>
            <w:color w:val="0000ff"/>
          </w:rPr>
          <w:t xml:space="preserve">11 пункта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установления факта недостоверности информации, содержащейся в документах, представленных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принятия решения об отказе в предоставлении субсидии Министерство в течение 3 рабочих дней со дня принятия такого решения направляет Организации уведомление о принятом решении с обоснованием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Отказ в предоставлении субсидии может быть обжалован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принятия решения о предоставлении субсидии Министерство в течение 5 рабочих дней со дня принятия такого решения направляет Организации уведомление о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Организация в течение 3 рабочих дней со дня получения проекта соглашения в 2 экземплярах подписывает их и направляет в Министерство 1 экземпляр подписанного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Министерство на основании заключенного соглашения и утвержденной сметы в течение 5 рабочих дней со дня получения от Организации соглашения формирует заявку на финансирование субсидии в соответствии с бюджетными ассигнованиями на 2024 год в пределах утвержденного кассового плана и представляет ее в Министерство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Министерство финансов Забайкальского края на основании заявки Министерства в установленном порядке перечисляет средства на лицевой счет Министерства в соответствии с бюджетными ассигнованиями на 2024 год в пределах утвержденного кассового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со дня поступления указанных средств перечисляет их на расчетный или корреспондентский счет Организации, открытый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Размер субсидии определяется на основании представленной сметы и не может превышать объема бюджетных ассигнований, предусмотренных в бюджете Забайкальского края, и лимитов бюджетных обязательств, доведенных до Министерства, на 2024 год.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Организация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результата предоставления субсидии и его характеристики по форме, определенной типовой формой соглашения, установленной Министерством финансов Забайкальского края, не позднее 5 февраля года, следующего за годом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Забайкальского края, ежеквартально не позднее 15-го числа месяца,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Министерство в течение 15 рабочих дней с момента получения отчетов, установленных </w:t>
      </w:r>
      <w:hyperlink w:history="0" w:anchor="P146" w:tooltip="25. Организация представляет в Министерство: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Порядка, осуществляет их проверку на предмет: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полноты и правильности заполнения форм отчетов;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соответствия расходов, источником финансового обеспечения которых является субсидия, цели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соответствия плановых сроков наступления каждой контрольной точки плана мероприятий по достижению значений результатов предоставления субсидии фактическим срокам, подтвержденным документально.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результатам проверки отчетов Министерство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принятии отчета;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Основаниями для принятия решения об отклонении отчетов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неполное (частичное) и (или) неправильное заполнение форм отчетов;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расходов, источником финансового обеспечения которых является субсидия, цели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плановых сроков наступления каждой контрольной точки плана мероприятий по достижению значений результатов предоставления субсидии фактическим срокам, а также отсутствие, подтверждающих документов наступления таких контрольных точек;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факта недостоверности информации, отраженной в отчетах.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Организация несет ответственность за достоверность информации и документов, представляемых в Министерство для получения субсидии, а также за целевое использование предоставленной субсидии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Министерство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отношении Организации и лиц, указанных в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осуществляются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- соблюдения ими порядка и условий предоставления субсидии, в том числе в части достижения результата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соблюдения ими порядка и условий предоставления субсидии в соответствии со </w:t>
      </w:r>
      <w:hyperlink w:history="0" r:id="rId2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Организация по запросу Министерства и органов государственного финансового контроля обязана представлять документы и сведения, необходимые для осуществления указанных в </w:t>
      </w:r>
      <w:hyperlink w:history="0" w:anchor="P163" w:tooltip="31. В отношении Организации и лиц, указанных в пункте 3 статьи 78.1 Бюджетного кодекса Российской Федерации, осуществляются проверки: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настоящего Порядка проверок.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нарушения Организацией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недостижения значения результата предоставления субсидии Министерство в течение 5 рабочих дней с даты установления указанных фактов выставляет Организации требование о возврате предоставленной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течение 10 рабочих дней с даты направления Министерством требования о возврате предоставленной субсидии перечисляет Министерству необоснованно полученные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неперечисления Организацией необоснованно полученных средств в соответствии с </w:t>
      </w:r>
      <w:hyperlink w:history="0" w:anchor="P167" w:tooltip="33. В случае нарушения Организацией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недостижения значения результата предоставления субсидии Министерство в течение 5 рабочих дней с даты установления указанных фактов выставляет Организации требование о возврате предоставленной субсидии.">
        <w:r>
          <w:rPr>
            <w:sz w:val="20"/>
            <w:color w:val="0000ff"/>
          </w:rPr>
          <w:t xml:space="preserve">пунктом 33</w:t>
        </w:r>
      </w:hyperlink>
      <w:r>
        <w:rPr>
          <w:sz w:val="20"/>
        </w:rPr>
        <w:t xml:space="preserve"> настоящего Порядка 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Не использованная по состоянию на 1 января 2025 года субсидия подлежит возврату в бюджет Забайкальского края в течение первых 15 рабочих дней 2025 года.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При невозврате неиспользованной субсидии в сроки, предусмотренные </w:t>
      </w:r>
      <w:hyperlink w:history="0" w:anchor="P170" w:tooltip="35. Не использованная по состоянию на 1 января 2025 года субсидия подлежит возврату в бюджет Забайкальского края в течение первых 15 рабочих дней 2025 года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настоящего Порядка, Министерство в течение 10 рабочих дней со дня истечения указанных сроков направляет Организации требование о возврате неиспользованной субсидии.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Организация обязана осуществить возврат неиспользованной субсидии в течение 10 рабочих дней со дня получения требования о возврате неиспользованной субсидии, предусмотренного </w:t>
      </w:r>
      <w:hyperlink w:history="0" w:anchor="P171" w:tooltip="36. При невозврате неиспользованной субсидии в сроки, предусмотренные пунктом 35 настоящего Порядка, Министерство в течение 10 рабочих дней со дня истечения указанных сроков направляет Организации требование о возврате неиспользованной субсидии.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случае невыполнения Организацией требования о возврате неиспользованной субсидии, предусмотренного </w:t>
      </w:r>
      <w:hyperlink w:history="0" w:anchor="P172" w:tooltip="37. Организация обязана осуществить возврат неиспользованной субсидии в течение 10 рабочих дней со дня получения требования о возврате неиспользованной субсидии, предусмотренного пунктом 36 настоящего Порядка.">
        <w:r>
          <w:rPr>
            <w:sz w:val="20"/>
            <w:color w:val="0000ff"/>
          </w:rPr>
          <w:t xml:space="preserve">пунктом 37</w:t>
        </w:r>
      </w:hyperlink>
      <w:r>
        <w:rPr>
          <w:sz w:val="20"/>
        </w:rPr>
        <w:t xml:space="preserve"> настоящего Порядка, взыскание субсидии осуществляется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Министерство несет ответственность за осуществление расходов бюджета Забайкальского края, источником финансового обеспечения которых является субсидия,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17.05.2024 N 237</w:t>
            <w:br/>
            <w:t>"Об утверждении Порядка предоставления в 2024 году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431" TargetMode = "External"/>
	<Relationship Id="rId8" Type="http://schemas.openxmlformats.org/officeDocument/2006/relationships/hyperlink" Target="https://login.consultant.ru/link/?req=doc&amp;base=RLAW251&amp;n=1673612&amp;dst=100935" TargetMode = "External"/>
	<Relationship Id="rId9" Type="http://schemas.openxmlformats.org/officeDocument/2006/relationships/hyperlink" Target="https://login.consultant.ru/link/?req=doc&amp;base=RLAW251&amp;n=1673612&amp;dst=100935" TargetMode = "External"/>
	<Relationship Id="rId10" Type="http://schemas.openxmlformats.org/officeDocument/2006/relationships/hyperlink" Target="https://login.consultant.ru/link/?req=doc&amp;base=LAW&amp;n=470713&amp;dst=7184" TargetMode = "External"/>
	<Relationship Id="rId11" Type="http://schemas.openxmlformats.org/officeDocument/2006/relationships/hyperlink" Target="https://login.consultant.ru/link/?req=doc&amp;base=LAW&amp;n=470713&amp;dst=103431" TargetMode = "External"/>
	<Relationship Id="rId12" Type="http://schemas.openxmlformats.org/officeDocument/2006/relationships/hyperlink" Target="https://login.consultant.ru/link/?req=doc&amp;base=LAW&amp;n=470713&amp;dst=7184" TargetMode = "External"/>
	<Relationship Id="rId13" Type="http://schemas.openxmlformats.org/officeDocument/2006/relationships/hyperlink" Target="https://login.consultant.ru/link/?req=doc&amp;base=LAW&amp;n=470713&amp;dst=3704" TargetMode = "External"/>
	<Relationship Id="rId14" Type="http://schemas.openxmlformats.org/officeDocument/2006/relationships/hyperlink" Target="https://login.consultant.ru/link/?req=doc&amp;base=LAW&amp;n=470713&amp;dst=3722" TargetMode = "External"/>
	<Relationship Id="rId15" Type="http://schemas.openxmlformats.org/officeDocument/2006/relationships/hyperlink" Target="https://login.consultant.ru/link/?req=doc&amp;base=LAW&amp;n=470713&amp;dst=7184" TargetMode = "External"/>
	<Relationship Id="rId16" Type="http://schemas.openxmlformats.org/officeDocument/2006/relationships/hyperlink" Target="https://login.consultant.ru/link/?req=doc&amp;base=LAW&amp;n=470713&amp;dst=3704" TargetMode = "External"/>
	<Relationship Id="rId17" Type="http://schemas.openxmlformats.org/officeDocument/2006/relationships/hyperlink" Target="https://login.consultant.ru/link/?req=doc&amp;base=LAW&amp;n=470713&amp;dst=3722" TargetMode = "External"/>
	<Relationship Id="rId18" Type="http://schemas.openxmlformats.org/officeDocument/2006/relationships/hyperlink" Target="https://login.consultant.ru/link/?req=doc&amp;base=LAW&amp;n=472841&amp;dst=5769" TargetMode = "External"/>
	<Relationship Id="rId19" Type="http://schemas.openxmlformats.org/officeDocument/2006/relationships/hyperlink" Target="https://login.consultant.ru/link/?req=doc&amp;base=LAW&amp;n=121087&amp;dst=100142" TargetMode = "External"/>
	<Relationship Id="rId20" Type="http://schemas.openxmlformats.org/officeDocument/2006/relationships/hyperlink" Target="https://login.consultant.ru/link/?req=doc&amp;base=LAW&amp;n=476448" TargetMode = "External"/>
	<Relationship Id="rId21" Type="http://schemas.openxmlformats.org/officeDocument/2006/relationships/hyperlink" Target="https://login.consultant.ru/link/?req=doc&amp;base=LAW&amp;n=121087&amp;dst=100142" TargetMode = "External"/>
	<Relationship Id="rId22" Type="http://schemas.openxmlformats.org/officeDocument/2006/relationships/hyperlink" Target="https://login.consultant.ru/link/?req=doc&amp;base=LAW&amp;n=476448" TargetMode = "External"/>
	<Relationship Id="rId23" Type="http://schemas.openxmlformats.org/officeDocument/2006/relationships/hyperlink" Target="https://login.consultant.ru/link/?req=doc&amp;base=LAW&amp;n=470713&amp;dst=7184" TargetMode = "External"/>
	<Relationship Id="rId24" Type="http://schemas.openxmlformats.org/officeDocument/2006/relationships/hyperlink" Target="https://login.consultant.ru/link/?req=doc&amp;base=LAW&amp;n=470713&amp;dst=3704" TargetMode = "External"/>
	<Relationship Id="rId25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17.05.2024 N 237
"Об утверждении Порядка предоставления в 2024 году из бюджета Забайкальского края субсидии некоммерческой организации "Забайкальское войсковое казачье общество"</dc:title>
  <dcterms:created xsi:type="dcterms:W3CDTF">2024-06-02T07:36:05Z</dcterms:created>
</cp:coreProperties>
</file>