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Забайкальского края от 25.07.2023 N 386</w:t>
              <w:br/>
              <w:t xml:space="preserve">"Об утверждении Порядка определения объема и предоставления в 2023 году субсидии из бюджета Забайкальского края некоммерческой организации "Забайкальское войсковое казачье общество" на реализацию мероприятий по развитию казачьего кадетского образования, военно-патриотического и нравственного воспитания казачьей молодежи"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31.10.2023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ЗАБАЙКАЛЬСКОГО КРАЯ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25 июля 2023 г. N 386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ОПРЕДЕЛЕНИЯ ОБЪЕМА И ПРЕДОСТАВЛЕНИЯ</w:t>
      </w:r>
    </w:p>
    <w:p>
      <w:pPr>
        <w:pStyle w:val="2"/>
        <w:jc w:val="center"/>
      </w:pPr>
      <w:r>
        <w:rPr>
          <w:sz w:val="20"/>
        </w:rPr>
        <w:t xml:space="preserve">В 2023 ГОДУ СУБСИДИИ ИЗ БЮДЖЕТА ЗАБАЙКАЛЬСКОГО КРАЯ</w:t>
      </w:r>
    </w:p>
    <w:p>
      <w:pPr>
        <w:pStyle w:val="2"/>
        <w:jc w:val="center"/>
      </w:pPr>
      <w:r>
        <w:rPr>
          <w:sz w:val="20"/>
        </w:rPr>
        <w:t xml:space="preserve">НЕКОММЕРЧЕСКОЙ ОРГАНИЗАЦИИ "ЗАБАЙКАЛЬСКОЕ ВОЙСКОВОЕ КАЗАЧЬЕ</w:t>
      </w:r>
    </w:p>
    <w:p>
      <w:pPr>
        <w:pStyle w:val="2"/>
        <w:jc w:val="center"/>
      </w:pPr>
      <w:r>
        <w:rPr>
          <w:sz w:val="20"/>
        </w:rPr>
        <w:t xml:space="preserve">ОБЩЕСТВО" НА РЕАЛИЗАЦИЮ МЕРОПРИЯТИЙ ПО РАЗВИТИЮ КАЗАЧЬЕГО</w:t>
      </w:r>
    </w:p>
    <w:p>
      <w:pPr>
        <w:pStyle w:val="2"/>
        <w:jc w:val="center"/>
      </w:pPr>
      <w:r>
        <w:rPr>
          <w:sz w:val="20"/>
        </w:rPr>
        <w:t xml:space="preserve">КАДЕТСКОГО ОБРАЗОВАНИЯ, ВОЕННО-ПАТРИОТИЧЕСКОГО</w:t>
      </w:r>
    </w:p>
    <w:p>
      <w:pPr>
        <w:pStyle w:val="2"/>
        <w:jc w:val="center"/>
      </w:pPr>
      <w:r>
        <w:rPr>
          <w:sz w:val="20"/>
        </w:rPr>
        <w:t xml:space="preserve">И НРАВСТВЕННОГО ВОСПИТАНИЯ КАЗАЧЬЕЙ МОЛОДЕЖИ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Бюджетный кодекс Российской Федерации&quot; от 31.07.1998 N 145-ФЗ (ред. от 14.04.2023, с изм. от 22.06.2023) (с изм. и доп., вступ. в силу с 21.05.2023) ------------ Недействующая редакция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в целях реализации государственной </w:t>
      </w:r>
      <w:hyperlink w:history="0" r:id="rId8" w:tooltip="Постановление Правительства Забайкальского края от 27.12.2022 N 656 (ред. от 28.06.2023) &quot;Об утверждении государственной программы Забайкальского края &quot;Реализация государственной национальной политики, развитие институтов региональной политики и гражданского общества в Забайкальском крае&quot; ------------ Недействующая редакция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Забайкальского края "Реализация государственной национальной политики, развитие институтов региональной политики и гражданского общества в Забайкальском крае", утвержденной постановлением Правительства Забайкальского края от 27 декабря 2022 года N 656, Правительство Забайкальского края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Утвердить прилагаемый </w:t>
      </w:r>
      <w:hyperlink w:history="0" w:anchor="P30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в 2023 году субсидии из бюджета Забайкальского края некоммерческой организации "Забайкальское войсковое казачье общество" на реализацию мероприятий по развитию казачьего кадетского образования, военно-патриотического и нравственного воспитания казачьей молодежи.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 председателя</w:t>
      </w:r>
    </w:p>
    <w:p>
      <w:pPr>
        <w:pStyle w:val="0"/>
        <w:jc w:val="right"/>
      </w:pPr>
      <w:r>
        <w:rPr>
          <w:sz w:val="20"/>
        </w:rPr>
        <w:t xml:space="preserve">Правительства Забайкальского края</w:t>
      </w:r>
    </w:p>
    <w:p>
      <w:pPr>
        <w:pStyle w:val="0"/>
        <w:jc w:val="right"/>
      </w:pPr>
      <w:r>
        <w:rPr>
          <w:sz w:val="20"/>
        </w:rPr>
        <w:t xml:space="preserve">А.И.КЕФЕР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Забайкальского края</w:t>
      </w:r>
    </w:p>
    <w:p>
      <w:pPr>
        <w:pStyle w:val="0"/>
        <w:jc w:val="right"/>
      </w:pPr>
      <w:r>
        <w:rPr>
          <w:sz w:val="20"/>
        </w:rPr>
        <w:t xml:space="preserve">от 25 июля 2023 г. N 386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В 2023 ГОДУ СУБСИДИИ</w:t>
      </w:r>
    </w:p>
    <w:p>
      <w:pPr>
        <w:pStyle w:val="2"/>
        <w:jc w:val="center"/>
      </w:pPr>
      <w:r>
        <w:rPr>
          <w:sz w:val="20"/>
        </w:rPr>
        <w:t xml:space="preserve">ИЗ БЮДЖЕТА ЗАБАЙКАЛЬСКОГО КРАЯ НЕКОММЕРЧЕСКОЙ ОРГАНИЗАЦИИ</w:t>
      </w:r>
    </w:p>
    <w:p>
      <w:pPr>
        <w:pStyle w:val="2"/>
        <w:jc w:val="center"/>
      </w:pPr>
      <w:r>
        <w:rPr>
          <w:sz w:val="20"/>
        </w:rPr>
        <w:t xml:space="preserve">"ЗАБАЙКАЛЬСКОЕ ВОЙСКОВОЕ КАЗАЧЬЕ ОБЩЕСТВО" НА РЕАЛИЗАЦИЮ</w:t>
      </w:r>
    </w:p>
    <w:p>
      <w:pPr>
        <w:pStyle w:val="2"/>
        <w:jc w:val="center"/>
      </w:pPr>
      <w:r>
        <w:rPr>
          <w:sz w:val="20"/>
        </w:rPr>
        <w:t xml:space="preserve">МЕРОПРИЯТИЙ ПО РАЗВИТИЮ КАЗАЧЬЕГО КАДЕТСКОГО ОБРАЗОВАНИЯ,</w:t>
      </w:r>
    </w:p>
    <w:p>
      <w:pPr>
        <w:pStyle w:val="2"/>
        <w:jc w:val="center"/>
      </w:pPr>
      <w:r>
        <w:rPr>
          <w:sz w:val="20"/>
        </w:rPr>
        <w:t xml:space="preserve">ВОЕННО-ПАТРИОТИЧЕСКОГО И НРАВСТВЕННОГО ВОСПИТАНИЯ КАЗАЧЬЕЙ</w:t>
      </w:r>
    </w:p>
    <w:p>
      <w:pPr>
        <w:pStyle w:val="2"/>
        <w:jc w:val="center"/>
      </w:pPr>
      <w:r>
        <w:rPr>
          <w:sz w:val="20"/>
        </w:rPr>
        <w:t xml:space="preserve">МОЛОДЕЖИ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правила определения объема и предоставления в 2023 году из бюджета Забайкальского края некоммерческой организации "Забайкальское войсковое казачье общество" (далее - Организация) субсидии на финансовое обеспечение затрат на реализацию мероприятия "Предоставление субсидии некоммерческой организации "Забайкальское войсковое казачье общество" на реализацию мероприятий по развитию казачьего кадетского образования, военно-патриотического и нравственного воспитания казачьей молодежи" (далее - мероприятие) в рамках основного мероприятия "Оказание финансовой поддержки некоммерческой организации "Забайкальское войсковое казачье общество" </w:t>
      </w:r>
      <w:hyperlink w:history="0" r:id="rId9" w:tooltip="Постановление Правительства Забайкальского края от 27.12.2022 N 656 (ред. от 28.06.2023) &quot;Об утверждении государственной программы Забайкальского края &quot;Реализация государственной национальной политики, развитие институтов региональной политики и гражданского общества в Забайкальском крае&quot; ------------ Недействующая редакция {КонсультантПлюс}">
        <w:r>
          <w:rPr>
            <w:sz w:val="20"/>
            <w:color w:val="0000ff"/>
          </w:rPr>
          <w:t xml:space="preserve">подпрограммы</w:t>
        </w:r>
      </w:hyperlink>
      <w:r>
        <w:rPr>
          <w:sz w:val="20"/>
        </w:rPr>
        <w:t xml:space="preserve"> "Государственная поддержка развития казачества на территории Забайкальского края" государственной программы "Реализация государственной национальной политики, развитие институтов региональной политики и гражданского общества в Забайкальском крае", утвержденной постановлением Правительства Забайкальского края от 27 декабря 2022 года N 656 (далее соответственно - субсидия, Государственная программа), в том числе результат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Субсидия предоставляется за счет средств бюджета Забайкальского края, предусмотренных на 2023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субсидии, предусмотренной бюджетом Забайкальского края, размещаются на едином портале бюджетной системы Российской Федерации в информационно-телекоммуникационной сети "Интернет" в разделе единого портала "Бюджет", не позднее 15-го рабочего дня, следующего за днем принятия закона о бюджете Забайкальского края.</w:t>
      </w:r>
    </w:p>
    <w:bookmarkStart w:id="41" w:name="P41"/>
    <w:bookmarkEnd w:id="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Субсидия предоставляется Министерством развития гражданского общества, муниципальных образований и молодежной политики Забайкальского края (далее - Министерство),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2023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Субсидия носит целевой характер и не может быть использована на другие цели.</w:t>
      </w:r>
    </w:p>
    <w:bookmarkStart w:id="43" w:name="P43"/>
    <w:bookmarkEnd w:id="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Целью предоставления субсидии является реализация в 2023 году Организацией мероприятия путем предоставления ей Министерством субсидии на финансовое обеспечение затрат, связанных с реализацией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 затратам Организации в период реализации мероприятия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оплата служебных командировок работников Организации, участвующих в реализации мероприятия, состоящая из суточных, не облагаемых налогом на доходы физических лиц, расходов на приобретение проездных документов и расходов на проживание;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оплата товаров, покупка оборудования, а также канцтоваров и расходных материалов, необходимых для реализации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оплата услуг и (или) работ сторонних организаций, индивидуальных предпринимателей и (или) самозанятых граждан, необходимых для реализации мероприятия,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бухгалтерское обслуживание;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почтовые услуги и услуги связи (кроме мобильной связи);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транспортные услуги (аренда транспорта);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аренда помещений;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содержание и эксплуатация арендуемых помещений, включая оплату коммунальных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оплата услуг и (или) работ физических лиц (за исключением индивидуальных предпринимателей и (или) самозанятых граждан), необходимых для реализации мероприятия, за оказание ими услуг и (или) выполнение работ по гражданско-правовым договорам, включая налоги (сборы) в рамках единого налогового платежа, страховые взносы на обязательное социальное страхование от несчастных случаев на производстве и профессиональных заболеваний;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иные налоги (сборы) в рамках единого налогового платежа, связанные с реализацией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оплата услуг банков по обслуживанию банковского счета на период реализации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приобретение прав на результаты интеллектуальной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Организации запрещается осуществлять за счет предоставленной субсидии следующие затраты: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получение кредитов и займов;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 приобретение объектов недвижимости, проведение текущего и капитального ремонта, капитальное строительство;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 приобретение алкогольных напитков и табачной продукции, а также товаров, которые являются предметами роскоши;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 поддержку политических партий и предвыборных кампаний;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 фундаментальные научные исследования;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 проведение митингов, демонстраций, пикетирований;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на погашение задолженностей организации, не связанных с реализацией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на уплату штрафов, пеней;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связанные с осуществлением предпринимательской деятельности и оказанием помощи коммерческим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на оказание гуманитарной и иной прямой материальной помощи населению, а также платных услуг населению;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расходы на издание рукописей (при фактическом отсутствии данной деятельности в рамках мероприятия);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связанные с приобретением транспортных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связанные с приобретением Организацией, а также иными юридическими лицами, получающими средства на основании договоров, заключенных с Организацией,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правовым актом;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расходы на рекламу, в том числе продвижение сайтов, групп в социальных сетях, публикации в электронных и печатных средствах массовой информации, плату за размещение билбордов и баннеров;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расходы на приобретение путевок;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расходы на создание новых памятников, монументов;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непредвиденные расходы, а также недетализированные "прочие расходы".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Результатом предоставления субсидии является реализация мероприятия до 31 декабря 2023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приложением N 1 к Государственной программе характеристикой (показателем, необходимым для достижения результата предоставления субсидии) является "количество воспитанников казачьих обществ и иных объединений казаков Забайкальского края, принявших участие в мероприятиях, ежегодно" (далее - характеристика).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результата предоставления субсидии и его характеристики устанавливаются Министерством в Соглашении о предоставлении в 2023 году субсидии из бюджета Забайкальского края, заключенном между Министерством и Организацией (далее - соглашение).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Условиями предоставления субсидии Организации являются наличие заключенного соглашения и согласие Организации и лиц, указанных в </w:t>
      </w:r>
      <w:hyperlink w:history="0" r:id="rId10" w:tooltip="&quot;Бюджетный кодекс Российской Федерации&quot; от 31.07.1998 N 145-ФЗ (ред. от 14.04.2023, с изм. от 22.06.2023) (с изм. и доп., вступ. в силу с 21.05.2023) ------------ Недействующая редакция {КонсультантПлюс}">
        <w:r>
          <w:rPr>
            <w:sz w:val="20"/>
            <w:color w:val="0000ff"/>
          </w:rPr>
          <w:t xml:space="preserve">пункте 3 статьи 78.1</w:t>
        </w:r>
      </w:hyperlink>
      <w:r>
        <w:rPr>
          <w:sz w:val="20"/>
        </w:rPr>
        <w:t xml:space="preserve"> Бюджетного кодекса Российской Федерации, на осуществление Министерством и органами государственного финансового контроля проверок, указанных в </w:t>
      </w:r>
      <w:hyperlink w:history="0" w:anchor="P91" w:tooltip="11) порядок проведения проверок Организации и лиц, указанных в пункте 3 статьи 78.1 Бюджетного кодекса Российской Федерации:">
        <w:r>
          <w:rPr>
            <w:sz w:val="20"/>
            <w:color w:val="0000ff"/>
          </w:rPr>
          <w:t xml:space="preserve">подпункте 11 пункта 10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Соглашение, дополнительное соглашение к соглашению, в том числе дополнительное соглашение о расторжении соглашения (при необходимости), заключаются в соответствии с типовой формой, установленной Министерством финансов Забайкальского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Соглашение должно предусматривать: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условия предоставления субсидии, в том числе обязательные условия предоставления субсидии, установленные </w:t>
      </w:r>
      <w:hyperlink w:history="0" r:id="rId11" w:tooltip="&quot;Бюджетный кодекс Российской Федерации&quot; от 31.07.1998 N 145-ФЗ (ред. от 14.04.2023, с изм. от 22.06.2023) (с изм. и доп., вступ. в силу с 21.05.2023) ------------ Недействующая редакция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целевое назначение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наименование мероприятия, на реализацию которого предоставляется субсидия;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порядок и сроки (периодичность)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сроки использования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расчетный или корреспондентский счет, открытый Организацией в учреждениях Центрального банка Российской Федерации или кредитных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результат предоставления субсидии и его характеристика, предусмотренные </w:t>
      </w:r>
      <w:hyperlink w:history="0" w:anchor="P75" w:tooltip="8. Результатом предоставления субсидии является реализация мероприятия до 31 декабря 2023 года.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настоящего Порядка, а также их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обязанность Организации в случае размещения информации о результатах, достигнутых в рамках реализации мероприятия, по предварительному согласованию с Министерством указывать, что результаты деятельности Организации достигнуты за счет средств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сроки, порядок и формы предоставления Организацией отчетности о достижении значений результата предоставления субсидии и его характеристики (по формам, определенным типовыми формами соглашений, установленными Министерством финансов Забайкальского края), а также сроки и формы предоставления Организацией дополнительной отчетности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обязательство по представлению сметы расходов, содержащей планируемый расчет общих затрат Организации на реализацию мероприятия (далее - смета);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порядок проведения проверок Организации и лиц, указанных в </w:t>
      </w:r>
      <w:hyperlink w:history="0" r:id="rId12" w:tooltip="&quot;Бюджетный кодекс Российской Федерации&quot; от 31.07.1998 N 145-ФЗ (ред. от 14.04.2023, с изм. от 22.06.2023) (с изм. и доп., вступ. в силу с 21.05.2023) ------------ Недействующая редакция {КонсультантПлюс}">
        <w:r>
          <w:rPr>
            <w:sz w:val="20"/>
            <w:color w:val="0000ff"/>
          </w:rPr>
          <w:t xml:space="preserve">пункте 3 статьи 78.1</w:t>
        </w:r>
      </w:hyperlink>
      <w:r>
        <w:rPr>
          <w:sz w:val="20"/>
        </w:rPr>
        <w:t xml:space="preserve"> Бюджетного кодекса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Министерством - соблюдения ими порядка и условий предоставления субсидии, в том числе в части достижения результата ее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органами государственного финансового контроля - соблюдения ими порядка и условий предоставления субсидии в соответствии со </w:t>
      </w:r>
      <w:hyperlink w:history="0" r:id="rId13" w:tooltip="&quot;Бюджетный кодекс Российской Федерации&quot; от 31.07.1998 N 145-ФЗ (ред. от 14.04.2023, с изм. от 22.06.2023) (с изм. и доп., вступ. в силу с 21.05.2023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4" w:tooltip="&quot;Бюджетный кодекс Российской Федерации&quot; от 31.07.1998 N 145-ФЗ (ред. от 14.04.2023, с изм. от 22.06.2023) (с изм. и доп., вступ. в силу с 21.05.2023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обязательства Организации по возврату средств субсидии, использованных с нарушением порядка и условий предоставления субсидии, или не использованных в отчетном финансовом году остатков субсидии (далее - неиспользованная субсидия);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срок действия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условия и порядок внесения изменений в соглашение, расторжения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указанных в </w:t>
      </w:r>
      <w:hyperlink w:history="0" w:anchor="P41" w:tooltip="3. Субсидия предоставляется Министерством развития гражданского общества, муниципальных образований и молодежной политики Забайкальского края (далее - Министерство)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2023 год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Порядка, приводящего к невозможности предоставления субсидии в размере, определенном в соглашении;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согласие Организации и лиц, указанных в </w:t>
      </w:r>
      <w:hyperlink w:history="0" r:id="rId15" w:tooltip="&quot;Бюджетный кодекс Российской Федерации&quot; от 31.07.1998 N 145-ФЗ (ред. от 14.04.2023, с изм. от 22.06.2023) (с изм. и доп., вступ. в силу с 21.05.2023) ------------ Недействующая редакция {КонсультантПлюс}">
        <w:r>
          <w:rPr>
            <w:sz w:val="20"/>
            <w:color w:val="0000ff"/>
          </w:rPr>
          <w:t xml:space="preserve">пункте 3 статьи 78.1</w:t>
        </w:r>
      </w:hyperlink>
      <w:r>
        <w:rPr>
          <w:sz w:val="20"/>
        </w:rPr>
        <w:t xml:space="preserve"> Бюджетного кодекса Российской Федерации, на осуществление в отношении них проверок: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Министерством - соблюдения ими порядка и условий предоставления субсидии, в том числе в части достижения результата ее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органами государственного финансового контроля - соблюдения ими порядка и условий предоставления субсидии в соответствии со </w:t>
      </w:r>
      <w:hyperlink w:history="0" r:id="rId16" w:tooltip="&quot;Бюджетный кодекс Российской Федерации&quot; от 31.07.1998 N 145-ФЗ (ред. от 14.04.2023, с изм. от 22.06.2023) (с изм. и доп., вступ. в силу с 21.05.2023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7" w:tooltip="&quot;Бюджетный кодекс Российской Федерации&quot; от 31.07.1998 N 145-ФЗ (ред. от 14.04.2023, с изм. от 22.06.2023) (с изм. и доп., вступ. в силу с 21.05.2023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запрет приобретения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 в случаях, определенных настоящим Порядком.</w:t>
      </w:r>
    </w:p>
    <w:bookmarkStart w:id="102" w:name="P102"/>
    <w:bookmarkEnd w:id="1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Требования, которым должна соответствовать Организация на первое число месяца, в котором планируется заключение соглашения: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отсутствует просроченная задолженность по возврату в бюджет Забайкальского края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Забайкальским краем;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 находится в процессе реорганизации (за исключением реорганизации в форме присоединения к организации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отсутствуют в реестре дисквалифицированных лиц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его наличии)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не является получателем средств из бюджета Забайкальского края на основании иных нормативных правовых актов Забайкальского края на цель, установленную </w:t>
      </w:r>
      <w:hyperlink w:history="0" w:anchor="P43" w:tooltip="5. Целью предоставления субсидии является реализация в 2023 году Организацией мероприятия путем предоставления ей Министерством субсидии на финансовое обеспечение затрат, связанных с реализацией мероприятия.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bookmarkStart w:id="110" w:name="P110"/>
    <w:bookmarkEnd w:id="1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Для получения субсидии Организация направляет в Министерство заявку, включающую в себя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заявление на предоставление субсидии в произвольной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смету в произвольной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справку о наличии у Организации расчетного или корреспондентского счета, открытого в учреждениях Центрального банка Российской Федерации или кредитных организациях и действующего не менее 15 календарных дней, и отсутствии задолженности по указанным счетам;</w:t>
      </w:r>
    </w:p>
    <w:bookmarkStart w:id="114" w:name="P114"/>
    <w:bookmarkEnd w:id="1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справку налогового органа по месту нахождения Организации, подтверждающую отсутствие у Организации на 1 число месяца, предшествующего месяцу, в котором планируется предоставление субсидии,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bookmarkStart w:id="115" w:name="P115"/>
    <w:bookmarkEnd w:id="1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справку об отсутствии у Организации на 1 число месяца, предшествующего месяцу, в котором планируется предоставление субсидии, просроченной задолженности по возврату в бюджет Забайкальского края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Забайкальского края;</w:t>
      </w:r>
    </w:p>
    <w:bookmarkStart w:id="116" w:name="P116"/>
    <w:bookmarkEnd w:id="1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справку о том, что Организация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справку о том, что Организация не находится в процессе реорганизации (за исключением реорганизации в форме присоединения к организации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справку о том,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его наличии) Организации;</w:t>
      </w:r>
    </w:p>
    <w:bookmarkStart w:id="119" w:name="P119"/>
    <w:bookmarkEnd w:id="1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справку о том, что Организация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указанные в </w:t>
      </w:r>
      <w:hyperlink w:history="0" w:anchor="P114" w:tooltip="4) справку налогового органа по месту нахождения Организации, подтверждающую отсутствие у Организации на 1 число месяца, предшествующего месяцу, в котором планируется предоставление субсидии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">
        <w:r>
          <w:rPr>
            <w:sz w:val="20"/>
            <w:color w:val="0000ff"/>
          </w:rPr>
          <w:t xml:space="preserve">подпунктах 4</w:t>
        </w:r>
      </w:hyperlink>
      <w:r>
        <w:rPr>
          <w:sz w:val="20"/>
        </w:rPr>
        <w:t xml:space="preserve"> - </w:t>
      </w:r>
      <w:hyperlink w:history="0" w:anchor="P119" w:tooltip="9) справку о том, что Организация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настоящего пункта, могут быть представлены Организацией в составе заявки по собственной инициативе.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Представленные документы должны быть заверены печатью, подписью лица, имеющего полномочия для заверения.</w:t>
      </w:r>
    </w:p>
    <w:bookmarkStart w:id="122" w:name="P122"/>
    <w:bookmarkEnd w:id="1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случае непредставления документов, указанных в </w:t>
      </w:r>
      <w:hyperlink w:history="0" w:anchor="P114" w:tooltip="4) справку налогового органа по месту нахождения Организации, подтверждающую отсутствие у Организации на 1 число месяца, предшествующего месяцу, в котором планируется предоставление субсидии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">
        <w:r>
          <w:rPr>
            <w:sz w:val="20"/>
            <w:color w:val="0000ff"/>
          </w:rPr>
          <w:t xml:space="preserve">подпунктах 4</w:t>
        </w:r>
      </w:hyperlink>
      <w:r>
        <w:rPr>
          <w:sz w:val="20"/>
        </w:rPr>
        <w:t xml:space="preserve"> и </w:t>
      </w:r>
      <w:hyperlink w:history="0" w:anchor="P115" w:tooltip="5) справку об отсутствии у Организации на 1 число месяца, предшествующего месяцу, в котором планируется предоставление субсидии, просроченной задолженности по возврату в бюджет Забайкальского края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Забайкальского края;">
        <w:r>
          <w:rPr>
            <w:sz w:val="20"/>
            <w:color w:val="0000ff"/>
          </w:rPr>
          <w:t xml:space="preserve">5 пункта 12</w:t>
        </w:r>
      </w:hyperlink>
      <w:r>
        <w:rPr>
          <w:sz w:val="20"/>
        </w:rPr>
        <w:t xml:space="preserve"> настоящего Порядка, Министерство в течение 2 рабочих дней со дня регистрации заявки самостоятельно запрашивает у соответствующих органов государственной власти необходимую информацию посредством направления запросов.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непредставления документов, указанных в </w:t>
      </w:r>
      <w:hyperlink w:history="0" w:anchor="P116" w:tooltip="6) справку о том, что Организация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...">
        <w:r>
          <w:rPr>
            <w:sz w:val="20"/>
            <w:color w:val="0000ff"/>
          </w:rPr>
          <w:t xml:space="preserve">подпунктах 6</w:t>
        </w:r>
      </w:hyperlink>
      <w:r>
        <w:rPr>
          <w:sz w:val="20"/>
        </w:rPr>
        <w:t xml:space="preserve"> - </w:t>
      </w:r>
      <w:hyperlink w:history="0" w:anchor="P119" w:tooltip="9) справку о том, что Организация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">
        <w:r>
          <w:rPr>
            <w:sz w:val="20"/>
            <w:color w:val="0000ff"/>
          </w:rPr>
          <w:t xml:space="preserve">9 пункта 12</w:t>
        </w:r>
      </w:hyperlink>
      <w:r>
        <w:rPr>
          <w:sz w:val="20"/>
        </w:rPr>
        <w:t xml:space="preserve"> настоящего Порядка, Министерство в течение 2 рабочих дней со дня регистрации заявки самостоятельно проверяет информацию на официальных сайтах соответствующих органов государственной власти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Документы, указанные в </w:t>
      </w:r>
      <w:hyperlink w:history="0" w:anchor="P110" w:tooltip="12. Для получения субсидии Организация направляет в Министерство заявку, включающую в себя следующие документы: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Порядка, представляются Организацией в Министерство непосредственно на бумажном носителе нарочным либо по почтовому адресу Министерства посредством почтового отправления или в электронном виде путем направления скан-копий или электронного документа, подписанного квалифицированной электронной подписью, на адрес электронной почты Министерства с обязательным последующим представлением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Заявка регистрируется Министерством в день ее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Министерство в течение 10 рабочих дней со дня регистрации заявки: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устанавливает соответствие (несоответствие) Организации требованиям, указанным в </w:t>
      </w:r>
      <w:hyperlink w:history="0" w:anchor="P102" w:tooltip="11. Требования, которым должна соответствовать Организация на первое число месяца, в котором планируется заключение соглашения: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проверяет документы, представленные Организацией, на соответствие требованиям, установленным </w:t>
      </w:r>
      <w:hyperlink w:history="0" w:anchor="P110" w:tooltip="12. Для получения субсидии Организация направляет в Министерство заявку, включающую в себя следующие документы:">
        <w:r>
          <w:rPr>
            <w:sz w:val="20"/>
            <w:color w:val="0000ff"/>
          </w:rPr>
          <w:t xml:space="preserve">пунктом 12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принимает решение: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 отказе в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Министерство принимает решение об отказе в предоставлении субсидии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несоответствия Организации требованиям, указанным в </w:t>
      </w:r>
      <w:hyperlink w:history="0" w:anchor="P102" w:tooltip="11. Требования, которым должна соответствовать Организация на первое число месяца, в котором планируется заключение соглашения: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настоящего Порядка, в том числе на основании ответов государственных органов и информации, полученных Министерством в соответствии с </w:t>
      </w:r>
      <w:hyperlink w:history="0" w:anchor="P122" w:tooltip="13. В случае непредставления документов, указанных в подпунктах 4 и 5 пункта 12 настоящего Порядка, Министерство в течение 2 рабочих дней со дня регистрации заявки самостоятельно запрашивает у соответствующих органов государственной власти необходимую информацию посредством направления запросов.">
        <w:r>
          <w:rPr>
            <w:sz w:val="20"/>
            <w:color w:val="0000ff"/>
          </w:rPr>
          <w:t xml:space="preserve">пунктом 13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несоответствия представленной Организацией заявки и документов требованиям, установленным </w:t>
      </w:r>
      <w:hyperlink w:history="0" w:anchor="P110" w:tooltip="12. Для получения субсидии Организация направляет в Министерство заявку, включающую в себя следующие документы:">
        <w:r>
          <w:rPr>
            <w:sz w:val="20"/>
            <w:color w:val="0000ff"/>
          </w:rPr>
          <w:t xml:space="preserve">пунктом 12</w:t>
        </w:r>
      </w:hyperlink>
      <w:r>
        <w:rPr>
          <w:sz w:val="20"/>
        </w:rPr>
        <w:t xml:space="preserve"> настоящего Порядка, или непредставления или представления не в полном объеме документов, указанных в </w:t>
      </w:r>
      <w:hyperlink w:history="0" w:anchor="P110" w:tooltip="12. Для получения субсидии Организация направляет в Министерство заявку, включающую в себя следующие документы: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Порядка, за исключением документов, указанных в </w:t>
      </w:r>
      <w:hyperlink w:history="0" w:anchor="P114" w:tooltip="4) справку налогового органа по месту нахождения Организации, подтверждающую отсутствие у Организации на 1 число месяца, предшествующего месяцу, в котором планируется предоставление субсидии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">
        <w:r>
          <w:rPr>
            <w:sz w:val="20"/>
            <w:color w:val="0000ff"/>
          </w:rPr>
          <w:t xml:space="preserve">подпунктах 4</w:t>
        </w:r>
      </w:hyperlink>
      <w:r>
        <w:rPr>
          <w:sz w:val="20"/>
        </w:rPr>
        <w:t xml:space="preserve"> - </w:t>
      </w:r>
      <w:hyperlink w:history="0" w:anchor="P119" w:tooltip="9) справку о том, что Организация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">
        <w:r>
          <w:rPr>
            <w:sz w:val="20"/>
            <w:color w:val="0000ff"/>
          </w:rPr>
          <w:t xml:space="preserve">9 пункта 12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установления факта недостоверности информации, содержащейся в документах, представленных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 случае принятия решения об отказе в предоставлении субсидии Министерство в течение 3 рабочих дней со дня принятия такого решения направляет Организации уведомление о принятом решении с обоснованием причин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Отказ в предоставлении субсидии может быть обжалован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В случае принятия решения о предоставлении субсидии Министерство в течение 3 рабочих дней со дня принятия такого решения направляет Организации уведомление о заключении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Организация в течение 3 рабочих дней со дня получения проекта соглашения в 2 экземплярах подписывает их и направляет в Министерство 1 экземпляр подписанного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Министерство на основании заключенного соглашения и утвержденной сметы в течение 5 рабочих дней со дня получения от Организации соглашения формирует заявку на финансирование субсидии в соответствии с бюджетными ассигнованиями на 2023 год в пределах утвержденного кассового плана и представляет ее в Министерство финансов Забайкальского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Министерство финансов Забайкальского края на основании заявки Министерства в установленном порядке перечисляет средства на лицевой счет Министерства в соответствии с бюджетными ассигнованиями на 2023 год в пределах утвержденного кассового плана.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 течение 5 рабочих дней со дня поступления указанных средств перечисляет их на расчетный или корреспондентский счет Организации, открытый в учреждениях Центрального банка Российской Федерации или кредитных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Размер субсидии определяется на основании представленной сметы и не может превышать объема бюджетных ассигнований, предусмотренных в бюджете Забайкальского края, и лимитов бюджетных обязательств, доведенных до Министерства, на 2023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Организация представляет в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отчет о достижении значений результата предоставления субсидии и его характеристики по форме, определенной типовой формой соглашения, установленной Министерством финансов Забайкальского края, не позднее 5 февраля года, следующего за годом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отчет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Министерством финансов Забайкальского края, ежеквартально, не позднее 15-го числа месяца, следующего за отчетным кварталом.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Организация несет ответственность за достоверность информации и документов, представляемых в Министерство для получения субсидии, а также за целевое использование предоставленной субсидии в соответствии с действующим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Министерство осуществляет проведение мониторинга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bookmarkStart w:id="149" w:name="P149"/>
    <w:bookmarkEnd w:id="1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В отношении Организации и лиц, указанных в </w:t>
      </w:r>
      <w:hyperlink w:history="0" r:id="rId18" w:tooltip="&quot;Бюджетный кодекс Российской Федерации&quot; от 31.07.1998 N 145-ФЗ (ред. от 14.04.2023, с изм. от 22.06.2023) (с изм. и доп., вступ. в силу с 21.05.2023) ------------ Недействующая редакция {КонсультантПлюс}">
        <w:r>
          <w:rPr>
            <w:sz w:val="20"/>
            <w:color w:val="0000ff"/>
          </w:rPr>
          <w:t xml:space="preserve">пункте 3 статьи 78.1</w:t>
        </w:r>
      </w:hyperlink>
      <w:r>
        <w:rPr>
          <w:sz w:val="20"/>
        </w:rPr>
        <w:t xml:space="preserve"> Бюджетного кодекса Российской Федерации, осуществляются проверки: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Министерством - соблюдения ими порядка и условий предоставления субсидии, в том числе в части достижения результата ее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органами государственного финансового контроля - соблюдения ими порядка и условий предоставления субсидии в соответствии со </w:t>
      </w:r>
      <w:hyperlink w:history="0" r:id="rId19" w:tooltip="&quot;Бюджетный кодекс Российской Федерации&quot; от 31.07.1998 N 145-ФЗ (ред. от 14.04.2023, с изм. от 22.06.2023) (с изм. и доп., вступ. в силу с 21.05.2023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0" w:tooltip="&quot;Бюджетный кодекс Российской Федерации&quot; от 31.07.1998 N 145-ФЗ (ред. от 14.04.2023, с изм. от 22.06.2023) (с изм. и доп., вступ. в силу с 21.05.2023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Организация по запросу Министерства и органов государственного финансового контроля обязана представлять документы и сведения, необходимые для осуществления указанных в </w:t>
      </w:r>
      <w:hyperlink w:history="0" w:anchor="P149" w:tooltip="28. В отношении Организации и лиц, указанных в пункте 3 статьи 78.1 Бюджетного кодекса Российской Федерации, осуществляются проверки:">
        <w:r>
          <w:rPr>
            <w:sz w:val="20"/>
            <w:color w:val="0000ff"/>
          </w:rPr>
          <w:t xml:space="preserve">пункте 28</w:t>
        </w:r>
      </w:hyperlink>
      <w:r>
        <w:rPr>
          <w:sz w:val="20"/>
        </w:rPr>
        <w:t xml:space="preserve"> настоящего Порядка проверок.</w:t>
      </w:r>
    </w:p>
    <w:bookmarkStart w:id="153" w:name="P153"/>
    <w:bookmarkEnd w:id="1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В случае нарушения Организацией условий, установленных при предоставлении субсидии, выявленного в том числе по фактам проверок, проведенных Министерством и органами государственного финансового контроля, а также недостижения значения результата предоставления субсидии Министерство в течение 5 рабочих дней с даты установления указанных фактов выставляет Организации требование о возврате предоставленной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в течение 10 рабочих дней с даты направления Министерством требования о возврате предоставленной субсидии перечисляет Министерству необоснованно полученные средства.</w:t>
      </w:r>
    </w:p>
    <w:bookmarkStart w:id="155" w:name="P155"/>
    <w:bookmarkEnd w:id="1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В случае неперечисления Организацией необоснованно полученных средств в соответствии с </w:t>
      </w:r>
      <w:hyperlink w:history="0" w:anchor="P153" w:tooltip="30. В случае нарушения Организацией условий, установленных при предоставлении субсидии, выявленного в том числе по фактам проверок, проведенных Министерством и органами государственного финансового контроля, а также недостижения значения результата предоставления субсидии Министерство в течение 5 рабочих дней с даты установления указанных фактов выставляет Организации требование о возврате предоставленной субсидии.">
        <w:r>
          <w:rPr>
            <w:sz w:val="20"/>
            <w:color w:val="0000ff"/>
          </w:rPr>
          <w:t xml:space="preserve">пунктом 30</w:t>
        </w:r>
      </w:hyperlink>
      <w:r>
        <w:rPr>
          <w:sz w:val="20"/>
        </w:rPr>
        <w:t xml:space="preserve"> настоящего Порядка указанные средства взыскиваются Министерством в судебном порядке в соответствии с действующим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Не использованная по состоянию на 1 января 2024 года субсидия подлежит возврату в бюджет Забайкальского края в течение первых 15 рабочих дней 2024 года.</w:t>
      </w:r>
    </w:p>
    <w:bookmarkStart w:id="157" w:name="P157"/>
    <w:bookmarkEnd w:id="1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При невозврате неиспользованной субсидии в сроки, предусмотренные </w:t>
      </w:r>
      <w:hyperlink w:history="0" w:anchor="P155" w:tooltip="31. В случае неперечисления Организацией необоснованно полученных средств в соответствии с пунктом 30 настоящего Порядка указанные средства взыскиваются Министерством в судебном порядке в соответствии с действующим законодательством Российской Федерации.">
        <w:r>
          <w:rPr>
            <w:sz w:val="20"/>
            <w:color w:val="0000ff"/>
          </w:rPr>
          <w:t xml:space="preserve">пунктом 31</w:t>
        </w:r>
      </w:hyperlink>
      <w:r>
        <w:rPr>
          <w:sz w:val="20"/>
        </w:rPr>
        <w:t xml:space="preserve"> настоящего Порядка, Министерство в течение 10 рабочих дней со дня истечения указанных сроков направляет Организации требование о возврате неиспользованной субсидии.</w:t>
      </w:r>
    </w:p>
    <w:bookmarkStart w:id="158" w:name="P158"/>
    <w:bookmarkEnd w:id="1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Организация обязана осуществить возврат неиспользованной субсидии в течение 10 рабочих дней со дня получения требования о возврате неиспользованной субсидии, предусмотренного </w:t>
      </w:r>
      <w:hyperlink w:history="0" w:anchor="P157" w:tooltip="33. При невозврате неиспользованной субсидии в сроки, предусмотренные пунктом 31 настоящего Порядка, Министерство в течение 10 рабочих дней со дня истечения указанных сроков направляет Организации требование о возврате неиспользованной субсидии.">
        <w:r>
          <w:rPr>
            <w:sz w:val="20"/>
            <w:color w:val="0000ff"/>
          </w:rPr>
          <w:t xml:space="preserve">пунктом 33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В случае невыполнения Организацией требования о возврате неиспользованной субсидии, предусмотренного </w:t>
      </w:r>
      <w:hyperlink w:history="0" w:anchor="P158" w:tooltip="34. Организация обязана осуществить возврат неиспользованной субсидии в течение 10 рабочих дней со дня получения требования о возврате неиспользованной субсидии, предусмотренного пунктом 33 настоящего Порядка.">
        <w:r>
          <w:rPr>
            <w:sz w:val="20"/>
            <w:color w:val="0000ff"/>
          </w:rPr>
          <w:t xml:space="preserve">пунктом 34</w:t>
        </w:r>
      </w:hyperlink>
      <w:r>
        <w:rPr>
          <w:sz w:val="20"/>
        </w:rPr>
        <w:t xml:space="preserve"> настоящего Порядка, взыскание субсидии осуществляется в судебном порядке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Министерство несет ответственность за осуществление расходов бюджета Забайкальского края, источником финансового обеспечения которых является субсидия,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134" w:right="567" w:bottom="1134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Забайкальского края от 25.07.2023 N 386</w:t>
            <w:br/>
            <w:t>"Об утверждении Порядка определения объема и предост...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31.10.2023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372D616BCD62949E858520EC817B03C2951E33928FE066D1C44B139FA219ADAAF2D34D5EACBB334EE208BB95F98E792CA42C604535DE1A0H2G3O" TargetMode = "External"/>
	<Relationship Id="rId8" Type="http://schemas.openxmlformats.org/officeDocument/2006/relationships/hyperlink" Target="consultantplus://offline/ref=B372D616BCD62949E8584C03DE7BEC342C59BF362AF80A3B4116B933AF79C583ED6A3DDFBE8BF33AEE2BDFE81BC4E1C59A1892094E5EFFA320AE75B85BH3G0O" TargetMode = "External"/>
	<Relationship Id="rId9" Type="http://schemas.openxmlformats.org/officeDocument/2006/relationships/hyperlink" Target="consultantplus://offline/ref=B372D616BCD62949E8584C03DE7BEC342C59BF362AF80A3B4116B933AF79C583ED6A3DDFBE8BF33AEE2BDFEC1ECEE1C59A1892094E5EFFA320AE75B85BH3G0O" TargetMode = "External"/>
	<Relationship Id="rId10" Type="http://schemas.openxmlformats.org/officeDocument/2006/relationships/hyperlink" Target="consultantplus://offline/ref=B372D616BCD62949E858520EC817B03C2951E33928FE066D1C44B139FA219ADAAF2D34D3E8CFB63CBB7A9BBD16CEEB8FCA5CD9064D5DHEG2O" TargetMode = "External"/>
	<Relationship Id="rId11" Type="http://schemas.openxmlformats.org/officeDocument/2006/relationships/hyperlink" Target="consultantplus://offline/ref=B372D616BCD62949E858520EC817B03C2951E33928FE066D1C44B139FA219ADAAF2D34D5EACBB334EE208BB95F98E792CA42C604535DE1A0H2G3O" TargetMode = "External"/>
	<Relationship Id="rId12" Type="http://schemas.openxmlformats.org/officeDocument/2006/relationships/hyperlink" Target="consultantplus://offline/ref=B372D616BCD62949E858520EC817B03C2951E33928FE066D1C44B139FA219ADAAF2D34D3E8CFB63CBB7A9BBD16CEEB8FCA5CD9064D5DHEG2O" TargetMode = "External"/>
	<Relationship Id="rId13" Type="http://schemas.openxmlformats.org/officeDocument/2006/relationships/hyperlink" Target="consultantplus://offline/ref=B372D616BCD62949E858520EC817B03C2951E33928FE066D1C44B139FA219ADAAF2D34D7EDC8B33CBB7A9BBD16CEEB8FCA5CD9064D5DHEG2O" TargetMode = "External"/>
	<Relationship Id="rId14" Type="http://schemas.openxmlformats.org/officeDocument/2006/relationships/hyperlink" Target="consultantplus://offline/ref=B372D616BCD62949E858520EC817B03C2951E33928FE066D1C44B139FA219ADAAF2D34D7EDCAB53CBB7A9BBD16CEEB8FCA5CD9064D5DHEG2O" TargetMode = "External"/>
	<Relationship Id="rId15" Type="http://schemas.openxmlformats.org/officeDocument/2006/relationships/hyperlink" Target="consultantplus://offline/ref=B372D616BCD62949E858520EC817B03C2951E33928FE066D1C44B139FA219ADAAF2D34D3E8CFB63CBB7A9BBD16CEEB8FCA5CD9064D5DHEG2O" TargetMode = "External"/>
	<Relationship Id="rId16" Type="http://schemas.openxmlformats.org/officeDocument/2006/relationships/hyperlink" Target="consultantplus://offline/ref=B372D616BCD62949E858520EC817B03C2951E33928FE066D1C44B139FA219ADAAF2D34D7EDC8B33CBB7A9BBD16CEEB8FCA5CD9064D5DHEG2O" TargetMode = "External"/>
	<Relationship Id="rId17" Type="http://schemas.openxmlformats.org/officeDocument/2006/relationships/hyperlink" Target="consultantplus://offline/ref=B372D616BCD62949E858520EC817B03C2951E33928FE066D1C44B139FA219ADAAF2D34D7EDCAB53CBB7A9BBD16CEEB8FCA5CD9064D5DHEG2O" TargetMode = "External"/>
	<Relationship Id="rId18" Type="http://schemas.openxmlformats.org/officeDocument/2006/relationships/hyperlink" Target="consultantplus://offline/ref=B372D616BCD62949E858520EC817B03C2951E33928FE066D1C44B139FA219ADAAF2D34D3E8CFB63CBB7A9BBD16CEEB8FCA5CD9064D5DHEG2O" TargetMode = "External"/>
	<Relationship Id="rId19" Type="http://schemas.openxmlformats.org/officeDocument/2006/relationships/hyperlink" Target="consultantplus://offline/ref=B372D616BCD62949E858520EC817B03C2951E33928FE066D1C44B139FA219ADAAF2D34D7EDC8B33CBB7A9BBD16CEEB8FCA5CD9064D5DHEG2O" TargetMode = "External"/>
	<Relationship Id="rId20" Type="http://schemas.openxmlformats.org/officeDocument/2006/relationships/hyperlink" Target="consultantplus://offline/ref=B372D616BCD62949E858520EC817B03C2951E33928FE066D1C44B139FA219ADAAF2D34D7EDCAB53CBB7A9BBD16CEEB8FCA5CD9064D5DHEG2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Забайкальского края от 25.07.2023 N 386
"Об утверждении Порядка определения объема и предоставления в 2023 году субсидии из бюджета Забайкальского края некоммерческой организации "Забайкальское войсковое казачье общество" на реализацию мероприятий по развитию казачьего кадетского образования, военно-патриотического и нравственного воспитания казачьей молодежи"</dc:title>
  <dcterms:created xsi:type="dcterms:W3CDTF">2023-10-31T14:06:07Z</dcterms:created>
</cp:coreProperties>
</file>