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Забайкальского края от 08.07.2014 N 391</w:t>
              <w:br/>
              <w:t xml:space="preserve">(ред. от 31.07.2023)</w:t>
              <w:br/>
              <w:t xml:space="preserve">"Об утверждении Порядка определения объема и предоставления субсидий общественным объединениям и организациям инвалидов на возмещение части затрат за потребленную электрическую и тепловую энергию"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ЗАБАЙКАЛЬСКОГО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8 июля 2014 г. N 391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ОПРЕДЕЛЕНИЯ ОБЪЕМА И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СУБСИДИЙ ОБЩЕСТВЕННЫМ ОБЪЕДИНЕНИЯМ И ОРГАНИЗАЦИЯМ ИНВАЛИДОВ</w:t>
      </w:r>
    </w:p>
    <w:p>
      <w:pPr>
        <w:pStyle w:val="2"/>
        <w:jc w:val="center"/>
      </w:pPr>
      <w:r>
        <w:rPr>
          <w:sz w:val="20"/>
        </w:rPr>
        <w:t xml:space="preserve">НА ВОЗМЕЩЕНИЕ ЧАСТИ ЗАТРАТ ЗА ПОТРЕБЛЕННУЮ ЭЛЕКТРИЧЕСКУЮ</w:t>
      </w:r>
    </w:p>
    <w:p>
      <w:pPr>
        <w:pStyle w:val="2"/>
        <w:jc w:val="center"/>
      </w:pPr>
      <w:r>
        <w:rPr>
          <w:sz w:val="20"/>
        </w:rPr>
        <w:t xml:space="preserve">И ТЕПЛОВУЮ ЭНЕРГИЮ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Забайкальского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26.10.2015 </w:t>
            </w:r>
            <w:hyperlink w:history="0" r:id="rId7" w:tooltip="Постановление Правительства Забайкальского края от 26.10.2015 N 528 (ред. от 29.12.2022) &quot;О внесении изменений в некоторые постановления Правительства Забайкальского края в связи с перераспределением функций между исполнительными органами государственной власти Забайкальского края в сфере трудовых отношений и реализации государственной демографической политики&quot; {КонсультантПлюс}">
              <w:r>
                <w:rPr>
                  <w:sz w:val="20"/>
                  <w:color w:val="0000ff"/>
                </w:rPr>
                <w:t xml:space="preserve">N 528</w:t>
              </w:r>
            </w:hyperlink>
            <w:r>
              <w:rPr>
                <w:sz w:val="20"/>
                <w:color w:val="392c69"/>
              </w:rPr>
              <w:t xml:space="preserve">, от 30.06.2016 </w:t>
            </w:r>
            <w:hyperlink w:history="0" r:id="rId8" w:tooltip="Постановление Правительства Забайкальского края от 30.06.2016 N 284 &quot;О внесении изменения в пункт 1 Порядка определения объема и предоставления субсидий общественным объединениям и организациям инвалидов на возмещение части затрат за потребленную электрическую и тепловую энергию, утвержденного постановлением Правительства Забайкальского края от 8 июля 2014 года N 391&quot; {КонсультантПлюс}">
              <w:r>
                <w:rPr>
                  <w:sz w:val="20"/>
                  <w:color w:val="0000ff"/>
                </w:rPr>
                <w:t xml:space="preserve">N 284</w:t>
              </w:r>
            </w:hyperlink>
            <w:r>
              <w:rPr>
                <w:sz w:val="20"/>
                <w:color w:val="392c69"/>
              </w:rPr>
              <w:t xml:space="preserve">, от 31.03.2017 </w:t>
            </w:r>
            <w:hyperlink w:history="0" r:id="rId9" w:tooltip="Постановление Правительства Забайкальского края от 31.03.2017 N 102 (ред. от 18.07.2023) &quot;О внесении изменений в некоторые постановления Правительства Забайкальского края и признании утратившими силу некоторых постановлений Правительства Забайкальского края по вопросам регулирования трудовых отношений, занятости и социальной защиты населения&quot; {КонсультантПлюс}">
              <w:r>
                <w:rPr>
                  <w:sz w:val="20"/>
                  <w:color w:val="0000ff"/>
                </w:rPr>
                <w:t xml:space="preserve">N 102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19.12.2017 </w:t>
            </w:r>
            <w:hyperlink w:history="0" r:id="rId10" w:tooltip="Постановление Правительства Забайкальского края от 19.12.2017 N 529 (ред. от 25.06.2018) &quot;О внесении изменений в некоторые постановления Правительства Забайкальского края, регулирующие вопросы определения объема и предоставления субсидий из бюджета Забайкальского края&quot; {КонсультантПлюс}">
              <w:r>
                <w:rPr>
                  <w:sz w:val="20"/>
                  <w:color w:val="0000ff"/>
                </w:rPr>
                <w:t xml:space="preserve">N 529</w:t>
              </w:r>
            </w:hyperlink>
            <w:r>
              <w:rPr>
                <w:sz w:val="20"/>
                <w:color w:val="392c69"/>
              </w:rPr>
              <w:t xml:space="preserve">, от 06.11.2019 </w:t>
            </w:r>
            <w:hyperlink w:history="0" r:id="rId11" w:tooltip="Постановление Правительства Забайкальского края от 06.11.2019 N 433 &quot;О внесении изменений в Порядок определения объема и предоставления субсидий общественным объединениям и организациям инвалидов на возмещение части затрат за потребленную электрическую и тепловую энергию&quot; {КонсультантПлюс}">
              <w:r>
                <w:rPr>
                  <w:sz w:val="20"/>
                  <w:color w:val="0000ff"/>
                </w:rPr>
                <w:t xml:space="preserve">N 433</w:t>
              </w:r>
            </w:hyperlink>
            <w:r>
              <w:rPr>
                <w:sz w:val="20"/>
                <w:color w:val="392c69"/>
              </w:rPr>
              <w:t xml:space="preserve">, от 25.05.2021 </w:t>
            </w:r>
            <w:hyperlink w:history="0" r:id="rId12" w:tooltip="Постановление Правительства Забайкальского края от 25.05.2021 N 183 &quot;О внесении изменений в некоторые постановления Правительства Забайкальского края, регулирующие вопросы предоставления субсидий из бюджета Забайкальского края&quot; {КонсультантПлюс}">
              <w:r>
                <w:rPr>
                  <w:sz w:val="20"/>
                  <w:color w:val="0000ff"/>
                </w:rPr>
                <w:t xml:space="preserve">N 183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31.07.2023 </w:t>
            </w:r>
            <w:hyperlink w:history="0" r:id="rId13" w:tooltip="Постановление Правительства Забайкальского края от 31.07.2023 N 399 &quot;О внесении изменений в некоторые постановления Правительства Забайкальского края, регулирующие вопросы предоставления субсидий из бюджета Забайкальского края&quot; {КонсультантПлюс}">
              <w:r>
                <w:rPr>
                  <w:sz w:val="20"/>
                  <w:color w:val="0000ff"/>
                </w:rPr>
                <w:t xml:space="preserve">N 399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4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со </w:t>
      </w:r>
      <w:hyperlink w:history="0" r:id="rId15" w:tooltip="Закон Забайкальского края от 17.02.2009 N 125-ЗЗК (ред. от 08.07.2022) &quot;Устав Забайкальского края&quot; (принят Законодательным Собранием Забайкальского края 11.02.2009) (с изм. и доп., вступающими в силу с 01.09.2023) {КонсультантПлюс}">
        <w:r>
          <w:rPr>
            <w:sz w:val="20"/>
            <w:color w:val="0000ff"/>
          </w:rPr>
          <w:t xml:space="preserve">статьей 44</w:t>
        </w:r>
      </w:hyperlink>
      <w:r>
        <w:rPr>
          <w:sz w:val="20"/>
        </w:rPr>
        <w:t xml:space="preserve"> Устава Забайкальского края, в целях оказания финансовой поддержки общественным объединениям и организациям инвалидов Правительство Забайкальского края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8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субсидий общественным объединениям и организациям инвалидов на возмещение части затрат за потребленную электрическую и тепловую энергию (прилагается).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16" w:tooltip="Постановление Правительства Забайкальского края от 06.10.2009 N 373 (ред. от 23.01.2014) &quot;Об утверждении Порядка предоставления субсидий общественным объединениям и организациям инвалидов на возмещение части затрат за потребленную электрическую и тепловую энергию в связи с производством (реализацией) товаров, выполнением работ, оказанием услуг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Забайкальского края от 6 октября 2009 года N 373 "Об утверждении Порядка предоставления субсидий общественным объединениям и организациям инвалидов на возмещение части затрат за потребленную электрическую и тепловую энергию в связи с производством (реализацией) товаров, выполнением работ, оказанием услуг";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17" w:tooltip="Постановление Правительства Забайкальского края от 26.11.2013 N 498 (ред. от 25.02.2014) &quot;О внесении изменений в некоторые постановления Правительства Забайкальского края&quot; ------------ Недействующая редакция {КонсультантПлюс}">
        <w:r>
          <w:rPr>
            <w:sz w:val="20"/>
            <w:color w:val="0000ff"/>
          </w:rPr>
          <w:t xml:space="preserve">пункт 15</w:t>
        </w:r>
      </w:hyperlink>
      <w:r>
        <w:rPr>
          <w:sz w:val="20"/>
        </w:rPr>
        <w:t xml:space="preserve"> изменений, которые вносятся в некоторые постановления Правительства Забайкальского края, утвержденных постановлением Правительства Забайкальского края от 26 ноября 2013 года N 498;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18" w:tooltip="Постановление Правительства Забайкальского края от 23.01.2014 N 8 &quot;О внесении изменений в Порядок предоставления субсидий общественным объединениям и организациям инвалидов на возмещение части затрат за потребленную электрическую и тепловую энергию в связи с производством (реализацией) товаров, выполнением работ, оказанием услуг, утвержденный постановлением Правительства Забайкальского края от 6 октября 2009 года N 373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Забайкальского края от 23 января 2014 года N 8 "О внесении изменений в Порядок предоставления субсидий общественным объединениям и организациям инвалидов на возмещение части затрат за потребленную электрическую и тепловую энергию в связи с производством (реализацией) товаров, выполнением работ, оказанием услуг, утвержденный постановлением Правительства Забайкальского края от 6 октября 2009 года N 373".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председателя Правительства</w:t>
      </w:r>
    </w:p>
    <w:p>
      <w:pPr>
        <w:pStyle w:val="0"/>
        <w:jc w:val="right"/>
      </w:pPr>
      <w:r>
        <w:rPr>
          <w:sz w:val="20"/>
        </w:rPr>
        <w:t xml:space="preserve">Забайкальского края</w:t>
      </w:r>
    </w:p>
    <w:p>
      <w:pPr>
        <w:pStyle w:val="0"/>
        <w:jc w:val="right"/>
      </w:pPr>
      <w:r>
        <w:rPr>
          <w:sz w:val="20"/>
        </w:rPr>
        <w:t xml:space="preserve">Г.П.ЧУПИН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Забайкальского края</w:t>
      </w:r>
    </w:p>
    <w:p>
      <w:pPr>
        <w:pStyle w:val="0"/>
        <w:jc w:val="right"/>
      </w:pPr>
      <w:r>
        <w:rPr>
          <w:sz w:val="20"/>
        </w:rPr>
        <w:t xml:space="preserve">от 8 июля 2014 г. N 391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СУБСИДИЙ ОБЩЕСТВЕННЫМ</w:t>
      </w:r>
    </w:p>
    <w:p>
      <w:pPr>
        <w:pStyle w:val="2"/>
        <w:jc w:val="center"/>
      </w:pPr>
      <w:r>
        <w:rPr>
          <w:sz w:val="20"/>
        </w:rPr>
        <w:t xml:space="preserve">ОБЪЕДИНЕНИЯМ И ОРГАНИЗАЦИЯМ ИНВАЛИДОВ НА ВОЗМЕЩЕНИЕ ЧАСТИ</w:t>
      </w:r>
    </w:p>
    <w:p>
      <w:pPr>
        <w:pStyle w:val="2"/>
        <w:jc w:val="center"/>
      </w:pPr>
      <w:r>
        <w:rPr>
          <w:sz w:val="20"/>
        </w:rPr>
        <w:t xml:space="preserve">ЗАТРАТ ЗА ПОТРЕБЛЕННУЮ ЭЛЕКТРИЧЕСКУЮ И ТЕПЛОВУЮ ЭНЕРГИЮ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9" w:tooltip="Постановление Правительства Забайкальского края от 31.07.2023 N 399 &quot;О внесении изменений в некоторые постановления Правительства Забайкальского края, регулирующие вопросы предоставления субсидий из бюджета Забайкальского кра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Забайкальского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31.07.2023 N 399)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категории общественных объединений инвалидов и организаций (за исключением государственных (муниципальных) учреждений), имеющих право на получение субсидий в целях возмещения части затрат за потребленную электрическую и тепловую энергию, цели, условия и порядок предоставления субсидий, порядок возврата субсидий в бюджет Забайкальского края в случае нарушения условий, установленных при их предоставлении, а также регламентирует положения об осуществлении в отношении получателей субсидии проверок Министерством труда и социальной защиты населения Забайкальского края (далее - уполномоченный орган) соблюдения ими порядка и условий предоставления субсидий, а также проверок органами государственного финансового контроля в соответствии со </w:t>
      </w:r>
      <w:hyperlink w:history="0" r:id="rId20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1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Субсидии предоставляются из бюджета Забайкальского края уполномоченным органом,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на цели, указанные в </w:t>
      </w:r>
      <w:hyperlink w:history="0" w:anchor="P49" w:tooltip="3. Субсидии предоставляются на возмещение части затрат за потребленную электрическую и тепловую энергию при осуществлении уставной деятельности, направленной на защиту прав и законных интересов инвалидов, включая производство (реализацию) товаров, выполнение работ, оказание услуг (далее - субсидия)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"Интернет" (в разделе единого портала) не позднее 15-го рабочего дня, следующего за днем принятия закона о бюджете (закона о внесении изменений в закон о бюджете).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Субсидии предоставляются на возмещение части затрат за потребленную электрическую и тепловую энергию при осуществлении уставной деятельности, направленной на защиту прав и законных интересов инвалидов, включая производство (реализацию) товаров, выполнение работ, оказание услуг (далее - субсидия).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 категории получателей субсидии в рамках настоящего Порядка относятся общественные объединения инвалидов и организаций, уставный капитал которых полностью состоит из вкладов указанных общественных объединений и среднесписочная численность инвалидов среди работников которых составляет не менее 50 процентов, а их доля в фонде оплаты труда - не менее 25 процентов (далее соответственно - получатели субсидий, организации инвалидов).</w:t>
      </w:r>
    </w:p>
    <w:bookmarkStart w:id="51" w:name="P51"/>
    <w:bookmarkEnd w:id="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Требования, которым должны соответствовать организации инвалидов на 1-е число месяца, предшествующего месяцу, в котором планируется заключение соглашения о предоставлении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 имеют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 находятся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 являются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не получают средства из бюджета Забайкальского края на основании иных нормативных правовых актов на цели, указанные в </w:t>
      </w:r>
      <w:hyperlink w:history="0" w:anchor="P49" w:tooltip="3. Субсидии предоставляются на возмещение части затрат за потребленную электрическую и тепловую энергию при осуществлении уставной деятельности, направленной на защиту прав и законных интересов инвалидов, включая производство (реализацию) товаров, выполнение работ, оказание услуг (далее - субсидия)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Предоставление субсидии осуществляется на основании соглашения о предоставлении субсидии, заключенного между уполномоченным органом и организацией инвалидов, по форме, утверждаемой Министерством финансов Забайкальского края (далее - соглашение). Дополнительные соглашения к соглашению, в том числе дополнительное соглашение о расторжении, заключаются в соответствии с типовыми формами, установленными Министерством финансов Забайкальского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Субсидии предоставляются с месяца, в котором организация инвалидов обратилась с документами, предусмотренными </w:t>
      </w:r>
      <w:hyperlink w:history="0" w:anchor="P65" w:tooltip="8. Для заключения соглашения организация инвалидов представляет в уполномоченный орган: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настоящего Порядка, в случае принятия уполномоченным органом решения о заключении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соглашении предусматриваются: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условия предоставления субсидии, в том числе обязательные условия предоставления субсидии, включаемые в соглашение в соответствии со </w:t>
      </w:r>
      <w:hyperlink w:history="0" r:id="rId22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согласие получателей субсидий на осуществление в отношении них проверок уполномоченным органом и органами государственного финансового контроля проверок, предусмотренных </w:t>
      </w:r>
      <w:hyperlink w:history="0" w:anchor="P109" w:tooltip="21. В отношении получателя субсидии осуществляются следующие проверки:">
        <w:r>
          <w:rPr>
            <w:sz w:val="20"/>
            <w:color w:val="0000ff"/>
          </w:rPr>
          <w:t xml:space="preserve">пунктом 21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условие о согласовании новых условий соглашения или о расторжении соглашения при недостижении согласия по новым условиям в случае уменьшения уполномоченному органу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сроки перечисления субсидии с учетом положений, установленных бюджетным законодательством Российской Федерации.</w:t>
      </w:r>
    </w:p>
    <w:bookmarkStart w:id="65" w:name="P65"/>
    <w:bookmarkEnd w:id="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Для заключения соглашения организация инвалидов представляет в уполномоченный орган: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заявку о заключении соглашения по форме и срокам, установленным уполномоченным органом;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копии договоров на поставку электрической и тепловой энергии на текущий финансовый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документы, подтверждающие, что среднесписочная численность инвалидов среди работников организации инвалидов составляет не менее 50 процентов, а их доля в фонде оплаты труда - не менее 25 процентов.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Организация инвалидов вправе представить по собственной инициативе, в том числе для подтверждения соответствия требованиям, указанным в </w:t>
      </w:r>
      <w:hyperlink w:history="0" w:anchor="P51" w:tooltip="5. Требования, которым должны соответствовать организации инвалидов на 1-е число месяца, предшествующего месяцу, в котором планируется заключение соглашения о предоставлении субсидии: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Порядка,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сведения об отсутствии в реестре дисквалифицированных лиц сведений о дисквалифицированных индивидуальном предпринимателе,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выписку из Единого государственного реестра юридических лиц на организацию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справку о наличии или отсутствии задолженности по налогам и сборам и иным обязательным платежам.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Копии документов, указанных в </w:t>
      </w:r>
      <w:hyperlink w:history="0" w:anchor="P67" w:tooltip="2) копии договоров на поставку электрической и тепловой энергии на текущий финансовый год;">
        <w:r>
          <w:rPr>
            <w:sz w:val="20"/>
            <w:color w:val="0000ff"/>
          </w:rPr>
          <w:t xml:space="preserve">подпункте 2 пункта 8</w:t>
        </w:r>
      </w:hyperlink>
      <w:r>
        <w:rPr>
          <w:sz w:val="20"/>
        </w:rPr>
        <w:t xml:space="preserve"> настоящего Порядка, представляемые организацией инвалидов, заверяются подписью руководителя организации инвалидов и скрепляются оттиском печати организации инвалидов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представленных документах не должна содержаться недостоверная информация, отсутствовать необходимая информация, документы не должны содержать подчистки, приписки, зачеркнутые слова или иные не оговоренные в них исправления, повреждения, не позволяющие однозначно истолковать их содержание, из документов должна однозначно усматриваться их принадлежность заявителю.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несет ответственность за достоверность сведений, представленных в документах, в соответствии с законодательством Российской Федерации и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Уполномоченный орган: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день поступления документов, указанных в </w:t>
      </w:r>
      <w:hyperlink w:history="0" w:anchor="P65" w:tooltip="8. Для заключения соглашения организация инвалидов представляет в уполномоченный орган: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Порядка, регистрирует 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течение 3 рабочих дней со дня регистрации документов, указанных в </w:t>
      </w:r>
      <w:hyperlink w:history="0" w:anchor="P69" w:tooltip="9. Организация инвалидов вправе представить по собственной инициативе, в том числе для подтверждения соответствия требованиям, указанным в пункте 5 настоящего Порядка, следующие документы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Порядка, в случае непредставления организацией инвалидов документов, предусмотренных </w:t>
      </w:r>
      <w:hyperlink w:history="0" w:anchor="P69" w:tooltip="9. Организация инвалидов вправе представить по собственной инициативе, в том числе для подтверждения соответствия требованиям, указанным в пункте 5 настоящего Порядка, следующие документы: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настоящего Порядка, запрашивает их посредством межведомственного запроса,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(далее - межведомственный запрос);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течение 15 рабочих дней со дня регистрации документов, указанных в </w:t>
      </w:r>
      <w:hyperlink w:history="0" w:anchor="P69" w:tooltip="9. Организация инвалидов вправе представить по собственной инициативе, в том числе для подтверждения соответствия требованиям, указанным в пункте 5 настоящего Порядка, следующие документы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Порядка, рассматривает представленные организацией инвалидов и полученные в порядке межведомственного запроса документы, заключает с организацией инвалидов соглашение или отказывает в заключении соглашения, направляет организации инвалидов уведомление о результатах рассмотрения документов с обоснованием причин отказа в заключении соглашения (при необходимости).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случае принятия решения о заключении соглашения уполномоченный орган в течение 3 рабочих дней со дня принятия такого решения осуществляет подготовку проекта соглашения в двух экземплярах и направляет его организации инвалидов посредством почтового отправления или на адрес электронной почты для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инвалидов в течение 5 рабочих дней со дня получения проекта соглашения подписывает и возвращает в уполномоченный орган лично либо посредством почтового отправления два экземпляра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непоступления в уполномоченный орган в течение 5 рабочих дней со дня получения организацией проекта соглашения двух экземпляров подписанного соглашения организация инвалидов признается уклонившейся от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Основаниями для отказа в заключении соглашения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организации категории и требованиям, указанным в </w:t>
      </w:r>
      <w:hyperlink w:history="0" w:anchor="P50" w:tooltip="4. К категории получателей субсидии в рамках настоящего Порядка относятся общественные объединения инвалидов и организаций, уставный капитал которых полностью состоит из вкладов указанных общественных объединений и среднесписочная численность инвалидов среди работников которых составляет не менее 50 процентов, а их доля в фонде оплаты труда - не менее 25 процентов (далее соответственно - получатели субсидий, организации инвалидов).">
        <w:r>
          <w:rPr>
            <w:sz w:val="20"/>
            <w:color w:val="0000ff"/>
          </w:rPr>
          <w:t xml:space="preserve">пунктах 4</w:t>
        </w:r>
      </w:hyperlink>
      <w:r>
        <w:rPr>
          <w:sz w:val="20"/>
        </w:rPr>
        <w:t xml:space="preserve"> и </w:t>
      </w:r>
      <w:hyperlink w:history="0" w:anchor="P51" w:tooltip="5. Требования, которым должны соответствовать организации инвалидов на 1-е число месяца, предшествующего месяцу, в котором планируется заключение соглашения о предоставлении субсидии: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представленных организацией инвалидов документов требованиям настоящего Порядка или непредставление (представление не в полном объеме) документов, предусмотренных </w:t>
      </w:r>
      <w:hyperlink w:history="0" w:anchor="P65" w:tooltip="8. Для заключения соглашения организация инвалидов представляет в уполномоченный орган: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установление факта недостоверности представленной получателем субсидии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ответ на межведомственный запрос, который свидетельствует об отсутствии документа, необходимого для принятия решения о заключении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в заключении соглашения может быть обжалован в установленном законодательством порядке.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Для получении субсидии организация инвалидов, заключившая соглашение, представляет заявку на предоставление субсидии в сроки и по форме, установленной уполномоченным органом, с приложением копий счетов-фактур на оплату потребленной электрической и тепловой энергии за истекший месяц.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Уполномоченный орган: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день поступления документов, указанных в </w:t>
      </w:r>
      <w:hyperlink w:history="0" w:anchor="P89" w:tooltip="14. Для получении субсидии организация инвалидов, заключившая соглашение, представляет заявку на предоставление субсидии в сроки и по форме, установленной уполномоченным органом, с приложением копий счетов-фактур на оплату потребленной электрической и тепловой энергии за истекший месяц.">
        <w:r>
          <w:rPr>
            <w:sz w:val="20"/>
            <w:color w:val="0000ff"/>
          </w:rPr>
          <w:t xml:space="preserve">пункте 14</w:t>
        </w:r>
      </w:hyperlink>
      <w:r>
        <w:rPr>
          <w:sz w:val="20"/>
        </w:rPr>
        <w:t xml:space="preserve"> настоящего Порядка, регистрирует 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течение 5 рабочих дней со дня поступления документов, указанных в </w:t>
      </w:r>
      <w:hyperlink w:history="0" w:anchor="P89" w:tooltip="14. Для получении субсидии организация инвалидов, заключившая соглашение, представляет заявку на предоставление субсидии в сроки и по форме, установленной уполномоченным органом, с приложением копий счетов-фактур на оплату потребленной электрической и тепловой энергии за истекший месяц.">
        <w:r>
          <w:rPr>
            <w:sz w:val="20"/>
            <w:color w:val="0000ff"/>
          </w:rPr>
          <w:t xml:space="preserve">пункте 14</w:t>
        </w:r>
      </w:hyperlink>
      <w:r>
        <w:rPr>
          <w:sz w:val="20"/>
        </w:rPr>
        <w:t xml:space="preserve"> настоящего Порядка, принимает решение о предоставлении субсидии и ее размере либо решение об отказе в ее предоставлении, о чем в течение 3 рабочих дней уведомляет организацию с обоснованием причин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Основаниями для отказа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представление документов, указанных в </w:t>
      </w:r>
      <w:hyperlink w:history="0" w:anchor="P89" w:tooltip="14. Для получении субсидии организация инвалидов, заключившая соглашение, представляет заявку на предоставление субсидии в сроки и по форме, установленной уполномоченным органом, с приложением копий счетов-фактур на оплату потребленной электрической и тепловой энергии за истекший месяц.">
        <w:r>
          <w:rPr>
            <w:sz w:val="20"/>
            <w:color w:val="0000ff"/>
          </w:rPr>
          <w:t xml:space="preserve">пункте 14</w:t>
        </w:r>
      </w:hyperlink>
      <w:r>
        <w:rPr>
          <w:sz w:val="20"/>
        </w:rPr>
        <w:t xml:space="preserve"> настоящего Порядка, с нарушением сроков;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непредставление (представление не в полном объеме) документов, предусмотренных </w:t>
      </w:r>
      <w:hyperlink w:history="0" w:anchor="P89" w:tooltip="14. Для получении субсидии организация инвалидов, заключившая соглашение, представляет заявку на предоставление субсидии в сроки и по форме, установленной уполномоченным органом, с приложением копий счетов-фактур на оплату потребленной электрической и тепловой энергии за истекший месяц.">
        <w:r>
          <w:rPr>
            <w:sz w:val="20"/>
            <w:color w:val="0000ff"/>
          </w:rPr>
          <w:t xml:space="preserve">пунктом 14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установление факта недостоверности представленной получателем субсидии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в предоставлении субсидии может быть обжалован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Расчет планового объема субсидии на год (Рс) производится однократно при заключении соглашения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Рс = (Зэ + Зт) x Д,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Рс - объем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Зэ - сумма затрат за потребленную электроэнергию;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Зт - сумма затрат за потребленную тепловую энергию;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 - доля возмещаемых затрат за фактически потребленную электрическую и тепловую энергию (50%).</w:t>
      </w:r>
    </w:p>
    <w:bookmarkStart w:id="106" w:name="P106"/>
    <w:bookmarkEnd w:id="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Уполномоченный орган в срок до 7-го числа каждого месяца на основании поступивших заявок от получателей субсидий формирует и представляет сводную заявку на финансирование субсидий в Министерство финансов Забайкальского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Министерство финансов Забайкальского края на основании сводной заявки на финансирование уполномоченного органа, указанной в </w:t>
      </w:r>
      <w:hyperlink w:history="0" w:anchor="P106" w:tooltip="18. Уполномоченный орган в срок до 7-го числа каждого месяца на основании поступивших заявок от получателей субсидий формирует и представляет сводную заявку на финансирование субсидий в Министерство финансов Забайкальского края.">
        <w:r>
          <w:rPr>
            <w:sz w:val="20"/>
            <w:color w:val="0000ff"/>
          </w:rPr>
          <w:t xml:space="preserve">пункте 18</w:t>
        </w:r>
      </w:hyperlink>
      <w:r>
        <w:rPr>
          <w:sz w:val="20"/>
        </w:rPr>
        <w:t xml:space="preserve"> настоящего Порядка, в течение 5 рабочих дней со дня ее получения осуществляет перечисление средств на лицевой счет уполномоченного органа в соответствии с утвержденными бюджетными ассигнованиями, кассовым планом.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Уполномоченный орган не позднее 10-го рабочего дня, следующего за днем принятия решения о предоставлении субсидии, перечисляет ее на расчетный или корреспондентский счет, открытый получателю субсидии в учреждениях Центрального банка Российской Федерации или кредитных организациях.</w:t>
      </w:r>
    </w:p>
    <w:bookmarkStart w:id="109" w:name="P109"/>
    <w:bookmarkEnd w:id="1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 отношении получателя субсидии осуществляются следующие проверки: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уполномоченным органом - проверки соблюдения порядка и условий предоставления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органами государственного финансового контроля - проверки в соответствии со </w:t>
      </w:r>
      <w:hyperlink w:history="0" r:id="rId23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4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Получатель субсидии обязан представлять по запросу уполномоченного органа, органов государственного финансового контроля информацию, необходимую для осуществления проверок, предусмотренных </w:t>
      </w:r>
      <w:hyperlink w:history="0" w:anchor="P109" w:tooltip="21. В отношении получателя субсидии осуществляются следующие проверки:">
        <w:r>
          <w:rPr>
            <w:sz w:val="20"/>
            <w:color w:val="0000ff"/>
          </w:rPr>
          <w:t xml:space="preserve">пунктом 21</w:t>
        </w:r>
      </w:hyperlink>
      <w:r>
        <w:rPr>
          <w:sz w:val="20"/>
        </w:rPr>
        <w:t xml:space="preserve"> настоящего Порядка. Получатель субсидии несет ответственность за недостоверность данных, представляемых в уполномоченный орган,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В случае нарушения получателем субсидии условий, установленных при ее предоставлении, выявленного в том числе по фактам проверок, проведенных уполномоченным органом и органами государственного финансового контроля, уполномоченный орган в течение 15 рабочих дней со дня установления указанных фактов составляет и направляет получателю субсидии уведомление о возврате предоставленной субсидии в полном объеме (далее - уведомление).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Получатель субсидии в течение 25 рабочих дней со дня получения уведомления обязан осуществить возврат денежных средств уполномоченному органу.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В случае невыполнения получателем субсидии требования взыскание субсидии осуществляется в судебном порядке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134" w:right="567" w:bottom="1134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Забайкальского края от 08.07.2014 N 391</w:t>
            <w:br/>
            <w:t>(ред. от 31.07.2023)</w:t>
            <w:br/>
            <w:t>"Об утверждении Порядка определ...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BE973BBD3954B81A4969A67875D7844BCD96E558B22E0BC69B11FC0F252784B5E2CBCB1CBA36221D79F5240021A3373B28DC3D3E7548BE6A720D93F6DN4g4N" TargetMode = "External"/>
	<Relationship Id="rId8" Type="http://schemas.openxmlformats.org/officeDocument/2006/relationships/hyperlink" Target="consultantplus://offline/ref=7BE973BBD3954B81A4969A67875D7844BCD96E558B22E5B269B018C0F252784B5E2CBCB1CBA36221D79F5241061B3373B28DC3D3E7548BE6A720D93F6DN4g4N" TargetMode = "External"/>
	<Relationship Id="rId9" Type="http://schemas.openxmlformats.org/officeDocument/2006/relationships/hyperlink" Target="consultantplus://offline/ref=7BE973BBD3954B81A4969A67875D7844BCD96E558B22E1B46BB316C0F252784B5E2CBCB1CBA36221D79F52400F183373B28DC3D3E7548BE6A720D93F6DN4g4N" TargetMode = "External"/>
	<Relationship Id="rId10" Type="http://schemas.openxmlformats.org/officeDocument/2006/relationships/hyperlink" Target="consultantplus://offline/ref=7BE973BBD3954B81A4969A67875D7844BCD96E558B22E2B36CB216C0F252784B5E2CBCB1CBA36221D79F524106173373B28DC3D3E7548BE6A720D93F6DN4g4N" TargetMode = "External"/>
	<Relationship Id="rId11" Type="http://schemas.openxmlformats.org/officeDocument/2006/relationships/hyperlink" Target="consultantplus://offline/ref=7BE973BBD3954B81A4969A67875D7844BCD96E558B22E3B76CB61CC0F252784B5E2CBCB1CBA36221D79F5241061B3373B28DC3D3E7548BE6A720D93F6DN4g4N" TargetMode = "External"/>
	<Relationship Id="rId12" Type="http://schemas.openxmlformats.org/officeDocument/2006/relationships/hyperlink" Target="consultantplus://offline/ref=7BE973BBD3954B81A4969A67875D7844BCD96E558B22E0B46CB71CC0F252784B5E2CBCB1CBA36221D79F524106173373B28DC3D3E7548BE6A720D93F6DN4g4N" TargetMode = "External"/>
	<Relationship Id="rId13" Type="http://schemas.openxmlformats.org/officeDocument/2006/relationships/hyperlink" Target="consultantplus://offline/ref=7BE973BBD3954B81A4969A67875D7844BCD96E558B22E1B46DB219C0F252784B5E2CBCB1CBA36221D79F524106173373B28DC3D3E7548BE6A720D93F6DN4g4N" TargetMode = "External"/>
	<Relationship Id="rId14" Type="http://schemas.openxmlformats.org/officeDocument/2006/relationships/hyperlink" Target="consultantplus://offline/ref=7BE973BBD3954B81A496846A9131244CB9D7345A8F27EDE235E213CAA70A27121C6BB5BB9FE3222CD1940610424B3525E4D797DEFB5195E5NAg4N" TargetMode = "External"/>
	<Relationship Id="rId15" Type="http://schemas.openxmlformats.org/officeDocument/2006/relationships/hyperlink" Target="consultantplus://offline/ref=7BE973BBD3954B81A4969A67875D7844BCD96E558B22E1B469B119C0F252784B5E2CBCB1CBA36221D79F52430E1B3373B28DC3D3E7548BE6A720D93F6DN4g4N" TargetMode = "External"/>
	<Relationship Id="rId16" Type="http://schemas.openxmlformats.org/officeDocument/2006/relationships/hyperlink" Target="consultantplus://offline/ref=7BE973BBD3954B81A4969A67875D7844BCD96E558B22E4B76BB416C0F252784B5E2CBCB1CBB16279DB9D555F071E2625E3CBN9g5N" TargetMode = "External"/>
	<Relationship Id="rId17" Type="http://schemas.openxmlformats.org/officeDocument/2006/relationships/hyperlink" Target="consultantplus://offline/ref=7BE973BBD3954B81A4969A67875D7844BCD96E558B22E4B069B119C0F252784B5E2CBCB1CBA36221D79F52410F1C3373B28DC3D3E7548BE6A720D93F6DN4g4N" TargetMode = "External"/>
	<Relationship Id="rId18" Type="http://schemas.openxmlformats.org/officeDocument/2006/relationships/hyperlink" Target="consultantplus://offline/ref=7BE973BBD3954B81A4969A67875D7844BCD96E558B22E4B769B51BC0F252784B5E2CBCB1CBB16279DB9D555F071E2625E3CBN9g5N" TargetMode = "External"/>
	<Relationship Id="rId19" Type="http://schemas.openxmlformats.org/officeDocument/2006/relationships/hyperlink" Target="consultantplus://offline/ref=7BE973BBD3954B81A4969A67875D7844BCD96E558B22E1B46DB219C0F252784B5E2CBCB1CBA36221D79F524106173373B28DC3D3E7548BE6A720D93F6DN4g4N" TargetMode = "External"/>
	<Relationship Id="rId20" Type="http://schemas.openxmlformats.org/officeDocument/2006/relationships/hyperlink" Target="consultantplus://offline/ref=7BE973BBD3954B81A496846A9131244CB9D7345A8F27EDE235E213CAA70A27121C6BB5B998E0222782CE16140B1C3F39E2C988DCE551N9g6N" TargetMode = "External"/>
	<Relationship Id="rId21" Type="http://schemas.openxmlformats.org/officeDocument/2006/relationships/hyperlink" Target="consultantplus://offline/ref=7BE973BBD3954B81A496846A9131244CB9D7345A8F27EDE235E213CAA70A27121C6BB5B998E2242782CE16140B1C3F39E2C988DCE551N9g6N" TargetMode = "External"/>
	<Relationship Id="rId22" Type="http://schemas.openxmlformats.org/officeDocument/2006/relationships/hyperlink" Target="consultantplus://offline/ref=7BE973BBD3954B81A496846A9131244CB9D7345A8F27EDE235E213CAA70A27121C6BB5BB9FE3222FD7940610424B3525E4D797DEFB5195E5NAg4N" TargetMode = "External"/>
	<Relationship Id="rId23" Type="http://schemas.openxmlformats.org/officeDocument/2006/relationships/hyperlink" Target="consultantplus://offline/ref=7BE973BBD3954B81A496846A9131244CB9D7345A8F27EDE235E213CAA70A27121C6BB5B998E0222782CE16140B1C3F39E2C988DCE551N9g6N" TargetMode = "External"/>
	<Relationship Id="rId24" Type="http://schemas.openxmlformats.org/officeDocument/2006/relationships/hyperlink" Target="consultantplus://offline/ref=7BE973BBD3954B81A496846A9131244CB9D7345A8F27EDE235E213CAA70A27121C6BB5B998E2242782CE16140B1C3F39E2C988DCE551N9g6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Забайкальского края от 08.07.2014 N 391
(ред. от 31.07.2023)
"Об утверждении Порядка определения объема и предоставления субсидий общественным объединениям и организациям инвалидов на возмещение части затрат за потребленную электрическую и тепловую энергию"</dc:title>
  <dcterms:created xsi:type="dcterms:W3CDTF">2023-10-27T13:32:12Z</dcterms:created>
</cp:coreProperties>
</file>