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Забайкальского края от 31.03.2015 N 1137-ЗЗК</w:t>
              <w:br/>
              <w:t xml:space="preserve">(ред. от 07.11.2022)</w:t>
              <w:br/>
              <w:t xml:space="preserve">"Об отдельных вопросах участия граждан в охране общественного порядка"</w:t>
              <w:br/>
              <w:t xml:space="preserve">(принят Законодательным Собранием Забайкальского края 18.03.2015)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31 марта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1137-ЗЗК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ЗАБАЙКАЛЬСКИЙ КРАЙ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ОТДЕЛЬНЫХ ВОПРОСАХ УЧАСТИЯ ГРАЖДАН В ОХРАНЕ</w:t>
      </w:r>
    </w:p>
    <w:p>
      <w:pPr>
        <w:pStyle w:val="2"/>
        <w:jc w:val="center"/>
      </w:pPr>
      <w:r>
        <w:rPr>
          <w:sz w:val="20"/>
        </w:rPr>
        <w:t xml:space="preserve">ОБЩЕСТВЕННОГО ПОРЯДКА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18 марта 2015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17.07.2018 </w:t>
            </w:r>
            <w:hyperlink w:history="0" r:id="rId7" w:tooltip="Закон Забайкальского края от 17.07.2018 N 1621-ЗЗК &quot;О внесении изменения в статью 5 Закона Забайкальского края &quot;Об отдельных вопросах участия граждан в охране общественного порядка&quot; (принят Законодательным Собранием Забайкальского края 04.07.2018) {КонсультантПлюс}">
              <w:r>
                <w:rPr>
                  <w:sz w:val="20"/>
                  <w:color w:val="0000ff"/>
                </w:rPr>
                <w:t xml:space="preserve">N 1621-ЗЗК</w:t>
              </w:r>
            </w:hyperlink>
            <w:r>
              <w:rPr>
                <w:sz w:val="20"/>
                <w:color w:val="392c69"/>
              </w:rPr>
              <w:t xml:space="preserve">, от 07.11.2022 </w:t>
            </w:r>
            <w:hyperlink w:history="0" r:id="rId8" w:tooltip="Закон Забайкальского края от 07.11.2022 N 2105-ЗЗК &quot;О внесении изменений в отдельные законы Забайкальского края&quot; (принят Законодательным Собранием Забайкальского края 26.10.2022) {КонсультантПлюс}">
              <w:r>
                <w:rPr>
                  <w:sz w:val="20"/>
                  <w:color w:val="0000ff"/>
                </w:rPr>
                <w:t xml:space="preserve">N 2105-ЗЗК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края разработан в целях реализации отдельных положений Федерального </w:t>
      </w:r>
      <w:hyperlink w:history="0" r:id="rId9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 апреля 2014 года N 44-ФЗ "Об участии граждан в охране общественного порядка" (далее - Федеральный закон), </w:t>
      </w:r>
      <w:hyperlink w:history="0" r:id="rId10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6.2022) {КонсультантПлюс}">
        <w:r>
          <w:rPr>
            <w:sz w:val="20"/>
            <w:color w:val="0000ff"/>
          </w:rPr>
          <w:t xml:space="preserve">пункта 51.2 части 2 статьи 26.3</w:t>
        </w:r>
      </w:hyperlink>
      <w:r>
        <w:rPr>
          <w:sz w:val="20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устанавливает описание, образец и порядок выдачи удостоверения народного дружинника, образцы отличительной символики народного дружинника, а также формы поддержки граждан и их объединений, участвующих в охране общественного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Удостоверение народного дружинника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Народные дружинники при участии в охране общественного порядка должны иметь при себе удостоверение народного дружинника, а также использовать отличительную символику народного дружинника.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Удостоверение народного дружинника является документом, удостоверяющим личность и статус народного дружинника.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Описание и образец </w:t>
      </w:r>
      <w:hyperlink w:history="0" w:anchor="P91" w:tooltip="ОПИСАНИЕ И ОБРАЗЕЦ">
        <w:r>
          <w:rPr>
            <w:sz w:val="20"/>
            <w:color w:val="0000ff"/>
          </w:rPr>
          <w:t xml:space="preserve">удостоверения</w:t>
        </w:r>
      </w:hyperlink>
      <w:r>
        <w:rPr>
          <w:sz w:val="20"/>
        </w:rPr>
        <w:t xml:space="preserve"> народного дружинника устанавливаются приложением 1 к настоящему Закону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Изготовление или приобретение удостоверений народных дружинников производится народной дружиной.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Удостоверения народных дружинников подписываются руководителем местной администрации муниципального образования, на территории которого создана народная дружина, и вручаются народным дружинникам в торжественной обстановке после прохождения ими подготовки в соответствии со </w:t>
      </w:r>
      <w:hyperlink w:history="0" r:id="rId11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Удостоверение народного дружинника подлежит сдаче командиру народной дружины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прекращения членства в народной дружине;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истечения срока действия удостоверения народного дружинника.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соответствии с уставом народной дружины за утерю удостоверения народного дружинника, передачу его другим лицам народный дружинник может быть исключен из народной дружины.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Отличительная символика народного дружинника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Народный дружинник, осуществляющий деятельность по участию в охране общественного порядка, обеспечивается личным информационным бейджем и нарукавной повязкой.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Личный информационный бейдж представляет собой прямоугольную карточку с информацией о персоне и носится на правой стороне груди рубашек и блузок, костюмов и курток зимних, демисезонных и летних.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Описание и образец личного информационного </w:t>
      </w:r>
      <w:hyperlink w:history="0" w:anchor="P147" w:tooltip="ОПИСАНИЕ И ОБРАЗЕЦ">
        <w:r>
          <w:rPr>
            <w:sz w:val="20"/>
            <w:color w:val="0000ff"/>
          </w:rPr>
          <w:t xml:space="preserve">бейджа</w:t>
        </w:r>
      </w:hyperlink>
      <w:r>
        <w:rPr>
          <w:sz w:val="20"/>
        </w:rPr>
        <w:t xml:space="preserve"> устанавливаются приложением 2 к настоящему Закону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Нарукавная повязка выдается народному дружиннику командиром народной дружины перед каждым выходом на дежурство и сдается командиру народной дружины по окончании дежурства.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Описание и образец нарукавной </w:t>
      </w:r>
      <w:hyperlink w:history="0" w:anchor="P178" w:tooltip="ОПИСАНИЕ И ОБРАЗЕЦ">
        <w:r>
          <w:rPr>
            <w:sz w:val="20"/>
            <w:color w:val="0000ff"/>
          </w:rPr>
          <w:t xml:space="preserve">повязки</w:t>
        </w:r>
      </w:hyperlink>
      <w:r>
        <w:rPr>
          <w:sz w:val="20"/>
        </w:rPr>
        <w:t xml:space="preserve"> устанавливаются приложением 3 к настоящему Закону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Изготовление или приобретение личных информационных бейджей, нарукавных повязок производится народной дружиной.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Поддержка граждан и их объединений, участвующих в охране общественного порядка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Забайкальского края оказывают финансовую, информационно-методическую, социальную поддержку гражданам и их объединениям, участвующим в охране общественного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Финансовая поддержка народных дружинников и членов их семей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Финансовая поддержка осуществляется в виде предоставления единовременной выплаты за счет средств бюджета края народным дружинникам или членам их семей в связи с участием народного дружинника в мероприятиях по охране общественного порядка в случаях: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Забайкальского края от 17.07.2018 N 1621-ЗЗК &quot;О внесении изменения в статью 5 Закона Забайкальского края &quot;Об отдельных вопросах участия граждан в охране общественного порядка&quot; (принят Законодательным Собранием Забайкальского края 04.07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17.07.2018 N 1621-ЗЗК)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гибели народного дружинника - в размере одного миллиона рублей в равных долях членам семьи и лицам, находившимся на иждивении погибшего;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причинения тяжкого вреда здоровью народного дружинника - в размере трехсот тысяч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причинения здоровью народного дружинника вреда средней тяжести - в размере ста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Единовременная выплата производится в течение тридцати календарных дней со дня подачи заинтересованным лицом в исполнительный орган Забайкальского края, уполномоченный Правительством Забайкальского края, заявления с прилагаемыми документами, подтверждающими факт гибели народного дружинника, или причинения здоровью народного дружинника тяжкого вреда, или причинения здоровью народного дружинника вреда средней тяжести.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Забайкальского края от 07.11.2022 N 2105-ЗЗК &quot;О внесении изменений в отдельные законы Забайкальского края&quot; (принят Законодательным Собранием Забайкальского края 26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07.11.2022 N 2105-ЗЗК)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осуществления единовременной выплаты устанавливается Правительством Забайкальского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Иные формы поддержки граждан и их объединений, участвующих в охране общественного порядка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Забайкальского края в пределах своих полномочий по запросу общественных объединений, участвующих в охране общественного порядка, предоставляют им правовые акты Забайкальского края, иную официальную информацию по вопросам охраны общественного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Исполнительный орган Забайкальского края, уполномоченный Правительством Забайкальского края, в связи с обращениями объединений, участвующих в охране общественного порядка, проводит консультации по вопросам охраны общественного порядка и оказывает содействие в разработке уставов народных дружин.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Забайкальского края от 07.11.2022 N 2105-ЗЗК &quot;О внесении изменений в отдельные законы Забайкальского края&quot; (принят Законодательным Собранием Забайкальского края 26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07.11.2022 N 2105-ЗЗК)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Народным дружинникам предоставляется право внеочередного обслуживания в медицинских организациях, находящихся в ведении Забайкальского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Формы поощрения граждан и их объединений, участвующих в охране общественного порядка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большие заслуги в охране общественного порядка граждане и их объединения, участвующие в охране общественного порядка, могут быть представлены к наградам Забайкальского края в соответствии с законом Забайкальского края и наградам Российской Федерации в порядке, установленном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 дня вступления в силу настоящего Закона края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5" w:tooltip="Закон Забайкальского края от 05.10.2009 N 232-ЗЗК (ред. от 28.07.2014) &quot;О дружинах по охране общественного порядка&quot; (принят Законодательным Собранием Забайкальского края 23.09.200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Забайкальского края от 5 октября 2009 года N 232-ЗЗК "О дружинах по охране общественного порядка" ("Забайкальский рабочий", 9 октября 2009 года, N 186 - 187);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6" w:tooltip="Закон Забайкальского края от 28.07.2014 N 1030-ЗЗК (ред. от 08.12.2014) &quot;О внесении изменений в отдельные законы Забайкальского края&quot; (принят Законодательным Собранием Забайкальского края 16.07.2014) ------------ Недействующая редакция {КонсультантПлюс}">
        <w:r>
          <w:rPr>
            <w:sz w:val="20"/>
            <w:color w:val="0000ff"/>
          </w:rPr>
          <w:t xml:space="preserve">статью 9</w:t>
        </w:r>
      </w:hyperlink>
      <w:r>
        <w:rPr>
          <w:sz w:val="20"/>
        </w:rPr>
        <w:t xml:space="preserve"> Закона Забайкальского края от 28 июля 2014 года N 1030-ЗЗК "О внесении изменений в отдельные законы Забайкальского края" ("Забайкальский рабочий", 4 августа 2014 года, N 147).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Закон края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 Законодательного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Собрания Забайкальского края</w:t>
            </w:r>
          </w:p>
          <w:p>
            <w:pPr>
              <w:pStyle w:val="0"/>
            </w:pPr>
            <w:r>
              <w:rPr>
                <w:sz w:val="20"/>
              </w:rPr>
              <w:t xml:space="preserve">Н.Н.ЖДАНОВА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Губернатор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Забайкальского края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К.К.ИЛЬКОВСКИЙ</w:t>
            </w:r>
          </w:p>
        </w:tc>
      </w:tr>
    </w:tbl>
    <w:p>
      <w:pPr>
        <w:pStyle w:val="0"/>
        <w:spacing w:before="200" w:line-rule="auto"/>
      </w:pPr>
      <w:r>
        <w:rPr>
          <w:sz w:val="20"/>
        </w:rPr>
        <w:t xml:space="preserve">г. Чита</w:t>
      </w:r>
    </w:p>
    <w:p>
      <w:pPr>
        <w:pStyle w:val="0"/>
        <w:spacing w:before="200" w:line-rule="auto"/>
      </w:pPr>
      <w:r>
        <w:rPr>
          <w:sz w:val="20"/>
        </w:rPr>
        <w:t xml:space="preserve">31 марта 2015 года</w:t>
      </w:r>
    </w:p>
    <w:p>
      <w:pPr>
        <w:pStyle w:val="0"/>
        <w:spacing w:before="200" w:line-rule="auto"/>
      </w:pPr>
      <w:r>
        <w:rPr>
          <w:sz w:val="20"/>
        </w:rPr>
        <w:t xml:space="preserve">N 1137-ЗЗК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Закону Забайкальского края</w:t>
      </w:r>
    </w:p>
    <w:p>
      <w:pPr>
        <w:pStyle w:val="0"/>
        <w:jc w:val="right"/>
      </w:pPr>
      <w:r>
        <w:rPr>
          <w:sz w:val="20"/>
        </w:rPr>
        <w:t xml:space="preserve">"Об отдельных вопросах участия граждан</w:t>
      </w:r>
    </w:p>
    <w:p>
      <w:pPr>
        <w:pStyle w:val="0"/>
        <w:jc w:val="right"/>
      </w:pPr>
      <w:r>
        <w:rPr>
          <w:sz w:val="20"/>
        </w:rPr>
        <w:t xml:space="preserve">в охране общественного порядка"</w:t>
      </w:r>
    </w:p>
    <w:p>
      <w:pPr>
        <w:pStyle w:val="0"/>
        <w:jc w:val="both"/>
      </w:pPr>
      <w:r>
        <w:rPr>
          <w:sz w:val="20"/>
        </w:rPr>
      </w:r>
    </w:p>
    <w:bookmarkStart w:id="91" w:name="P91"/>
    <w:bookmarkEnd w:id="91"/>
    <w:p>
      <w:pPr>
        <w:pStyle w:val="2"/>
        <w:jc w:val="center"/>
      </w:pPr>
      <w:r>
        <w:rPr>
          <w:sz w:val="20"/>
        </w:rPr>
        <w:t xml:space="preserve">ОПИСАНИЕ И ОБРАЗЕЦ</w:t>
      </w:r>
    </w:p>
    <w:p>
      <w:pPr>
        <w:pStyle w:val="2"/>
        <w:jc w:val="center"/>
      </w:pPr>
      <w:r>
        <w:rPr>
          <w:sz w:val="20"/>
        </w:rPr>
        <w:t xml:space="preserve">УДОСТОВЕРЕНИЯ НАРОДНОГО ДРУЖИННИКА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Бланк удостоверения народного дружинника изготавливается в виде книжки в твердой обложке темно-красного цвета размером 190 x 65 мм в развернутом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внешней стороне удостоверения вверху по центру тиснением золотистого цвета выполнены изображение герба Забайкальского края, под изображением герба Забайкальского края - надпись в две строки "НАРОДНЫЙ ДРУЖИННИК", высота букв - 4,0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внутренних наклейках удостоверения на фоне защитной сетки размещаются: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левой наклейке удостоверения: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левом верхнем углу фотография владельца удостоверения размером 30 x 40 мм без светлого уголка, которая скрепляется печатью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ниже фотографии надпись в одну строку "Удостоверение N _____";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ниже надпись в одну строку "Действительно до "__" _______ 20__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правой наклейке удостоверения: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вверху по центру наименование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ним в две строки впечатываются ФАМИЛИЯ, Имя, Отчество владельца удостоверения в именительном падеже, высота букв - 4,0 мм и 3,0 мм соответственно;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ниже по центру слова "является народным дружинником", высота букв - 3,0 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ниже располагаются: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должности лица, подписывающего удостоверение; место для подписи и печати; инициалы и фамилия лица, подписавшего удостоверение; подпись, заверяемая печатью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Образец удостоверения народного дружинника: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Обложка удостоверения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┌───────────────────────────────────┬─────────────────────────────────────┐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  Герб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Забайкальского края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НАРОДНЫЙ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ДРУЖИННИК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             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└───────────────────────────────────┴─────────────────────────────────────┘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Внутренние наклейки удостоверения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левая                               правая</w:t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┌───────────────────────────────────┬─────────────────────────────────────┐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┌───────────────┐                 │     Наименование муниципального     │</w:t>
      </w:r>
    </w:p>
    <w:p>
      <w:pPr>
        <w:pStyle w:val="1"/>
        <w:jc w:val="both"/>
      </w:pPr>
      <w:r>
        <w:rPr>
          <w:sz w:val="20"/>
        </w:rPr>
        <w:t xml:space="preserve">│ │     ФОТО      │                 │             образования             │</w:t>
      </w:r>
    </w:p>
    <w:p>
      <w:pPr>
        <w:pStyle w:val="1"/>
        <w:jc w:val="both"/>
      </w:pPr>
      <w:r>
        <w:rPr>
          <w:sz w:val="20"/>
        </w:rPr>
        <w:t xml:space="preserve">│ │               │                 │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│               │                 │               ФАМИЛИЯ               │</w:t>
      </w:r>
    </w:p>
    <w:p>
      <w:pPr>
        <w:pStyle w:val="1"/>
        <w:jc w:val="both"/>
      </w:pPr>
      <w:r>
        <w:rPr>
          <w:sz w:val="20"/>
        </w:rPr>
        <w:t xml:space="preserve">│ │               │                 │            Имя, Отчество            │</w:t>
      </w:r>
    </w:p>
    <w:p>
      <w:pPr>
        <w:pStyle w:val="1"/>
        <w:jc w:val="both"/>
      </w:pPr>
      <w:r>
        <w:rPr>
          <w:sz w:val="20"/>
        </w:rPr>
        <w:t xml:space="preserve">│ │               │                 │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│               │                 │    является народным дружинником    │</w:t>
      </w:r>
    </w:p>
    <w:p>
      <w:pPr>
        <w:pStyle w:val="1"/>
        <w:jc w:val="both"/>
      </w:pPr>
      <w:r>
        <w:rPr>
          <w:sz w:val="20"/>
        </w:rPr>
        <w:t xml:space="preserve">│ └───────────────┘                 │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│Удостоверение N _____________      │Наименование    М.П.,       Инициалы,│</w:t>
      </w:r>
    </w:p>
    <w:p>
      <w:pPr>
        <w:pStyle w:val="1"/>
        <w:jc w:val="both"/>
      </w:pPr>
      <w:r>
        <w:rPr>
          <w:sz w:val="20"/>
        </w:rPr>
        <w:t xml:space="preserve">│Действительно до "_" _____ 20_ года│ должности     подпись       фамилия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└───────────────────────────────────┴─────────────────────────────────────┘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Закону Забайкальского края</w:t>
      </w:r>
    </w:p>
    <w:p>
      <w:pPr>
        <w:pStyle w:val="0"/>
        <w:jc w:val="right"/>
      </w:pPr>
      <w:r>
        <w:rPr>
          <w:sz w:val="20"/>
        </w:rPr>
        <w:t xml:space="preserve">"Об отдельных вопросах участия граждан</w:t>
      </w:r>
    </w:p>
    <w:p>
      <w:pPr>
        <w:pStyle w:val="0"/>
        <w:jc w:val="right"/>
      </w:pPr>
      <w:r>
        <w:rPr>
          <w:sz w:val="20"/>
        </w:rPr>
        <w:t xml:space="preserve">в охране общественного порядка"</w:t>
      </w:r>
    </w:p>
    <w:p>
      <w:pPr>
        <w:pStyle w:val="0"/>
        <w:jc w:val="both"/>
      </w:pPr>
      <w:r>
        <w:rPr>
          <w:sz w:val="20"/>
        </w:rPr>
      </w:r>
    </w:p>
    <w:bookmarkStart w:id="147" w:name="P147"/>
    <w:bookmarkEnd w:id="147"/>
    <w:p>
      <w:pPr>
        <w:pStyle w:val="2"/>
        <w:jc w:val="center"/>
      </w:pPr>
      <w:r>
        <w:rPr>
          <w:sz w:val="20"/>
        </w:rPr>
        <w:t xml:space="preserve">ОПИСАНИЕ И ОБРАЗЕЦ</w:t>
      </w:r>
    </w:p>
    <w:p>
      <w:pPr>
        <w:pStyle w:val="2"/>
        <w:jc w:val="center"/>
      </w:pPr>
      <w:r>
        <w:rPr>
          <w:sz w:val="20"/>
        </w:rPr>
        <w:t xml:space="preserve">ЛИЧНОГО ИНФОРМАЦИОННОГО БЕЙДЖА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Личный информационный бейдж представляет собой заламинированную карточку размером 90 x 55 мм с информацией о персоне.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верхнем левом углу помещается фотография владельца размером 30 x 40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центру карточки в три строки впечатываются ФАМИЛИЯ, Имя, Отчество владельца бейджа в именительном падеже, высота букв 4,0 мм и 3,0 мм соответственно.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Внизу по центру надпись "НАРОДНЫЙ ДРУЖИННИК", высота букв 4,0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оборотной стороне карточки имеется булавка для прикрепления к одежде; возможен другой способ крепления.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Образец личного информационного бейджа: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┌────────────┐                             │</w:t>
      </w:r>
    </w:p>
    <w:p>
      <w:pPr>
        <w:pStyle w:val="1"/>
        <w:jc w:val="both"/>
      </w:pPr>
      <w:r>
        <w:rPr>
          <w:sz w:val="20"/>
        </w:rPr>
        <w:t xml:space="preserve">│ │    ФОТО    │           ФАМИЛИЯ           │</w:t>
      </w:r>
    </w:p>
    <w:p>
      <w:pPr>
        <w:pStyle w:val="1"/>
        <w:jc w:val="both"/>
      </w:pPr>
      <w:r>
        <w:rPr>
          <w:sz w:val="20"/>
        </w:rPr>
        <w:t xml:space="preserve">│ │            │                             │</w:t>
      </w:r>
    </w:p>
    <w:p>
      <w:pPr>
        <w:pStyle w:val="1"/>
        <w:jc w:val="both"/>
      </w:pPr>
      <w:r>
        <w:rPr>
          <w:sz w:val="20"/>
        </w:rPr>
        <w:t xml:space="preserve">│ │            │             Имя             │</w:t>
      </w:r>
    </w:p>
    <w:p>
      <w:pPr>
        <w:pStyle w:val="1"/>
        <w:jc w:val="both"/>
      </w:pPr>
      <w:r>
        <w:rPr>
          <w:sz w:val="20"/>
        </w:rPr>
        <w:t xml:space="preserve">│ │            │                             │</w:t>
      </w:r>
    </w:p>
    <w:p>
      <w:pPr>
        <w:pStyle w:val="1"/>
        <w:jc w:val="both"/>
      </w:pPr>
      <w:r>
        <w:rPr>
          <w:sz w:val="20"/>
        </w:rPr>
        <w:t xml:space="preserve">│ │            │          Отчество           │</w:t>
      </w:r>
    </w:p>
    <w:p>
      <w:pPr>
        <w:pStyle w:val="1"/>
        <w:jc w:val="both"/>
      </w:pPr>
      <w:r>
        <w:rPr>
          <w:sz w:val="20"/>
        </w:rPr>
        <w:t xml:space="preserve">│ └────────────┘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НАРОДНЫЙ ДРУЖИННИК   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Закону Забайкальского края</w:t>
      </w:r>
    </w:p>
    <w:p>
      <w:pPr>
        <w:pStyle w:val="0"/>
        <w:jc w:val="right"/>
      </w:pPr>
      <w:r>
        <w:rPr>
          <w:sz w:val="20"/>
        </w:rPr>
        <w:t xml:space="preserve">"Об отдельных вопросах участия граждан</w:t>
      </w:r>
    </w:p>
    <w:p>
      <w:pPr>
        <w:pStyle w:val="0"/>
        <w:jc w:val="right"/>
      </w:pPr>
      <w:r>
        <w:rPr>
          <w:sz w:val="20"/>
        </w:rPr>
        <w:t xml:space="preserve">в охране общественного порядка"</w:t>
      </w:r>
    </w:p>
    <w:p>
      <w:pPr>
        <w:pStyle w:val="0"/>
        <w:jc w:val="both"/>
      </w:pPr>
      <w:r>
        <w:rPr>
          <w:sz w:val="20"/>
        </w:rPr>
      </w:r>
    </w:p>
    <w:bookmarkStart w:id="178" w:name="P178"/>
    <w:bookmarkEnd w:id="178"/>
    <w:p>
      <w:pPr>
        <w:pStyle w:val="2"/>
        <w:jc w:val="center"/>
      </w:pPr>
      <w:r>
        <w:rPr>
          <w:sz w:val="20"/>
        </w:rPr>
        <w:t xml:space="preserve">ОПИСАНИЕ И ОБРАЗЕЦ</w:t>
      </w:r>
    </w:p>
    <w:p>
      <w:pPr>
        <w:pStyle w:val="2"/>
        <w:jc w:val="center"/>
      </w:pPr>
      <w:r>
        <w:rPr>
          <w:sz w:val="20"/>
        </w:rPr>
        <w:t xml:space="preserve">НАРУКАВНОЙ ПОВЯЗКИ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Нарукавная повязка представляет собой прямоугольник, изготовленный из хлопчатобумажной ткани красного цвета, размером 240 x 100 мм с расположенным в центре словом "ДРУЖИНА", исполненным печатными буквами белого цвета высотой 50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Образец нарукавной повязки народного дружинника: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 ДРУЖИНА     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Забайкальского края от 31.03.2015 N 1137-ЗЗК</w:t>
            <w:br/>
            <w:t>(ред. от 07.11.2022)</w:t>
            <w:br/>
            <w:t>"Об отдельных вопросах участия граждан в охране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8AB588057DBF103135C46EAF8B4CBA73CEAF6D19E45724C2A9202EC4CD268DD246018245CD1D4F7D3F7057B73C72BA2CC483DFF832BD452F29ECBDF86xBZ6I" TargetMode = "External"/>
	<Relationship Id="rId8" Type="http://schemas.openxmlformats.org/officeDocument/2006/relationships/hyperlink" Target="consultantplus://offline/ref=B8AB588057DBF103135C46EAF8B4CBA73CEAF6D19E45704C2B910EEC4CD268DD246018245CD1D4F7D3F7057B73C72BA2CC483DFF832BD452F29ECBDF86xBZ6I" TargetMode = "External"/>
	<Relationship Id="rId9" Type="http://schemas.openxmlformats.org/officeDocument/2006/relationships/hyperlink" Target="consultantplus://offline/ref=B8AB588057DBF103135C58E7EED897AF39E3A8D99C427D1C7EC30BE6198A37846627112E089291FDDAFC512A379A2DF79D1269F09C29CA51xFZ2I" TargetMode = "External"/>
	<Relationship Id="rId10" Type="http://schemas.openxmlformats.org/officeDocument/2006/relationships/hyperlink" Target="consultantplus://offline/ref=B8AB588057DBF103135C58E7EED897AF39E1ACD89C4A7D1C7EC30BE6198A37846627112C09929BAE83B3507672CF3EF79F126AF280x2Z9I" TargetMode = "External"/>
	<Relationship Id="rId11" Type="http://schemas.openxmlformats.org/officeDocument/2006/relationships/hyperlink" Target="consultantplus://offline/ref=B8AB588057DBF103135C58E7EED897AF39E3A8D99C427D1C7EC30BE6198A37846627112E089291FDD7FC512A379A2DF79D1269F09C29CA51xFZ2I" TargetMode = "External"/>
	<Relationship Id="rId12" Type="http://schemas.openxmlformats.org/officeDocument/2006/relationships/hyperlink" Target="consultantplus://offline/ref=B8AB588057DBF103135C46EAF8B4CBA73CEAF6D19E45724C2A9202EC4CD268DD246018245CD1D4F7D3F7057B73C72BA2CC483DFF832BD452F29ECBDF86xBZ6I" TargetMode = "External"/>
	<Relationship Id="rId13" Type="http://schemas.openxmlformats.org/officeDocument/2006/relationships/hyperlink" Target="consultantplus://offline/ref=B8AB588057DBF103135C46EAF8B4CBA73CEAF6D19E45704C2B910EEC4CD268DD246018245CD1D4F7D3F7057B72CF2BA2CC483DFF832BD452F29ECBDF86xBZ6I" TargetMode = "External"/>
	<Relationship Id="rId14" Type="http://schemas.openxmlformats.org/officeDocument/2006/relationships/hyperlink" Target="consultantplus://offline/ref=B8AB588057DBF103135C46EAF8B4CBA73CEAF6D19E45704C2B910EEC4CD268DD246018245CD1D4F7D3F7057B72CE2BA2CC483DFF832BD452F29ECBDF86xBZ6I" TargetMode = "External"/>
	<Relationship Id="rId15" Type="http://schemas.openxmlformats.org/officeDocument/2006/relationships/hyperlink" Target="consultantplus://offline/ref=B8AB588057DBF103135C46EAF8B4CBA73CEAF6D19E45744E2B9204EC4CD268DD246018245CC3D4AFDFF6056572CD3EF49D0Ex6ZAI" TargetMode = "External"/>
	<Relationship Id="rId16" Type="http://schemas.openxmlformats.org/officeDocument/2006/relationships/hyperlink" Target="consultantplus://offline/ref=B8AB588057DBF103135C46EAF8B4CBA73CEAF6D19E45744D22900EEC4CD268DD246018245CD1D4F7D3F7057B70C62BA2CC483DFF832BD452F29ECBDF86xBZ6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Забайкальского края от 31.03.2015 N 1137-ЗЗК
(ред. от 07.11.2022)
"Об отдельных вопросах участия граждан в охране общественного порядка"
(принят Законодательным Собранием Забайкальского края 18.03.2015)</dc:title>
  <dcterms:created xsi:type="dcterms:W3CDTF">2022-12-10T08:25:49Z</dcterms:created>
</cp:coreProperties>
</file>