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29.10.2010 N 421-ЗЗК</w:t>
              <w:br/>
              <w:t xml:space="preserve">(ред. от 28.12.2022)</w:t>
              <w:br/>
              <w:t xml:space="preserve">"О государственной поддержке молодежных и детских общественных объединений в Забайкальском крае"</w:t>
              <w:br/>
              <w:t xml:space="preserve">(принят Законодательным Собранием Забайкальского края 20.10.2010)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октября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421-ЗЗК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В ЗАБАЙКАЛЬСКОМ КРАЕ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20 октября 2010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28.02.2012 </w:t>
            </w:r>
            <w:hyperlink w:history="0" r:id="rId7" w:tooltip="Закон Забайкальского края от 28.02.2012 N 637-ЗЗК &quot;О внесении изменений в отдельные законы Забайкальского края&quot; (принят Законодательным Собранием Забайкальского края 15.02.2012) {КонсультантПлюс}">
              <w:r>
                <w:rPr>
                  <w:sz w:val="20"/>
                  <w:color w:val="0000ff"/>
                </w:rPr>
                <w:t xml:space="preserve">N 637-ЗЗК</w:t>
              </w:r>
            </w:hyperlink>
            <w:r>
              <w:rPr>
                <w:sz w:val="20"/>
                <w:color w:val="392c69"/>
              </w:rPr>
              <w:t xml:space="preserve">, от 16.12.2013 </w:t>
            </w:r>
            <w:hyperlink w:history="0" r:id="rId8" w:tooltip="Закон Забайкальского края от 16.12.2013 N 897-ЗЗК &quot;О внесении изменений в Закон Забайкальского края &quot;О государственной поддержке молодежных и детских общественных объединений в Забайкальском крае&quot; (принят Законодательным Собранием Забайкальского края 04.12.2013) {КонсультантПлюс}">
              <w:r>
                <w:rPr>
                  <w:sz w:val="20"/>
                  <w:color w:val="0000ff"/>
                </w:rPr>
                <w:t xml:space="preserve">N 897-ЗЗК</w:t>
              </w:r>
            </w:hyperlink>
            <w:r>
              <w:rPr>
                <w:sz w:val="20"/>
                <w:color w:val="392c69"/>
              </w:rPr>
              <w:t xml:space="preserve">, от 09.04.2014 </w:t>
            </w:r>
            <w:hyperlink w:history="0" r:id="rId9" w:tooltip="Закон Забайкальского края от 09.04.2014 N 963-ЗЗК (ред. от 02.05.2023) &quot;О внесении изменений в отдельные законы Забайкальского края&quot; (принят Законодательным Собранием Забайкальского края 21.03.2014) {КонсультантПлюс}">
              <w:r>
                <w:rPr>
                  <w:sz w:val="20"/>
                  <w:color w:val="0000ff"/>
                </w:rPr>
                <w:t xml:space="preserve">N 963-ЗЗК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25.09.2014 </w:t>
            </w:r>
            <w:hyperlink w:history="0" r:id="rId10" w:tooltip="Закон Забайкальского края от 25.09.2014 N 1041-ЗЗК &quot;О внесении изменений в отдельные законы Забайкальского края&quot; (принят Законодательным Собранием Забайкальского края 17.09.2014) {КонсультантПлюс}">
              <w:r>
                <w:rPr>
                  <w:sz w:val="20"/>
                  <w:color w:val="0000ff"/>
                </w:rPr>
                <w:t xml:space="preserve">N 1041-ЗЗК</w:t>
              </w:r>
            </w:hyperlink>
            <w:r>
              <w:rPr>
                <w:sz w:val="20"/>
                <w:color w:val="392c69"/>
              </w:rPr>
              <w:t xml:space="preserve">, от 18.07.2017 </w:t>
            </w:r>
            <w:hyperlink w:history="0" r:id="rId11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      <w:r>
                <w:rPr>
                  <w:sz w:val="20"/>
                  <w:color w:val="0000ff"/>
                </w:rPr>
                <w:t xml:space="preserve">N 1498-ЗЗК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30.12.2021 </w:t>
            </w:r>
            <w:hyperlink w:history="0" r:id="rId12" w:tooltip="Закон Забайкальского края от 30.12.2021 N 2021-ЗЗК &quot;О внесении изменения в статью 1 Закона Забайкальского края &quot;О государственной поддержке молодежных и детских общественных объединений в Забайкальском крае&quot; (принят Законодательным Собранием Забайкальского края 24.12.2021) {КонсультантПлюс}">
              <w:r>
                <w:rPr>
                  <w:sz w:val="20"/>
                  <w:color w:val="0000ff"/>
                </w:rPr>
                <w:t xml:space="preserve">N 2021-ЗЗК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3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      <w:r>
                <w:rPr>
                  <w:sz w:val="20"/>
                  <w:color w:val="0000ff"/>
                </w:rPr>
                <w:t xml:space="preserve">N 2136-ЗЗК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определяет содержание, общие принципы и меры государственной поддержки межрегиональных, региональных и местных молодежных и детских общественных объединений в Забайкальском крае.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4" w:tooltip="Закон Забайкальского края от 16.12.2013 N 897-ЗЗК &quot;О внесении изменений в Закон Забайкальского края &quot;О государственной поддержке молодежных и детских общественных объединений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16.12.2013 N 897-ЗЗК)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края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общественные объединения - добровольные, самоуправляемые, некоммерческие формирования граждан в возрасте от 14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Забайкальского края от 30.12.2021 N 2021-ЗЗК &quot;О внесении изменения в статью 1 Закона Забайкальского края &quot;О государственной поддержке молодежных и детских общественных объединений в Забайкальском крае&quot; (принят Законодательным Собранием Забайкальского края 24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30.12.2021 N 2021-ЗЗК)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детские общественные объединения - добровольные, самоуправляемые, некоммерческие формирования граждан в возрасте до 18 лет и совершеннолетних граждан, объединившихся для совместной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государственная поддержка межрегиональных, региональных и местных молодежных и детских общественных объединений - совокупность мер, принимаемых органами государственной власти Забайкальского края в соответствии с законодательством Российской Федерации и Забайкальского края в сфере государственной молодежной политики в целях создания и обеспечения правовых, экономических и организационных условий деятельности молодежных и детских объединений, направленных на социальное становление, развитие и самореализацию в общественной жизни детей и молодежи,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16.12.2013 </w:t>
      </w:r>
      <w:hyperlink w:history="0" r:id="rId16" w:tooltip="Закон Забайкальского края от 16.12.2013 N 897-ЗЗК &quot;О внесении изменений в Закон Забайкальского края &quot;О государственной поддержке молодежных и детских общественных объединений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N 897-ЗЗК</w:t>
        </w:r>
      </w:hyperlink>
      <w:r>
        <w:rPr>
          <w:sz w:val="20"/>
        </w:rPr>
        <w:t xml:space="preserve">, от 18.07.2017 </w:t>
      </w:r>
      <w:hyperlink w:history="0" r:id="rId17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N 1498-ЗЗК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Отношения, регулируемые настоящим Законом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края регулирует отношения, возникающие в связи с установлением и осуществлением органами исполнительной власти Забайкальского края мер государственной поддержки межрегиональных, региональных и местных молодежных и детских общественных объединений в Забайкальском крае (далее - молодежные и детские объединения).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Закон Забайкальского края от 16.12.2013 N 897-ЗЗК &quot;О внесении изменений в Закон Забайкальского края &quot;О государственной поддержке молодежных и детских общественных объединений в Забайкальском крае&quot; (принят Законодательным Собранием Забайкальского края 04.12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16.12.2013 N 897-ЗЗК)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Действие настоящего Закона края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молодежные и детские религиозные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молодежные и детские объединения, учредителями которых являются политические партии.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Требования в отношении молодежных и детских объединений, устанавливаемые </w:t>
      </w:r>
      <w:hyperlink w:history="0" w:anchor="P55" w:tooltip="2. Государственная поддержка молодежных и детски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частью 2 статьи 4</w:t>
        </w:r>
      </w:hyperlink>
      <w:r>
        <w:rPr>
          <w:sz w:val="20"/>
        </w:rPr>
        <w:t xml:space="preserve"> настоящего Закона края, не могут служить основанием для ограничения права детей и молодежи на объединение.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Принципы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Исходя из основных направлений молодежной политики государственная поддержка молодежных и детских объединений осуществляется в соответствии с принципами: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приоритета общих гуманистических и патриотических ценностей в деятельности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равенства прав на государственную поддержку молодежных и детских объединений, отвечающих требованиям настоящего Закона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самостоятельности молодежных и детских объединений и их права на участие в определении мер государственной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Меры поддержки молодежных и детских объединений не могут быть использованы органами исполнительной власти Забайкальского края, должностными лицами Забайкальского края против законных интересов молодежных и детских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Молодежные и детские объединения, являющиеся объектами государственной поддержки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поддержка может оказываться молодежным и детским объединениям, включенным в краевой реестр молодежных и детских объединений в порядке, установленном настоящим Законом края.</w:t>
      </w:r>
    </w:p>
    <w:bookmarkStart w:id="55" w:name="P55"/>
    <w:bookmarkEnd w:id="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Государственная поддержка молодежных и детских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объединение является юридическим лицом и действует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объединении насчитывается не менее 25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Объединение молодежного или детского объединения в ассоциацию (союз) с другими молодежными и детскими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Краевой реестр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Краевой реестр молодежных и детских объединений является учетным документом, содержащим перечень молодежных и детских объединений, осуществляющих свою деятельность на территории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Краевой реестр молодежных и детских объединений ведется с целью получения информации о молодежных и детских объединениях, осуществляющих свою деятельность на территории Забайкальского края, для эффективного взаимодействия указанных объединений с органами государственной власти и местного самоуправления, организациями и гражданами, а также предоставления государственной поддержки молодежным и детским объединениям.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Краевой реестр молодежных и детских объединений формируется и ведется исполнительным органом Забайкальского края в сфере государственной молодежной политики, уполномоченным Правительством Забайкальского края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28.12.2022 N 2136-ЗЗК)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Включение молодежных и детских объединений в краевой реестр молодежных и детских объединений осуществляется в течение одного месяца со дня представления письменного заявления и учредительных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Краевой реестр молодежных и детских объединений размещается на официальном сайте уполномоченного органа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Забайкальского края от 28.02.2012 N 637-ЗЗК &quot;О внесении изменений в отдельные законы Забайкальского края&quot; (принят Законодательным Собранием Забайкальского края 15.02.201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28.02.2012 N 637-ЗЗК)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Права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информацию органам государственной власти Забайкальского края о положении детей и молодежи, участвовать в обсуждении докладов органов государственной власти Забайкальского края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подготовке и обсуждении проектов государственных программ Забайкальского края, включающих мероприятия в сфере молодежной политики;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25.09.2014 </w:t>
      </w:r>
      <w:hyperlink w:history="0" r:id="rId21" w:tooltip="Закон Забайкальского края от 25.09.2014 N 1041-ЗЗК &quot;О внесении изменений в отдельные законы Забайкальского края&quot; (принят Законодательным Собранием Забайкальского края 17.09.2014) {КонсультантПлюс}">
        <w:r>
          <w:rPr>
            <w:sz w:val="20"/>
            <w:color w:val="0000ff"/>
          </w:rPr>
          <w:t xml:space="preserve">N 1041-ЗЗК</w:t>
        </w:r>
      </w:hyperlink>
      <w:r>
        <w:rPr>
          <w:sz w:val="20"/>
        </w:rPr>
        <w:t xml:space="preserve">, от 18.07.2017 </w:t>
      </w:r>
      <w:hyperlink w:history="0" r:id="rId22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N 1498-ЗЗК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вносить предложения субъектам права законодательной инициативы по разработке, изменению законов края и иных нормативных правовых актов, затрагивающих интересы детей и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молодежных и детских объединений, их координационных советов имеют право участвовать в заседаниях органов государственной власти Забайкальского края при принятии решений по вопросам, затрагивающим интересы детей и молодежи.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Формы государственной поддержки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формам государственной поддержки молодежных и детских объединений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 обеспечение молодежных и детских объединений и содействие в подготовке кадров для работы в указанных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предоставление льгот по региональным налогам в части средств, подлежащих зачислению в бюджет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передача имущества, находящегося в государственной собственности Забайкальского края, в аренду, безвозмездное пользование;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привлечение молодежных и детских объединений к разработке социально значимых государственных программ Забайкальского края;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Забайкальского края от 25.09.2014 N 1041-ЗЗК &quot;О внесении изменений в отдельные законы Забайкальского края&quot; (принят Законодательным Собранием Забайкальского края 17.09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25.09.2014 N 1041-ЗЗК)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государственная поддержка проектов (программ)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выделение субсидий молодежным и детским объединениям;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формы государственной поддержки в соответствии с федеральными законами и законами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Информационное обеспечение молодежных и детских объединений и содействие в подготовке кадров для работы в указанных объединениях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орган информирует молодежные и детские объединения о планируемых и реализуемых мероприятиях в сфере государственной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18.07.2017 N 1498-ЗЗК)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запросам молодежных и детских объединений уполномоченный орган оказывает методическую помощь, организует подготовку и дополнительное профессиональное образование кадров для работы в указанных объединениях.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Забайкальского края от 09.04.2014 N 963-ЗЗК (ред. от 02.05.2023) &quot;О внесении изменений в отдельные законы Забайкальского края&quot; (принят Законодательным Собранием Забайкальского края 21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09.04.2014 N 963-ЗЗК)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Льготы по налогообложению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Молодежным и детским объединениям предоставляются льготы по региональным налогам в соответствии с законами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Передача имущества, находящегося в государственной собственности Забайкальского края, в аренду, безвозмездное пользование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Государственное имущество, находящееся в собственности Забайкальского края, за исключением земли, передается молодежным и детским объединениям в аренду, безвозмездное пользование без проведения торгов на право заключения договоров аренды, безвозмездного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Ставка арендной платы для молодежных и детских объединений устанавливается в размере 50 процентов от размера арендной платы, определенного в соответствии с Федеральным </w:t>
      </w:r>
      <w:hyperlink w:history="0" r:id="rId26" w:tooltip="Федеральный закон от 29.07.1998 N 135-ФЗ (ред. от 19.12.2022) &quot;Об оценочн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1998 года N 135-ФЗ "Об оценочной деятельности в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Привлечение молодежных и детских объединений к разработке социально значимых государственных программ Забайкальского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18.07.2017 N 1498-ЗЗК)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государственной власти Забайкальского края и органы местного самоуправления привлекают молодежные и детские объединения к разработке социально значимых краевых целевых программ в области дополнительного образования, культуры, физической культуры, здравоохранения, экологии, профилактики беспризорности и правонарушений среди детей и молодежи, а также к участию в иных видах деятельности, являющихся приоритетными при реализации государственной молодежной политики.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Государственная поддержка проектов (программ)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Решение о государственной поддержке проектов (программ) молодежных и детских объединений принимается уполномоченным органом по результатам конкурса указанных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Конкурсный проект (программа) молодежного или детского объединения должен отражать цель, основные задачи, содержание и план реализации данного проекта (программы), финансовые, материальные, кадровые ресурсы и организационные возможности этого объединения по реализации проекта (программы). Уполномоченный орган оказывает помощь молодежным и детским объединениям в оформлении их проектов (программ).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Положение о конкурсе утверждается Правительством Забайкальского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Государственную поддержку могут получить проекты (программы) молодежных и детских объединений, предполагающие: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вовлечение детей и молодежи в занятие наукой и творческим исследованием, стимуляцию их разностороннего образования, организацию развивающих игр и интеллектуальных лабораторий;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укрепление здоровья, формирование и пропаганду здорового образа жизни, создание условий для физического и духовного совершенствования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деятельности в области художественного и прикладного творчества детей и молодежи, художественной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деятельности в области защиты окружающей среды и экологии детскими и молодежными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развитие средств массовой информации для детей и молодежи, молодежных и детских объединений;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организацию детского и молодежного туризма, в том числе международного;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патриотическое воспитание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знакомство с культурно-историческим наследием родного края, развитие краеведческой работы, сохранение и восстановление объектов культурного наследия (памятников истории и культуры) народов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развитие правовой культуры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решение социальных проблем детей и молодежи, создание психологических служб, систем адаптации и реабилитации отдельных категорий детей и молодежи в современном обществе, а также развитие движения милосердия в детской и молодежной среде;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создание условий для получения информации и знаний в области экономики, ориентацию детей и молодежи в современной экономической ситуации, развитие молодежного предпринимательства, организацию подготовки и дополнительного профессионального образования, трудоустройство молодых специалистов, создание условий для развития движения студенческих отрядов;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Закон Забайкальского края от 09.04.2014 N 963-ЗЗК (ред. от 02.05.2023) &quot;О внесении изменений в отдельные законы Забайкальского края&quot; (принят Законодательным Собранием Забайкальского края 21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09.04.2014 N 963-ЗЗК)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развитие инновационной деятельности среди молодежи, выявление перспективных инновационных идей.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Меры государственной поддержки молодежных и детских объединений предусматриваются в подпрограммах государственных программ Забайкальского края,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25.09.2014 </w:t>
      </w:r>
      <w:hyperlink w:history="0" r:id="rId29" w:tooltip="Закон Забайкальского края от 25.09.2014 N 1041-ЗЗК &quot;О внесении изменений в отдельные законы Забайкальского края&quot; (принят Законодательным Собранием Забайкальского края 17.09.2014) {КонсультантПлюс}">
        <w:r>
          <w:rPr>
            <w:sz w:val="20"/>
            <w:color w:val="0000ff"/>
          </w:rPr>
          <w:t xml:space="preserve">N 1041-ЗЗК</w:t>
        </w:r>
      </w:hyperlink>
      <w:r>
        <w:rPr>
          <w:sz w:val="20"/>
        </w:rPr>
        <w:t xml:space="preserve">, от 18.07.2017 </w:t>
      </w:r>
      <w:hyperlink w:history="0" r:id="rId30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N 1498-ЗЗК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Выделение субсидий молодежным и детским объединениям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Выделение субсидий молодежным и детским объединениям производится с учетом итогов их деятельности в предыдущем году и приоритетности планируемых для реализации проектов (программ). Об отказе в получении субсидий молодежные и детские объединения должны быть проинформированы в письменной форме с указанием мотивов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выделяются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осуществление деятельности, направленной на удовлетворение духовных и иных нематериальных потребностей детей и молодежи, на защиту их прав и свобод, а также на предотвращение угрозы их здоровью;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деятельности, направленной на интеграцию в обществе, подготовку, повышение уровня образования, культуры наиболее социально уязвимых групп детей и молодежи;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Забайкальского края от 09.04.2014 N 963-ЗЗК (ред. от 02.05.2023) &quot;О внесении изменений в отдельные законы Забайкальского края&quot; (принят Законодательным Собранием Забайкальского края 21.03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09.04.2014 N 963-ЗЗК)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мероприятий по организации досуга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подготовку кадров для работы в молодежных и детских объединениях;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функционирования органов молодежных и детских объединений, содержание помещений, приобретение оборудования,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развитие международных связей молодежных и детских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Субсидии, выделяемые на государственную поддержку молодежных и детских объединений, предоставляются в соответствии с федеральными законами и законами Забайкальского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Финансирование мероприятий по поддержке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объединений осуществляется за счет средств бюджета края в пределах бюджетных ассигнований, предусмотренных на реализацию государственных программ Забайкальского края, включающих мероприятия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Забайкальского края от 25.09.2014 </w:t>
      </w:r>
      <w:hyperlink w:history="0" r:id="rId32" w:tooltip="Закон Забайкальского края от 25.09.2014 N 1041-ЗЗК &quot;О внесении изменений в отдельные законы Забайкальского края&quot; (принят Законодательным Собранием Забайкальского края 17.09.2014) {КонсультантПлюс}">
        <w:r>
          <w:rPr>
            <w:sz w:val="20"/>
            <w:color w:val="0000ff"/>
          </w:rPr>
          <w:t xml:space="preserve">N 1041-ЗЗК</w:t>
        </w:r>
      </w:hyperlink>
      <w:r>
        <w:rPr>
          <w:sz w:val="20"/>
        </w:rPr>
        <w:t xml:space="preserve">, от 18.07.2017 </w:t>
      </w:r>
      <w:hyperlink w:history="0" r:id="rId33" w:tooltip="Закон Забайкальского края от 18.07.2017 N 1498-ЗЗК &quot;О внесении изменений в Закон Забайкальского края &quot;О государственной поддержке молодежных и детских объединений в Забайкальском крае&quot; (принят Законодательным Собранием Забайкальского края 05.07.2017) {КонсультантПлюс}">
        <w:r>
          <w:rPr>
            <w:sz w:val="20"/>
            <w:color w:val="0000ff"/>
          </w:rPr>
          <w:t xml:space="preserve">N 1498-ЗЗК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должностных лиц исполнительных органов Забайкальского края и руководителей молодежных и детских объединений за неисполнение настоящего Закона края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28.12.2022 N 2136-ЗЗК)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Должностные лица исполнительных органов Забайкальского края несут ответственность за несоблюдение положений настоящего Закона края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Забайкальского края от 28.12.2022 N 2136-ЗЗК &quot;О внесении изменений в отдельные законы Забайкальского края&quot; (принят Законодательным Собранием Забайкальского края 2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28.12.2022 N 2136-ЗЗК)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Руководители молодежных и детских объединений, представившие ложные сведения о составе и деятельности этих объединений в целях получения государственной поддержки, несут ответственность в соответствии с законодательством Российской Федерации и возмещают нанесенный ущерб.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Судебная защита прав молодежных и детских объединений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защитой своих прав молодежные и детские объединения вправе обратиться в установленном порядке в соответствующие суды.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Контроль за целевым использованием бюджетных средств, выделяемых молодежным и детским объединениям в целях оказания государственной поддержки их деятельности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Молодежные и детские объединения, получающие материальную или финансовую поддержку в соответствии с настоящим Законом края, обязаны использовать ее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Молодежные и детские объединения, получающие материальную или финансовую поддержку в соответствии с настоящим Законом края, обязаны представлять в уполномоченный орган финансовые и аналитические отчеты о целевом использовании полученных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несет ответственность за неправомерность оказания материальной и финансовой поддержки молодежным и детским объединениям, осуществляет контроль за целевым использованием бюджетных средств, выделяемых молодежным и детским объединениям, в соответствии с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С.М.ЖИРЯКОВ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</w:pPr>
      <w:r>
        <w:rPr>
          <w:sz w:val="20"/>
        </w:rPr>
        <w:t xml:space="preserve">Чита</w:t>
      </w:r>
    </w:p>
    <w:p>
      <w:pPr>
        <w:pStyle w:val="0"/>
        <w:spacing w:before="200" w:line-rule="auto"/>
      </w:pPr>
      <w:r>
        <w:rPr>
          <w:sz w:val="20"/>
        </w:rPr>
        <w:t xml:space="preserve">29 октября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421-ЗЗК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29.10.2010 N 421-ЗЗК</w:t>
            <w:br/>
            <w:t>(ред. от 28.12.2022)</w:t>
            <w:br/>
            <w:t>"О государственной поддержке молодежных и детских...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240B01DC2C9A58A59B46C16478C1F8BAAA806F58CC3F71BBE6A5A132B4110DAA6CA8D9A347E75F2D0AA7451EE414A49560A3235F28DEC94EFA64C764i2J6G" TargetMode = "External"/>
	<Relationship Id="rId8" Type="http://schemas.openxmlformats.org/officeDocument/2006/relationships/hyperlink" Target="consultantplus://offline/ref=EA240B01DC2C9A58A59B46C16478C1F8BAAA806F58CC3C76BAE5A4A132B4110DAA6CA8D9A347E75F2D0AA7451FEC14A49560A3235F28DEC94EFA64C764i2J6G" TargetMode = "External"/>
	<Relationship Id="rId9" Type="http://schemas.openxmlformats.org/officeDocument/2006/relationships/hyperlink" Target="consultantplus://offline/ref=EA240B01DC2C9A58A59B46C16478C1F8BAAA806F58CC387DB9E7A9A132B4110DAA6CA8D9A347E75F2D0AA7461CE114A49560A3235F28DEC94EFA64C764i2J6G" TargetMode = "External"/>
	<Relationship Id="rId10" Type="http://schemas.openxmlformats.org/officeDocument/2006/relationships/hyperlink" Target="consultantplus://offline/ref=EA240B01DC2C9A58A59B46C16478C1F8BAAA806F58CC3C71BFE1A6A132B4110DAA6CA8D9A347E75F2D0AA7451EEC14A49560A3235F28DEC94EFA64C764i2J6G" TargetMode = "External"/>
	<Relationship Id="rId11" Type="http://schemas.openxmlformats.org/officeDocument/2006/relationships/hyperlink" Target="consultantplus://offline/ref=EA240B01DC2C9A58A59B46C16478C1F8BAAA806F58CC3A74B3E4A4A132B4110DAA6CA8D9A347E75F2D0AA7451FEC14A49560A3235F28DEC94EFA64C764i2J6G" TargetMode = "External"/>
	<Relationship Id="rId12" Type="http://schemas.openxmlformats.org/officeDocument/2006/relationships/hyperlink" Target="consultantplus://offline/ref=EA240B01DC2C9A58A59B46C16478C1F8BAAA806F58CC3877B8E3A2A132B4110DAA6CA8D9A347E75F2D0AA7451FEC14A49560A3235F28DEC94EFA64C764i2J6G" TargetMode = "External"/>
	<Relationship Id="rId13" Type="http://schemas.openxmlformats.org/officeDocument/2006/relationships/hyperlink" Target="consultantplus://offline/ref=EA240B01DC2C9A58A59B46C16478C1F8BAAA806F58CC3873BDE2A3A132B4110DAA6CA8D9A347E75F2D0AA7451DE614A49560A3235F28DEC94EFA64C764i2J6G" TargetMode = "External"/>
	<Relationship Id="rId14" Type="http://schemas.openxmlformats.org/officeDocument/2006/relationships/hyperlink" Target="consultantplus://offline/ref=EA240B01DC2C9A58A59B46C16478C1F8BAAA806F58CC3C76BAE5A4A132B4110DAA6CA8D9A347E75F2D0AA7451FED14A49560A3235F28DEC94EFA64C764i2J6G" TargetMode = "External"/>
	<Relationship Id="rId15" Type="http://schemas.openxmlformats.org/officeDocument/2006/relationships/hyperlink" Target="consultantplus://offline/ref=EA240B01DC2C9A58A59B46C16478C1F8BAAA806F58CC3877B8E3A2A132B4110DAA6CA8D9A347E75F2D0AA7451FEC14A49560A3235F28DEC94EFA64C764i2J6G" TargetMode = "External"/>
	<Relationship Id="rId16" Type="http://schemas.openxmlformats.org/officeDocument/2006/relationships/hyperlink" Target="consultantplus://offline/ref=EA240B01DC2C9A58A59B46C16478C1F8BAAA806F58CC3C76BAE5A4A132B4110DAA6CA8D9A347E75F2D0AA7451EE514A49560A3235F28DEC94EFA64C764i2J6G" TargetMode = "External"/>
	<Relationship Id="rId17" Type="http://schemas.openxmlformats.org/officeDocument/2006/relationships/hyperlink" Target="consultantplus://offline/ref=EA240B01DC2C9A58A59B46C16478C1F8BAAA806F58CC3A74B3E4A4A132B4110DAA6CA8D9A347E75F2D0AA7451FED14A49560A3235F28DEC94EFA64C764i2J6G" TargetMode = "External"/>
	<Relationship Id="rId18" Type="http://schemas.openxmlformats.org/officeDocument/2006/relationships/hyperlink" Target="consultantplus://offline/ref=EA240B01DC2C9A58A59B46C16478C1F8BAAA806F58CC3C76BAE5A4A132B4110DAA6CA8D9A347E75F2D0AA7451EE614A49560A3235F28DEC94EFA64C764i2J6G" TargetMode = "External"/>
	<Relationship Id="rId19" Type="http://schemas.openxmlformats.org/officeDocument/2006/relationships/hyperlink" Target="consultantplus://offline/ref=EA240B01DC2C9A58A59B46C16478C1F8BAAA806F58CC3873BDE2A3A132B4110DAA6CA8D9A347E75F2D0AA7451DE714A49560A3235F28DEC94EFA64C764i2J6G" TargetMode = "External"/>
	<Relationship Id="rId20" Type="http://schemas.openxmlformats.org/officeDocument/2006/relationships/hyperlink" Target="consultantplus://offline/ref=EA240B01DC2C9A58A59B46C16478C1F8BAAA806F58CC3F71BBE6A5A132B4110DAA6CA8D9A347E75F2D0AA7451EE414A49560A3235F28DEC94EFA64C764i2J6G" TargetMode = "External"/>
	<Relationship Id="rId21" Type="http://schemas.openxmlformats.org/officeDocument/2006/relationships/hyperlink" Target="consultantplus://offline/ref=EA240B01DC2C9A58A59B46C16478C1F8BAAA806F58CC3C71BFE1A6A132B4110DAA6CA8D9A347E75F2D0AA7451EED14A49560A3235F28DEC94EFA64C764i2J6G" TargetMode = "External"/>
	<Relationship Id="rId22" Type="http://schemas.openxmlformats.org/officeDocument/2006/relationships/hyperlink" Target="consultantplus://offline/ref=EA240B01DC2C9A58A59B46C16478C1F8BAAA806F58CC3A74B3E4A4A132B4110DAA6CA8D9A347E75F2D0AA7451EE414A49560A3235F28DEC94EFA64C764i2J6G" TargetMode = "External"/>
	<Relationship Id="rId23" Type="http://schemas.openxmlformats.org/officeDocument/2006/relationships/hyperlink" Target="consultantplus://offline/ref=EA240B01DC2C9A58A59B46C16478C1F8BAAA806F58CC3C71BFE1A6A132B4110DAA6CA8D9A347E75F2D0AA7451DE414A49560A3235F28DEC94EFA64C764i2J6G" TargetMode = "External"/>
	<Relationship Id="rId24" Type="http://schemas.openxmlformats.org/officeDocument/2006/relationships/hyperlink" Target="consultantplus://offline/ref=EA240B01DC2C9A58A59B46C16478C1F8BAAA806F58CC3A74B3E4A4A132B4110DAA6CA8D9A347E75F2D0AA7451EE514A49560A3235F28DEC94EFA64C764i2J6G" TargetMode = "External"/>
	<Relationship Id="rId25" Type="http://schemas.openxmlformats.org/officeDocument/2006/relationships/hyperlink" Target="consultantplus://offline/ref=EA240B01DC2C9A58A59B46C16478C1F8BAAA806F58CC387DB9E7A9A132B4110DAA6CA8D9A347E75F2D0AA7461CE214A49560A3235F28DEC94EFA64C764i2J6G" TargetMode = "External"/>
	<Relationship Id="rId26" Type="http://schemas.openxmlformats.org/officeDocument/2006/relationships/hyperlink" Target="consultantplus://offline/ref=EA240B01DC2C9A58A59B58CC72149DF0BFA2DA6559C33522E6B0ADAB67EC4E54FA2BF9DFF505BD522A14A5451DiEJ7G" TargetMode = "External"/>
	<Relationship Id="rId27" Type="http://schemas.openxmlformats.org/officeDocument/2006/relationships/hyperlink" Target="consultantplus://offline/ref=EA240B01DC2C9A58A59B46C16478C1F8BAAA806F58CC3A74B3E4A4A132B4110DAA6CA8D9A347E75F2D0AA7451EE614A49560A3235F28DEC94EFA64C764i2J6G" TargetMode = "External"/>
	<Relationship Id="rId28" Type="http://schemas.openxmlformats.org/officeDocument/2006/relationships/hyperlink" Target="consultantplus://offline/ref=EA240B01DC2C9A58A59B46C16478C1F8BAAA806F58CC387DB9E7A9A132B4110DAA6CA8D9A347E75F2D0AA7461CE314A49560A3235F28DEC94EFA64C764i2J6G" TargetMode = "External"/>
	<Relationship Id="rId29" Type="http://schemas.openxmlformats.org/officeDocument/2006/relationships/hyperlink" Target="consultantplus://offline/ref=EA240B01DC2C9A58A59B46C16478C1F8BAAA806F58CC3C71BFE1A6A132B4110DAA6CA8D9A347E75F2D0AA7451DE614A49560A3235F28DEC94EFA64C764i2J6G" TargetMode = "External"/>
	<Relationship Id="rId30" Type="http://schemas.openxmlformats.org/officeDocument/2006/relationships/hyperlink" Target="consultantplus://offline/ref=EA240B01DC2C9A58A59B46C16478C1F8BAAA806F58CC3A74B3E4A4A132B4110DAA6CA8D9A347E75F2D0AA7451EE014A49560A3235F28DEC94EFA64C764i2J6G" TargetMode = "External"/>
	<Relationship Id="rId31" Type="http://schemas.openxmlformats.org/officeDocument/2006/relationships/hyperlink" Target="consultantplus://offline/ref=EA240B01DC2C9A58A59B46C16478C1F8BAAA806F58CC387DB9E7A9A132B4110DAA6CA8D9A347E75F2D0AA7461CEC14A49560A3235F28DEC94EFA64C764i2J6G" TargetMode = "External"/>
	<Relationship Id="rId32" Type="http://schemas.openxmlformats.org/officeDocument/2006/relationships/hyperlink" Target="consultantplus://offline/ref=EA240B01DC2C9A58A59B46C16478C1F8BAAA806F58CC3C71BFE1A6A132B4110DAA6CA8D9A347E75F2D0AA7451DE714A49560A3235F28DEC94EFA64C764i2J6G" TargetMode = "External"/>
	<Relationship Id="rId33" Type="http://schemas.openxmlformats.org/officeDocument/2006/relationships/hyperlink" Target="consultantplus://offline/ref=EA240B01DC2C9A58A59B46C16478C1F8BAAA806F58CC3A74B3E4A4A132B4110DAA6CA8D9A347E75F2D0AA7451EE114A49560A3235F28DEC94EFA64C764i2J6G" TargetMode = "External"/>
	<Relationship Id="rId34" Type="http://schemas.openxmlformats.org/officeDocument/2006/relationships/hyperlink" Target="consultantplus://offline/ref=EA240B01DC2C9A58A59B46C16478C1F8BAAA806F58CC3873BDE2A3A132B4110DAA6CA8D9A347E75F2D0AA7451DE114A49560A3235F28DEC94EFA64C764i2J6G" TargetMode = "External"/>
	<Relationship Id="rId35" Type="http://schemas.openxmlformats.org/officeDocument/2006/relationships/hyperlink" Target="consultantplus://offline/ref=EA240B01DC2C9A58A59B46C16478C1F8BAAA806F58CC3873BDE2A3A132B4110DAA6CA8D9A347E75F2D0AA7451DE214A49560A3235F28DEC94EFA64C764i2J6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29.10.2010 N 421-ЗЗК
(ред. от 28.12.2022)
"О государственной поддержке молодежных и детских общественных объединений в Забайкальском крае"
(принят Законодательным Собранием Забайкальского края 20.10.2010)</dc:title>
  <dcterms:created xsi:type="dcterms:W3CDTF">2023-06-21T06:09:34Z</dcterms:created>
</cp:coreProperties>
</file>