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20.11.2008 N 72-ЗЗК</w:t>
              <w:br/>
              <w:t xml:space="preserve">(ред. от 28.12.2022)</w:t>
              <w:br/>
              <w:t xml:space="preserve">"О налоге на имущество организаций"</w:t>
              <w:br/>
              <w:t xml:space="preserve">(принят Законодательным Собранием Забайкальского края 17.11.2008)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20 ноября 2008 года</w:t>
            </w:r>
          </w:p>
        </w:tc>
        <w:tc>
          <w:tcPr>
            <w:tcW w:w="5103" w:type="dxa"/>
            <w:tcBorders>
              <w:top w:val="nil"/>
              <w:left w:val="nil"/>
              <w:bottom w:val="nil"/>
              <w:right w:val="nil"/>
            </w:tcBorders>
          </w:tcPr>
          <w:p>
            <w:pPr>
              <w:pStyle w:val="0"/>
              <w:outlineLvl w:val="0"/>
              <w:jc w:val="right"/>
            </w:pPr>
            <w:r>
              <w:rPr>
                <w:sz w:val="20"/>
              </w:rPr>
              <w:t xml:space="preserve">N 72-ЗЗК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НАЛОГЕ НА ИМУЩЕСТВО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17 ноября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05.10.2009 </w:t>
            </w:r>
            <w:hyperlink w:history="0" r:id="rId7" w:tooltip="Закон Забайкальского края от 05.10.2009 N 241-ЗЗК &quot;О внесении изменения в статью 1 Закона Забайкальского края &quot;О налоге на имущество организаций&quot; (принят Законодательным Собранием Забайкальского края 23.09.2009) {КонсультантПлюс}">
              <w:r>
                <w:rPr>
                  <w:sz w:val="20"/>
                  <w:color w:val="0000ff"/>
                </w:rPr>
                <w:t xml:space="preserve">N 241-ЗЗК</w:t>
              </w:r>
            </w:hyperlink>
            <w:r>
              <w:rPr>
                <w:sz w:val="20"/>
                <w:color w:val="392c69"/>
              </w:rPr>
              <w:t xml:space="preserve">, от 21.12.2010 </w:t>
            </w:r>
            <w:hyperlink w:history="0" r:id="rId8" w:tooltip="Закон Забайкальского края от 21.12.2010 N 446-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15.12.2010) ------------ Утратил силу или отменен {КонсультантПлюс}">
              <w:r>
                <w:rPr>
                  <w:sz w:val="20"/>
                  <w:color w:val="0000ff"/>
                </w:rPr>
                <w:t xml:space="preserve">N 446-ЗЗК</w:t>
              </w:r>
            </w:hyperlink>
            <w:r>
              <w:rPr>
                <w:sz w:val="20"/>
                <w:color w:val="392c69"/>
              </w:rPr>
              <w:t xml:space="preserve">, от 18.11.2011 </w:t>
            </w:r>
            <w:hyperlink w:history="0" r:id="rId9" w:tooltip="Закон Забайкальского края от 18.11.2011 N 581-ЗЗК (ред. от 24.09.2014) &quot;О внесении изменений в Закон Забайкальского края &quot;О налоге на имущество организаций&quot; (принят Законодательным Собранием Забайкальского края 16.11.2011) {КонсультантПлюс}">
              <w:r>
                <w:rPr>
                  <w:sz w:val="20"/>
                  <w:color w:val="0000ff"/>
                </w:rPr>
                <w:t xml:space="preserve">N 581-ЗЗК</w:t>
              </w:r>
            </w:hyperlink>
            <w:r>
              <w:rPr>
                <w:sz w:val="20"/>
                <w:color w:val="392c69"/>
              </w:rPr>
              <w:t xml:space="preserve">,</w:t>
            </w:r>
          </w:p>
          <w:p>
            <w:pPr>
              <w:pStyle w:val="0"/>
              <w:jc w:val="center"/>
            </w:pPr>
            <w:r>
              <w:rPr>
                <w:sz w:val="20"/>
                <w:color w:val="392c69"/>
              </w:rPr>
              <w:t xml:space="preserve">от 04.06.2012 </w:t>
            </w:r>
            <w:hyperlink w:history="0" r:id="rId10" w:tooltip="Закон Забайкальского края от 04.06.2012 N 663-ЗЗК &quot;О внесении изменения в Закон Забайкальского края &quot;О налоге на имущество организаций&quot; (принят Законодательным Собранием Забайкальского края 23.05.2012) ------------ Утратил силу или отменен {КонсультантПлюс}">
              <w:r>
                <w:rPr>
                  <w:sz w:val="20"/>
                  <w:color w:val="0000ff"/>
                </w:rPr>
                <w:t xml:space="preserve">N 663-ЗЗК</w:t>
              </w:r>
            </w:hyperlink>
            <w:r>
              <w:rPr>
                <w:sz w:val="20"/>
                <w:color w:val="392c69"/>
              </w:rPr>
              <w:t xml:space="preserve">, от 10.10.2012 </w:t>
            </w:r>
            <w:hyperlink w:history="0" r:id="rId11" w:tooltip="Закон Забайкальского края от 10.10.2012 N 707-ЗЗК &quot;О внесении изменения в статью 1 Закона Забайкальского края &quot;О налоге на имущество организаций&quot; (принят Законодательным Собранием Забайкальского края 26.09.2012) ------------ Утратил силу или отменен {КонсультантПлюс}">
              <w:r>
                <w:rPr>
                  <w:sz w:val="20"/>
                  <w:color w:val="0000ff"/>
                </w:rPr>
                <w:t xml:space="preserve">N 707-ЗЗК</w:t>
              </w:r>
            </w:hyperlink>
            <w:r>
              <w:rPr>
                <w:sz w:val="20"/>
                <w:color w:val="392c69"/>
              </w:rPr>
              <w:t xml:space="preserve">, от 29.10.2013 </w:t>
            </w:r>
            <w:hyperlink w:history="0" r:id="rId12" w:tooltip="Закон Забайкальского края от 29.10.2013 N 873-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16.10.2013) ------------ Утратил силу или отменен {КонсультантПлюс}">
              <w:r>
                <w:rPr>
                  <w:sz w:val="20"/>
                  <w:color w:val="0000ff"/>
                </w:rPr>
                <w:t xml:space="preserve">N 873-ЗЗК</w:t>
              </w:r>
            </w:hyperlink>
            <w:r>
              <w:rPr>
                <w:sz w:val="20"/>
                <w:color w:val="392c69"/>
              </w:rPr>
              <w:t xml:space="preserve">,</w:t>
            </w:r>
          </w:p>
          <w:p>
            <w:pPr>
              <w:pStyle w:val="0"/>
              <w:jc w:val="center"/>
            </w:pPr>
            <w:r>
              <w:rPr>
                <w:sz w:val="20"/>
                <w:color w:val="392c69"/>
              </w:rPr>
              <w:t xml:space="preserve">от 16.12.2013 </w:t>
            </w:r>
            <w:hyperlink w:history="0" r:id="rId13" w:tooltip="Закон Забайкальского края от 16.12.2013 N 891-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04.12.2013) ------------ Утратил силу или отменен {КонсультантПлюс}">
              <w:r>
                <w:rPr>
                  <w:sz w:val="20"/>
                  <w:color w:val="0000ff"/>
                </w:rPr>
                <w:t xml:space="preserve">N 891-ЗЗК</w:t>
              </w:r>
            </w:hyperlink>
            <w:r>
              <w:rPr>
                <w:sz w:val="20"/>
                <w:color w:val="392c69"/>
              </w:rPr>
              <w:t xml:space="preserve">, от 24.09.2014 </w:t>
            </w:r>
            <w:hyperlink w:history="0" r:id="rId14" w:tooltip="Закон Забайкальского края от 24.09.2014 N 1037-ЗЗК &quot;О признании утратившими силу отдельных положений законов Забайкальского края и Закона Забайкальского края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17.09.2014) {КонсультантПлюс}">
              <w:r>
                <w:rPr>
                  <w:sz w:val="20"/>
                  <w:color w:val="0000ff"/>
                </w:rPr>
                <w:t xml:space="preserve">N 1037-ЗЗК</w:t>
              </w:r>
            </w:hyperlink>
            <w:r>
              <w:rPr>
                <w:sz w:val="20"/>
                <w:color w:val="392c69"/>
              </w:rPr>
              <w:t xml:space="preserve">,</w:t>
            </w:r>
          </w:p>
          <w:p>
            <w:pPr>
              <w:pStyle w:val="0"/>
              <w:jc w:val="center"/>
            </w:pPr>
            <w:r>
              <w:rPr>
                <w:sz w:val="20"/>
                <w:color w:val="392c69"/>
              </w:rPr>
              <w:t xml:space="preserve">от 31.10.2014 </w:t>
            </w:r>
            <w:hyperlink w:history="0" r:id="rId15" w:tooltip="Закон Забайкальского края от 31.10.2014 N 1058-ЗЗК &quot;О внесении изменений в статью 1 Закона Забайкальского края &quot;О налоге на имущество организаций&quot; (принят Законодательным Собранием Забайкальского края 22.10.2014) {КонсультантПлюс}">
              <w:r>
                <w:rPr>
                  <w:sz w:val="20"/>
                  <w:color w:val="0000ff"/>
                </w:rPr>
                <w:t xml:space="preserve">N 1058-ЗЗК</w:t>
              </w:r>
            </w:hyperlink>
            <w:r>
              <w:rPr>
                <w:sz w:val="20"/>
                <w:color w:val="392c69"/>
              </w:rPr>
              <w:t xml:space="preserve">, от 18.11.2014 </w:t>
            </w:r>
            <w:hyperlink w:history="0" r:id="rId16" w:tooltip="Закон Забайкальского края от 18.11.2014 N 1080-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7.11.2014) {КонсультантПлюс}">
              <w:r>
                <w:rPr>
                  <w:sz w:val="20"/>
                  <w:color w:val="0000ff"/>
                </w:rPr>
                <w:t xml:space="preserve">N 1080-ЗЗК</w:t>
              </w:r>
            </w:hyperlink>
            <w:r>
              <w:rPr>
                <w:sz w:val="20"/>
                <w:color w:val="392c69"/>
              </w:rPr>
              <w:t xml:space="preserve">,</w:t>
            </w:r>
          </w:p>
          <w:p>
            <w:pPr>
              <w:pStyle w:val="0"/>
              <w:jc w:val="center"/>
            </w:pPr>
            <w:r>
              <w:rPr>
                <w:sz w:val="20"/>
                <w:color w:val="392c69"/>
              </w:rPr>
              <w:t xml:space="preserve">от 22.12.2014 </w:t>
            </w:r>
            <w:hyperlink w:history="0" r:id="rId17" w:tooltip="Закон Забайкальского края от 22.12.2014 N 1107-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17.12.2014) ------------ Утратил силу или отменен {КонсультантПлюс}">
              <w:r>
                <w:rPr>
                  <w:sz w:val="20"/>
                  <w:color w:val="0000ff"/>
                </w:rPr>
                <w:t xml:space="preserve">N 1107-ЗЗК</w:t>
              </w:r>
            </w:hyperlink>
            <w:r>
              <w:rPr>
                <w:sz w:val="20"/>
                <w:color w:val="392c69"/>
              </w:rPr>
              <w:t xml:space="preserve">, от 16.11.2015 </w:t>
            </w:r>
            <w:hyperlink w:history="0" r:id="rId18" w:tooltip="Закон Забайкальского края от 16.11.2015 N 1238-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30.10.2015) ------------ Утратил силу или отменен {КонсультантПлюс}">
              <w:r>
                <w:rPr>
                  <w:sz w:val="20"/>
                  <w:color w:val="0000ff"/>
                </w:rPr>
                <w:t xml:space="preserve">N 1238-ЗЗК</w:t>
              </w:r>
            </w:hyperlink>
            <w:r>
              <w:rPr>
                <w:sz w:val="20"/>
                <w:color w:val="392c69"/>
              </w:rPr>
              <w:t xml:space="preserve">,</w:t>
            </w:r>
          </w:p>
          <w:p>
            <w:pPr>
              <w:pStyle w:val="0"/>
              <w:jc w:val="center"/>
            </w:pPr>
            <w:r>
              <w:rPr>
                <w:sz w:val="20"/>
                <w:color w:val="392c69"/>
              </w:rPr>
              <w:t xml:space="preserve">от 29.12.2015 </w:t>
            </w:r>
            <w:hyperlink w:history="0" r:id="rId19" w:tooltip="Закон Забайкальского края от 29.12.2015 N 1283-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23.12.2015) ------------ Утратил силу или отменен {КонсультантПлюс}">
              <w:r>
                <w:rPr>
                  <w:sz w:val="20"/>
                  <w:color w:val="0000ff"/>
                </w:rPr>
                <w:t xml:space="preserve">N 1283-ЗЗК</w:t>
              </w:r>
            </w:hyperlink>
            <w:r>
              <w:rPr>
                <w:sz w:val="20"/>
                <w:color w:val="392c69"/>
              </w:rPr>
              <w:t xml:space="preserve">, от 20.10.2016 </w:t>
            </w:r>
            <w:hyperlink w:history="0" r:id="rId20" w:tooltip="Закон Забайкальского края от 20.10.2016 N 1389-ЗЗК &quot;О внесении изменений в Закон Забайкальского края &quot;О налоге на имущество организаций&quot; (принят Законодательным Собранием Забайкальского края 19.10.2016) {КонсультантПлюс}">
              <w:r>
                <w:rPr>
                  <w:sz w:val="20"/>
                  <w:color w:val="0000ff"/>
                </w:rPr>
                <w:t xml:space="preserve">N 1389-ЗЗК</w:t>
              </w:r>
            </w:hyperlink>
            <w:r>
              <w:rPr>
                <w:sz w:val="20"/>
                <w:color w:val="392c69"/>
              </w:rPr>
              <w:t xml:space="preserve">,</w:t>
            </w:r>
          </w:p>
          <w:p>
            <w:pPr>
              <w:pStyle w:val="0"/>
              <w:jc w:val="center"/>
            </w:pPr>
            <w:r>
              <w:rPr>
                <w:sz w:val="20"/>
                <w:color w:val="392c69"/>
              </w:rPr>
              <w:t xml:space="preserve">от 27.10.2016 </w:t>
            </w:r>
            <w:hyperlink w:history="0" r:id="rId21" w:tooltip="Закон Забайкальского края от 27.10.2016 N 1394-ЗЗК &quot;О внесении изменения в статью 4 Закона Забайкальского края &quot;О налоге на имущество организаций&quot; (принят Законодательным Собранием Забайкальского края 19.10.2016) {КонсультантПлюс}">
              <w:r>
                <w:rPr>
                  <w:sz w:val="20"/>
                  <w:color w:val="0000ff"/>
                </w:rPr>
                <w:t xml:space="preserve">N 1394-ЗЗК</w:t>
              </w:r>
            </w:hyperlink>
            <w:r>
              <w:rPr>
                <w:sz w:val="20"/>
                <w:color w:val="392c69"/>
              </w:rPr>
              <w:t xml:space="preserve">, от 23.11.2016 </w:t>
            </w:r>
            <w:hyperlink w:history="0" r:id="rId22" w:tooltip="Закон Забайкальского края от 23.11.2016 N 1399-ЗЗК &quot;О внесении изменений в статью 4 Закона Забайкальского края &quot;О налоге на имущество организаций&quot; и статью 1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16.11.2016) {КонсультантПлюс}">
              <w:r>
                <w:rPr>
                  <w:sz w:val="20"/>
                  <w:color w:val="0000ff"/>
                </w:rPr>
                <w:t xml:space="preserve">N 1399-ЗЗК</w:t>
              </w:r>
            </w:hyperlink>
            <w:r>
              <w:rPr>
                <w:sz w:val="20"/>
                <w:color w:val="392c69"/>
              </w:rPr>
              <w:t xml:space="preserve">,</w:t>
            </w:r>
          </w:p>
          <w:p>
            <w:pPr>
              <w:pStyle w:val="0"/>
              <w:jc w:val="center"/>
            </w:pPr>
            <w:r>
              <w:rPr>
                <w:sz w:val="20"/>
                <w:color w:val="392c69"/>
              </w:rPr>
              <w:t xml:space="preserve">от 29.11.2016 </w:t>
            </w:r>
            <w:hyperlink w:history="0" r:id="rId23" w:tooltip="Закон Забайкальского края от 29.11.2016 N 1408-ЗЗК &quot;О внесении изменений в статью 1 Закона Забайкальского края &quot;О налоге на имущество организаций&quot; и статью 1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29.11.2016) {КонсультантПлюс}">
              <w:r>
                <w:rPr>
                  <w:sz w:val="20"/>
                  <w:color w:val="0000ff"/>
                </w:rPr>
                <w:t xml:space="preserve">N 1408-ЗЗК</w:t>
              </w:r>
            </w:hyperlink>
            <w:r>
              <w:rPr>
                <w:sz w:val="20"/>
                <w:color w:val="392c69"/>
              </w:rPr>
              <w:t xml:space="preserve">, от 02.05.2017 </w:t>
            </w:r>
            <w:hyperlink w:history="0" r:id="rId24" w:tooltip="Закон Забайкальского края от 02.05.2017 N 1476-ЗЗК &quot;О внесении изменений в отдельные законы Забайкальского края&quot; (принят Законодательным Собранием Забайкальского края 19.04.2017) {КонсультантПлюс}">
              <w:r>
                <w:rPr>
                  <w:sz w:val="20"/>
                  <w:color w:val="0000ff"/>
                </w:rPr>
                <w:t xml:space="preserve">N 1476-ЗЗК</w:t>
              </w:r>
            </w:hyperlink>
            <w:r>
              <w:rPr>
                <w:sz w:val="20"/>
                <w:color w:val="392c69"/>
              </w:rPr>
              <w:t xml:space="preserve">,</w:t>
            </w:r>
          </w:p>
          <w:p>
            <w:pPr>
              <w:pStyle w:val="0"/>
              <w:jc w:val="center"/>
            </w:pPr>
            <w:r>
              <w:rPr>
                <w:sz w:val="20"/>
                <w:color w:val="392c69"/>
              </w:rPr>
              <w:t xml:space="preserve">от 25.12.2018 </w:t>
            </w:r>
            <w:hyperlink w:history="0" r:id="rId25" w:tooltip="Закон Забайкальского края от 25.12.2018 N 1678-ЗЗК &quot;О внесении изменения в статью 4.2 Закона Забайкальского края &quot;О налоге на имущество организаций&quot; (принят Законодательным Собранием Забайкальского края 19.12.2018) ------------ Утратил силу или отменен {КонсультантПлюс}">
              <w:r>
                <w:rPr>
                  <w:sz w:val="20"/>
                  <w:color w:val="0000ff"/>
                </w:rPr>
                <w:t xml:space="preserve">N 1678-ЗЗК</w:t>
              </w:r>
            </w:hyperlink>
            <w:r>
              <w:rPr>
                <w:sz w:val="20"/>
                <w:color w:val="392c69"/>
              </w:rPr>
              <w:t xml:space="preserve">, от 21.06.2019 </w:t>
            </w:r>
            <w:hyperlink w:history="0" r:id="rId26" w:tooltip="Закон Забайкальского края от 21.06.2019 N 1741-ЗЗК &quot;О внесении изменений в статьи 1 и 4 Закона Забайкальского края &quot;О налоге на имущество организаций&quot; и статью 1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05.06.2019) {КонсультантПлюс}">
              <w:r>
                <w:rPr>
                  <w:sz w:val="20"/>
                  <w:color w:val="0000ff"/>
                </w:rPr>
                <w:t xml:space="preserve">N 1741-ЗЗК</w:t>
              </w:r>
            </w:hyperlink>
            <w:r>
              <w:rPr>
                <w:sz w:val="20"/>
                <w:color w:val="392c69"/>
              </w:rPr>
              <w:t xml:space="preserve">,</w:t>
            </w:r>
          </w:p>
          <w:p>
            <w:pPr>
              <w:pStyle w:val="0"/>
              <w:jc w:val="center"/>
            </w:pPr>
            <w:r>
              <w:rPr>
                <w:sz w:val="20"/>
                <w:color w:val="392c69"/>
              </w:rPr>
              <w:t xml:space="preserve">от 23.07.2019 </w:t>
            </w:r>
            <w:hyperlink w:history="0" r:id="rId27" w:tooltip="Закон Забайкальского края от 23.07.2019 N 1746-ЗЗК &quot;О внесении изменений в отдельные законы Забайкальского края&quot; (принят Законодательным Собранием Забайкальского края 10.07.2019) {КонсультантПлюс}">
              <w:r>
                <w:rPr>
                  <w:sz w:val="20"/>
                  <w:color w:val="0000ff"/>
                </w:rPr>
                <w:t xml:space="preserve">N 1746-ЗЗК</w:t>
              </w:r>
            </w:hyperlink>
            <w:r>
              <w:rPr>
                <w:sz w:val="20"/>
                <w:color w:val="392c69"/>
              </w:rPr>
              <w:t xml:space="preserve">, от 30.12.2019 </w:t>
            </w:r>
            <w:hyperlink w:history="0" r:id="rId28" w:tooltip="Закон Забайкальского края от 30.12.2019 N 1790-ЗЗК (ред. от 01.03.2022) &quot;О внесении изменений в статью 3 Закона Забайкальского края &quot;О налоге на имущество организаций&quot; и статью 1 Закона Забайкальского края &quot;О транспортном налоге&quot; (принят Законодательным Собранием Забайкальского края 27.12.2019) {КонсультантПлюс}">
              <w:r>
                <w:rPr>
                  <w:sz w:val="20"/>
                  <w:color w:val="0000ff"/>
                </w:rPr>
                <w:t xml:space="preserve">N 1790-ЗЗК</w:t>
              </w:r>
            </w:hyperlink>
            <w:r>
              <w:rPr>
                <w:sz w:val="20"/>
                <w:color w:val="392c69"/>
              </w:rPr>
              <w:t xml:space="preserve">,</w:t>
            </w:r>
          </w:p>
          <w:p>
            <w:pPr>
              <w:pStyle w:val="0"/>
              <w:jc w:val="center"/>
            </w:pPr>
            <w:r>
              <w:rPr>
                <w:sz w:val="20"/>
                <w:color w:val="392c69"/>
              </w:rPr>
              <w:t xml:space="preserve">от 19.10.2020 </w:t>
            </w:r>
            <w:hyperlink w:history="0" r:id="rId29" w:tooltip="Закон Забайкальского края от 19.10.2020 N 1851-ЗЗК &quot;О внесении изменения в Закон Забайкальского края &quot;О налоге на имущество организаций&quot; (принят Законодательным Собранием Забайкальского края 07.10.2020) {КонсультантПлюс}">
              <w:r>
                <w:rPr>
                  <w:sz w:val="20"/>
                  <w:color w:val="0000ff"/>
                </w:rPr>
                <w:t xml:space="preserve">N 1851-ЗЗК</w:t>
              </w:r>
            </w:hyperlink>
            <w:r>
              <w:rPr>
                <w:sz w:val="20"/>
                <w:color w:val="392c69"/>
              </w:rPr>
              <w:t xml:space="preserve">, от 27.11.2020 </w:t>
            </w:r>
            <w:hyperlink w:history="0" r:id="rId30" w:tooltip="Закон Забайкальского края от 27.11.2020 N 1853-ЗЗК (ред. от 01.03.2022) &quot;О внесении изменений в Закон Забайкальского края &quot;О налоге на имущество организаций&quot; (принят Законодательным Собранием Забайкальского края 27.11.2020) {КонсультантПлюс}">
              <w:r>
                <w:rPr>
                  <w:sz w:val="20"/>
                  <w:color w:val="0000ff"/>
                </w:rPr>
                <w:t xml:space="preserve">N 1853-ЗЗК</w:t>
              </w:r>
            </w:hyperlink>
            <w:r>
              <w:rPr>
                <w:sz w:val="20"/>
                <w:color w:val="392c69"/>
              </w:rPr>
              <w:t xml:space="preserve">,</w:t>
            </w:r>
          </w:p>
          <w:p>
            <w:pPr>
              <w:pStyle w:val="0"/>
              <w:jc w:val="center"/>
            </w:pPr>
            <w:r>
              <w:rPr>
                <w:sz w:val="20"/>
                <w:color w:val="392c69"/>
              </w:rPr>
              <w:t xml:space="preserve">от 30.12.2020 </w:t>
            </w:r>
            <w:hyperlink w:history="0" r:id="rId31" w:tooltip="Закон Забайкальского края от 30.12.2020 N 1900-ЗЗК &quot;О внесении изменений в статью 4.3 Закона Забайкальского края &quot;О налоге на имущество организаций&quot; (принят Законодательным Собранием Забайкальского края 29.12.2020) {КонсультантПлюс}">
              <w:r>
                <w:rPr>
                  <w:sz w:val="20"/>
                  <w:color w:val="0000ff"/>
                </w:rPr>
                <w:t xml:space="preserve">N 1900-ЗЗК</w:t>
              </w:r>
            </w:hyperlink>
            <w:r>
              <w:rPr>
                <w:sz w:val="20"/>
                <w:color w:val="392c69"/>
              </w:rPr>
              <w:t xml:space="preserve">, от 01.03.2022 </w:t>
            </w:r>
            <w:hyperlink w:history="0" r:id="rId32" w:tooltip="Закон Забайкальского края от 01.03.2022 N 2031-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6.02.2022) {КонсультантПлюс}">
              <w:r>
                <w:rPr>
                  <w:sz w:val="20"/>
                  <w:color w:val="0000ff"/>
                </w:rPr>
                <w:t xml:space="preserve">N 2031-ЗЗК</w:t>
              </w:r>
            </w:hyperlink>
            <w:r>
              <w:rPr>
                <w:sz w:val="20"/>
                <w:color w:val="392c69"/>
              </w:rPr>
              <w:t xml:space="preserve">,</w:t>
            </w:r>
          </w:p>
          <w:p>
            <w:pPr>
              <w:pStyle w:val="0"/>
              <w:jc w:val="center"/>
            </w:pPr>
            <w:r>
              <w:rPr>
                <w:sz w:val="20"/>
                <w:color w:val="392c69"/>
              </w:rPr>
              <w:t xml:space="preserve">от 23.11.2022 </w:t>
            </w:r>
            <w:hyperlink w:history="0" r:id="rId33" w:tooltip="Закон Забайкальского края от 23.11.2022 N 2119-ЗЗК &quot;О внесении изменений в Закон Забайкальского края &quot;О налоге на имущество организаций&quot; и статьи 1 и 2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от 22.11.2022) {КонсультантПлюс}">
              <w:r>
                <w:rPr>
                  <w:sz w:val="20"/>
                  <w:color w:val="0000ff"/>
                </w:rPr>
                <w:t xml:space="preserve">N 2119-ЗЗК</w:t>
              </w:r>
            </w:hyperlink>
            <w:r>
              <w:rPr>
                <w:sz w:val="20"/>
                <w:color w:val="392c69"/>
              </w:rPr>
              <w:t xml:space="preserve">, от 28.12.2022 </w:t>
            </w:r>
            <w:hyperlink w:history="0" r:id="rId34" w:tooltip="Закон Забайкальского края от 28.12.2022 N 2141-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2141-ЗЗК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в соответствии с Налоговым </w:t>
      </w:r>
      <w:hyperlink w:history="0" r:id="rId3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кодексом</w:t>
        </w:r>
      </w:hyperlink>
      <w:r>
        <w:rPr>
          <w:sz w:val="20"/>
        </w:rPr>
        <w:t xml:space="preserve"> Российской Федерации вводит в действие на территории Забайкальского края налог на имущество организаций (далее - налог), устанавливает ставку налога на имущество организаций, особенности определения налоговой базы в отношении отдельных объектов недвижимого имущества, порядок и сроки уплаты налога, основания и порядок применения налоговых льгот налогоплательщиками, налоговые льготы.</w:t>
      </w:r>
    </w:p>
    <w:p>
      <w:pPr>
        <w:pStyle w:val="0"/>
        <w:jc w:val="both"/>
      </w:pPr>
      <w:r>
        <w:rPr>
          <w:sz w:val="20"/>
        </w:rPr>
        <w:t xml:space="preserve">(в ред. Законов Забайкальского края от 18.11.2014 </w:t>
      </w:r>
      <w:hyperlink w:history="0" r:id="rId36" w:tooltip="Закон Забайкальского края от 18.11.2014 N 1080-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7.11.2014) {КонсультантПлюс}">
        <w:r>
          <w:rPr>
            <w:sz w:val="20"/>
            <w:color w:val="0000ff"/>
          </w:rPr>
          <w:t xml:space="preserve">N 1080-ЗЗК</w:t>
        </w:r>
      </w:hyperlink>
      <w:r>
        <w:rPr>
          <w:sz w:val="20"/>
        </w:rPr>
        <w:t xml:space="preserve">, от 01.03.2022 </w:t>
      </w:r>
      <w:hyperlink w:history="0" r:id="rId37" w:tooltip="Закон Забайкальского края от 01.03.2022 N 2031-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6.02.2022) {КонсультантПлюс}">
        <w:r>
          <w:rPr>
            <w:sz w:val="20"/>
            <w:color w:val="0000ff"/>
          </w:rPr>
          <w:t xml:space="preserve">N 2031-ЗЗК</w:t>
        </w:r>
      </w:hyperlink>
      <w:r>
        <w:rPr>
          <w:sz w:val="20"/>
        </w:rPr>
        <w:t xml:space="preserve">)</w:t>
      </w:r>
    </w:p>
    <w:p>
      <w:pPr>
        <w:pStyle w:val="0"/>
        <w:jc w:val="both"/>
      </w:pPr>
      <w:r>
        <w:rPr>
          <w:sz w:val="20"/>
        </w:rPr>
      </w:r>
    </w:p>
    <w:p>
      <w:pPr>
        <w:pStyle w:val="2"/>
        <w:outlineLvl w:val="1"/>
        <w:ind w:firstLine="540"/>
        <w:jc w:val="both"/>
      </w:pPr>
      <w:r>
        <w:rPr>
          <w:sz w:val="20"/>
        </w:rPr>
        <w:t xml:space="preserve">Статья 1</w:t>
      </w:r>
    </w:p>
    <w:p>
      <w:pPr>
        <w:pStyle w:val="0"/>
        <w:ind w:firstLine="540"/>
        <w:jc w:val="both"/>
      </w:pPr>
      <w:r>
        <w:rPr>
          <w:sz w:val="20"/>
        </w:rPr>
        <w:t xml:space="preserve">(в ред. </w:t>
      </w:r>
      <w:hyperlink w:history="0" r:id="rId38" w:tooltip="Закон Забайкальского края от 23.11.2022 N 2119-ЗЗК &quot;О внесении изменений в Закон Забайкальского края &quot;О налоге на имущество организаций&quot; и статьи 1 и 2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от 22.11.2022) {КонсультантПлюс}">
        <w:r>
          <w:rPr>
            <w:sz w:val="20"/>
            <w:color w:val="0000ff"/>
          </w:rPr>
          <w:t xml:space="preserve">Закона</w:t>
        </w:r>
      </w:hyperlink>
      <w:r>
        <w:rPr>
          <w:sz w:val="20"/>
        </w:rPr>
        <w:t xml:space="preserve"> Забайкальского края от 23.11.2022 N 2119-ЗЗК)</w:t>
      </w:r>
    </w:p>
    <w:p>
      <w:pPr>
        <w:pStyle w:val="0"/>
        <w:jc w:val="both"/>
      </w:pPr>
      <w:r>
        <w:rPr>
          <w:sz w:val="20"/>
        </w:rPr>
      </w:r>
    </w:p>
    <w:p>
      <w:pPr>
        <w:pStyle w:val="0"/>
        <w:ind w:firstLine="540"/>
        <w:jc w:val="both"/>
      </w:pPr>
      <w:r>
        <w:rPr>
          <w:sz w:val="20"/>
        </w:rPr>
        <w:t xml:space="preserve">1. Налоговая ставка для налогоплательщиков устанавливается в размере 2,2 процента, если иное не установлено настоящей статьей.</w:t>
      </w:r>
    </w:p>
    <w:p>
      <w:pPr>
        <w:pStyle w:val="0"/>
        <w:spacing w:before="200" w:line-rule="auto"/>
        <w:ind w:firstLine="540"/>
        <w:jc w:val="both"/>
      </w:pPr>
      <w:r>
        <w:rPr>
          <w:sz w:val="20"/>
        </w:rPr>
        <w:t xml:space="preserve">2. Налоговая ставка в отношении объектов недвижимого имущества, налоговая база которых в соответствии со </w:t>
      </w:r>
      <w:hyperlink w:history="0" r:id="rId39"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378.2</w:t>
        </w:r>
      </w:hyperlink>
      <w:r>
        <w:rPr>
          <w:sz w:val="20"/>
        </w:rPr>
        <w:t xml:space="preserve"> Налогового кодекса Российской Федерации определяется как их кадастровая стоимость, устанавливается в 2015 году в размере 1 процента, в 2016 году - в размере 1,5 процента, в 2017 - 2022 годах - в размере 2 процентов, в 2023 году и последующие годы - в размере 1,5 процента, если иное не установлено настоящей частью.</w:t>
      </w:r>
    </w:p>
    <w:p>
      <w:pPr>
        <w:pStyle w:val="0"/>
        <w:spacing w:before="200" w:line-rule="auto"/>
        <w:ind w:firstLine="540"/>
        <w:jc w:val="both"/>
      </w:pPr>
      <w:r>
        <w:rPr>
          <w:sz w:val="20"/>
        </w:rPr>
        <w:t xml:space="preserve">Налоговая ставка в отношении объектов недвижимого имущества, указанных в </w:t>
      </w:r>
      <w:hyperlink w:history="0" w:anchor="P48" w:tooltip="3) жилые помещения, гаражи, машино-места, объекты незавершенного строительства.">
        <w:r>
          <w:rPr>
            <w:sz w:val="20"/>
            <w:color w:val="0000ff"/>
          </w:rPr>
          <w:t xml:space="preserve">пункте 3 части 1 статьи 1.1</w:t>
        </w:r>
      </w:hyperlink>
      <w:r>
        <w:rPr>
          <w:sz w:val="20"/>
        </w:rPr>
        <w:t xml:space="preserve"> настоящего Закона края, налоговая база которых в соответствии со </w:t>
      </w:r>
      <w:hyperlink w:history="0" r:id="rId40"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378.2</w:t>
        </w:r>
      </w:hyperlink>
      <w:r>
        <w:rPr>
          <w:sz w:val="20"/>
        </w:rPr>
        <w:t xml:space="preserve"> Налогового кодекса Российской Федерации определяется как их кадастровая стоимость, устанавливается в 2023 году в размере 0,5 процента, в 2024 году - в размере 1 процента, в 2025 году и последующие годы - в размере 1,5 процента.</w:t>
      </w:r>
    </w:p>
    <w:p>
      <w:pPr>
        <w:pStyle w:val="0"/>
        <w:jc w:val="both"/>
      </w:pPr>
      <w:r>
        <w:rPr>
          <w:sz w:val="20"/>
        </w:rPr>
      </w:r>
    </w:p>
    <w:p>
      <w:pPr>
        <w:pStyle w:val="2"/>
        <w:outlineLvl w:val="1"/>
        <w:ind w:firstLine="540"/>
        <w:jc w:val="both"/>
      </w:pPr>
      <w:r>
        <w:rPr>
          <w:sz w:val="20"/>
        </w:rPr>
        <w:t xml:space="preserve">Статья 1.1</w:t>
      </w:r>
    </w:p>
    <w:p>
      <w:pPr>
        <w:pStyle w:val="0"/>
        <w:ind w:firstLine="540"/>
        <w:jc w:val="both"/>
      </w:pPr>
      <w:r>
        <w:rPr>
          <w:sz w:val="20"/>
        </w:rPr>
        <w:t xml:space="preserve">(введена </w:t>
      </w:r>
      <w:hyperlink w:history="0" r:id="rId41" w:tooltip="Закон Забайкальского края от 18.11.2014 N 1080-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7.11.2014) {КонсультантПлюс}">
        <w:r>
          <w:rPr>
            <w:sz w:val="20"/>
            <w:color w:val="0000ff"/>
          </w:rPr>
          <w:t xml:space="preserve">Законом</w:t>
        </w:r>
      </w:hyperlink>
      <w:r>
        <w:rPr>
          <w:sz w:val="20"/>
        </w:rPr>
        <w:t xml:space="preserve"> Забайкальского края от 18.11.2014 N 1080-ЗЗК)</w:t>
      </w:r>
    </w:p>
    <w:p>
      <w:pPr>
        <w:pStyle w:val="0"/>
        <w:jc w:val="both"/>
      </w:pPr>
      <w:r>
        <w:rPr>
          <w:sz w:val="20"/>
        </w:rPr>
      </w:r>
    </w:p>
    <w:p>
      <w:pPr>
        <w:pStyle w:val="0"/>
        <w:ind w:firstLine="540"/>
        <w:jc w:val="both"/>
      </w:pPr>
      <w:r>
        <w:rPr>
          <w:sz w:val="20"/>
        </w:rPr>
        <w:t xml:space="preserve">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pPr>
        <w:pStyle w:val="0"/>
        <w:jc w:val="both"/>
      </w:pPr>
      <w:r>
        <w:rPr>
          <w:sz w:val="20"/>
        </w:rPr>
        <w:t xml:space="preserve">(в ред. </w:t>
      </w:r>
      <w:hyperlink w:history="0" r:id="rId42" w:tooltip="Закон Забайкальского края от 01.03.2022 N 2031-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6.02.2022) {КонсультантПлюс}">
        <w:r>
          <w:rPr>
            <w:sz w:val="20"/>
            <w:color w:val="0000ff"/>
          </w:rPr>
          <w:t xml:space="preserve">Закона</w:t>
        </w:r>
      </w:hyperlink>
      <w:r>
        <w:rPr>
          <w:sz w:val="20"/>
        </w:rPr>
        <w:t xml:space="preserve"> Забайкальского края от 01.03.2022 N 2031-ЗЗК)</w:t>
      </w:r>
    </w:p>
    <w:bookmarkStart w:id="45" w:name="P45"/>
    <w:bookmarkEnd w:id="45"/>
    <w:p>
      <w:pPr>
        <w:pStyle w:val="0"/>
        <w:spacing w:before="200" w:line-rule="auto"/>
        <w:ind w:firstLine="540"/>
        <w:jc w:val="both"/>
      </w:pPr>
      <w:r>
        <w:rPr>
          <w:sz w:val="20"/>
        </w:rPr>
        <w:t xml:space="preserve">1) административно-деловые центры и торговые центры (комплексы) и помещения в них;</w:t>
      </w:r>
    </w:p>
    <w:bookmarkStart w:id="46" w:name="P46"/>
    <w:bookmarkEnd w:id="46"/>
    <w:p>
      <w:pPr>
        <w:pStyle w:val="0"/>
        <w:spacing w:before="200" w:line-rule="auto"/>
        <w:ind w:firstLine="540"/>
        <w:jc w:val="both"/>
      </w:pPr>
      <w:r>
        <w:rPr>
          <w:sz w:val="20"/>
        </w:rPr>
        <w:t xml:space="preserve">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pPr>
        <w:pStyle w:val="0"/>
        <w:jc w:val="both"/>
      </w:pPr>
      <w:r>
        <w:rPr>
          <w:sz w:val="20"/>
        </w:rPr>
        <w:t xml:space="preserve">(п. 2 в ред. </w:t>
      </w:r>
      <w:hyperlink w:history="0" r:id="rId43" w:tooltip="Закон Забайкальского края от 01.03.2022 N 2031-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6.02.2022) {КонсультантПлюс}">
        <w:r>
          <w:rPr>
            <w:sz w:val="20"/>
            <w:color w:val="0000ff"/>
          </w:rPr>
          <w:t xml:space="preserve">Закона</w:t>
        </w:r>
      </w:hyperlink>
      <w:r>
        <w:rPr>
          <w:sz w:val="20"/>
        </w:rPr>
        <w:t xml:space="preserve"> Забайкальского края от 01.03.2022 N 2031-ЗЗК)</w:t>
      </w:r>
    </w:p>
    <w:bookmarkStart w:id="48" w:name="P48"/>
    <w:bookmarkEnd w:id="48"/>
    <w:p>
      <w:pPr>
        <w:pStyle w:val="0"/>
        <w:spacing w:before="200" w:line-rule="auto"/>
        <w:ind w:firstLine="540"/>
        <w:jc w:val="both"/>
      </w:pPr>
      <w:r>
        <w:rPr>
          <w:sz w:val="20"/>
        </w:rPr>
        <w:t xml:space="preserve">3) жилые помещения, гаражи, машино-места, объекты незавершенного строительства.</w:t>
      </w:r>
    </w:p>
    <w:p>
      <w:pPr>
        <w:pStyle w:val="0"/>
        <w:jc w:val="both"/>
      </w:pPr>
      <w:r>
        <w:rPr>
          <w:sz w:val="20"/>
        </w:rPr>
        <w:t xml:space="preserve">(п. 3 в ред. </w:t>
      </w:r>
      <w:hyperlink w:history="0" r:id="rId44" w:tooltip="Закон Забайкальского края от 23.11.2022 N 2119-ЗЗК &quot;О внесении изменений в Закон Забайкальского края &quot;О налоге на имущество организаций&quot; и статьи 1 и 2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от 22.11.2022) {КонсультантПлюс}">
        <w:r>
          <w:rPr>
            <w:sz w:val="20"/>
            <w:color w:val="0000ff"/>
          </w:rPr>
          <w:t xml:space="preserve">Закона</w:t>
        </w:r>
      </w:hyperlink>
      <w:r>
        <w:rPr>
          <w:sz w:val="20"/>
        </w:rPr>
        <w:t xml:space="preserve"> Забайкальского края от 23.11.2022 N 2119-ЗЗК)</w:t>
      </w:r>
    </w:p>
    <w:p>
      <w:pPr>
        <w:pStyle w:val="0"/>
        <w:spacing w:before="200" w:line-rule="auto"/>
        <w:ind w:firstLine="540"/>
        <w:jc w:val="both"/>
      </w:pPr>
      <w:r>
        <w:rPr>
          <w:sz w:val="20"/>
        </w:rPr>
        <w:t xml:space="preserve">2. Утратила силу. - </w:t>
      </w:r>
      <w:hyperlink w:history="0" r:id="rId45" w:tooltip="Закон Забайкальского края от 23.11.2022 N 2119-ЗЗК &quot;О внесении изменений в Закон Забайкальского края &quot;О налоге на имущество организаций&quot; и статьи 1 и 2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от 22.11.2022) {КонсультантПлюс}">
        <w:r>
          <w:rPr>
            <w:sz w:val="20"/>
            <w:color w:val="0000ff"/>
          </w:rPr>
          <w:t xml:space="preserve">Закон</w:t>
        </w:r>
      </w:hyperlink>
      <w:r>
        <w:rPr>
          <w:sz w:val="20"/>
        </w:rPr>
        <w:t xml:space="preserve"> Забайкальского края от 23.11.2022 N 2119-ЗЗК.</w:t>
      </w:r>
    </w:p>
    <w:p>
      <w:pPr>
        <w:pStyle w:val="0"/>
        <w:jc w:val="both"/>
      </w:pPr>
      <w:r>
        <w:rPr>
          <w:sz w:val="20"/>
        </w:rPr>
      </w:r>
    </w:p>
    <w:p>
      <w:pPr>
        <w:pStyle w:val="2"/>
        <w:outlineLvl w:val="1"/>
        <w:ind w:firstLine="540"/>
        <w:jc w:val="both"/>
      </w:pPr>
      <w:r>
        <w:rPr>
          <w:sz w:val="20"/>
        </w:rPr>
        <w:t xml:space="preserve">Статьи 2 - 3. Утратили силу. - </w:t>
      </w:r>
      <w:hyperlink w:history="0" r:id="rId46" w:tooltip="Закон Забайкальского края от 01.03.2022 N 2031-ЗЗК (ред. от 23.11.2022) &quot;О внесении изменений в Закон Забайкальского края &quot;О налоге на имущество организаций&quot; (принят Законодательным Собранием Забайкальского края 16.02.2022) {КонсультантПлюс}">
        <w:r>
          <w:rPr>
            <w:sz w:val="20"/>
            <w:color w:val="0000ff"/>
          </w:rPr>
          <w:t xml:space="preserve">Закон</w:t>
        </w:r>
      </w:hyperlink>
      <w:r>
        <w:rPr>
          <w:sz w:val="20"/>
        </w:rPr>
        <w:t xml:space="preserve"> Забайкальского края от 01.03.2022 N 2031-ЗЗК.</w:t>
      </w:r>
    </w:p>
    <w:p>
      <w:pPr>
        <w:pStyle w:val="0"/>
        <w:jc w:val="both"/>
      </w:pPr>
      <w:r>
        <w:rPr>
          <w:sz w:val="20"/>
        </w:rPr>
      </w:r>
    </w:p>
    <w:p>
      <w:pPr>
        <w:pStyle w:val="2"/>
        <w:outlineLvl w:val="1"/>
        <w:ind w:firstLine="540"/>
        <w:jc w:val="both"/>
      </w:pPr>
      <w:r>
        <w:rPr>
          <w:sz w:val="20"/>
        </w:rPr>
        <w:t xml:space="preserve">Статья 4</w:t>
      </w:r>
    </w:p>
    <w:p>
      <w:pPr>
        <w:pStyle w:val="0"/>
        <w:ind w:firstLine="540"/>
        <w:jc w:val="both"/>
      </w:pPr>
      <w:r>
        <w:rPr>
          <w:sz w:val="20"/>
        </w:rPr>
        <w:t xml:space="preserve">(в ред. </w:t>
      </w:r>
      <w:hyperlink w:history="0" r:id="rId47" w:tooltip="Закон Забайкальского края от 23.11.2022 N 2119-ЗЗК &quot;О внесении изменений в Закон Забайкальского края &quot;О налоге на имущество организаций&quot; и статьи 1 и 2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от 22.11.2022) {КонсультантПлюс}">
        <w:r>
          <w:rPr>
            <w:sz w:val="20"/>
            <w:color w:val="0000ff"/>
          </w:rPr>
          <w:t xml:space="preserve">Закона</w:t>
        </w:r>
      </w:hyperlink>
      <w:r>
        <w:rPr>
          <w:sz w:val="20"/>
        </w:rPr>
        <w:t xml:space="preserve"> Забайкальского края от 23.11.2022 N 2119-ЗЗК)</w:t>
      </w:r>
    </w:p>
    <w:p>
      <w:pPr>
        <w:pStyle w:val="0"/>
        <w:jc w:val="both"/>
      </w:pPr>
      <w:r>
        <w:rPr>
          <w:sz w:val="20"/>
        </w:rPr>
      </w:r>
    </w:p>
    <w:p>
      <w:pPr>
        <w:pStyle w:val="0"/>
        <w:ind w:firstLine="540"/>
        <w:jc w:val="both"/>
      </w:pPr>
      <w:r>
        <w:rPr>
          <w:sz w:val="20"/>
        </w:rPr>
        <w:t xml:space="preserve">Освобождаются от уплаты налога на имущество организаций:</w:t>
      </w:r>
    </w:p>
    <w:p>
      <w:pPr>
        <w:pStyle w:val="0"/>
        <w:spacing w:before="200" w:line-rule="auto"/>
        <w:ind w:firstLine="540"/>
        <w:jc w:val="both"/>
      </w:pPr>
      <w:r>
        <w:rPr>
          <w:sz w:val="20"/>
        </w:rPr>
        <w:t xml:space="preserve">1) инвесторы, реализующие инвестиционные проекты краевого значения, в отношении имущества, созданного и (или) приобретенного в ходе реализации указанного инвестиционного проекта и предназначенного для его реализации, - в размере 25 процентов исчисленного к уплате налога;</w:t>
      </w:r>
    </w:p>
    <w:p>
      <w:pPr>
        <w:pStyle w:val="0"/>
        <w:spacing w:before="200" w:line-rule="auto"/>
        <w:ind w:firstLine="540"/>
        <w:jc w:val="both"/>
      </w:pPr>
      <w:r>
        <w:rPr>
          <w:sz w:val="20"/>
        </w:rPr>
        <w:t xml:space="preserve">2) субъекты краевой государственной поддержки иностранных инвестиций в экономику Забайкальского края, реализующие приоритетные инвестиционные проекты Забайкальского края, в отношении имущества, созданного и (или) приобретенного в ходе реализации указанного инвестиционного проекта и предназначенного для его реализации, - в размере 25 процентов исчисленного к уплате налога;</w:t>
      </w:r>
    </w:p>
    <w:p>
      <w:pPr>
        <w:pStyle w:val="0"/>
        <w:spacing w:before="200" w:line-rule="auto"/>
        <w:ind w:firstLine="540"/>
        <w:jc w:val="both"/>
      </w:pPr>
      <w:r>
        <w:rPr>
          <w:sz w:val="20"/>
        </w:rPr>
        <w:t xml:space="preserve">3) участники региональных инвестиционных проектов Забайкальского края, за исключением участников региональных инвестиционных проектов Забайкальского края, указанных в </w:t>
      </w:r>
      <w:hyperlink w:history="0" w:anchor="P61" w:tooltip="4) участники региональных инвестиционных проектов Забайкальского края, реализующие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
        <w:r>
          <w:rPr>
            <w:sz w:val="20"/>
            <w:color w:val="0000ff"/>
          </w:rPr>
          <w:t xml:space="preserve">пунктах 4</w:t>
        </w:r>
      </w:hyperlink>
      <w:r>
        <w:rPr>
          <w:sz w:val="20"/>
        </w:rPr>
        <w:t xml:space="preserve"> - </w:t>
      </w:r>
      <w:hyperlink w:history="0" w:anchor="P63" w:tooltip="6) участники региональных инвестиционных проектов Забайкальского края, включенные в реестр участников региональных инвестиционных проектов Забайкальского края после 1 января 2023 года, за исключением участников региональных инвестиционных проектов Забайкальского края, указанных в пунктах 4 и 5 настоящей статьи,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статьей 25.8 Налогов...">
        <w:r>
          <w:rPr>
            <w:sz w:val="20"/>
            <w:color w:val="0000ff"/>
          </w:rPr>
          <w:t xml:space="preserve">6</w:t>
        </w:r>
      </w:hyperlink>
      <w:r>
        <w:rPr>
          <w:sz w:val="20"/>
        </w:rPr>
        <w:t xml:space="preserve"> настоящей статьи,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w:history="0" r:id="rId48" w:tooltip="&quot;Налоговый кодекс Российской Федерации (часть первая)&quot; от 31.07.1998 N 146-ФЗ (ред. от 29.05.2023) {КонсультантПлюс}">
        <w:r>
          <w:rPr>
            <w:sz w:val="20"/>
            <w:color w:val="0000ff"/>
          </w:rPr>
          <w:t xml:space="preserve">статьей 25.8</w:t>
        </w:r>
      </w:hyperlink>
      <w:r>
        <w:rPr>
          <w:sz w:val="20"/>
        </w:rP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25 процентов исчисленного к уплате налога в течение десяти налоговых периодов начиная с налогового периода, в котором такой участник был включен в реестр участников региональных инвестиционных проектов Забайкальского края;</w:t>
      </w:r>
    </w:p>
    <w:bookmarkStart w:id="61" w:name="P61"/>
    <w:bookmarkEnd w:id="61"/>
    <w:p>
      <w:pPr>
        <w:pStyle w:val="0"/>
        <w:spacing w:before="200" w:line-rule="auto"/>
        <w:ind w:firstLine="540"/>
        <w:jc w:val="both"/>
      </w:pPr>
      <w:r>
        <w:rPr>
          <w:sz w:val="20"/>
        </w:rPr>
        <w:t xml:space="preserve">4) участники региональных инвестиционных проектов Забайкальского края, реализующие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Забайкальского края),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w:history="0" r:id="rId49" w:tooltip="&quot;Налоговый кодекс Российской Федерации (часть первая)&quot; от 31.07.1998 N 146-ФЗ (ред. от 29.05.2023) {КонсультантПлюс}">
        <w:r>
          <w:rPr>
            <w:sz w:val="20"/>
            <w:color w:val="0000ff"/>
          </w:rPr>
          <w:t xml:space="preserve">статьей 25.8</w:t>
        </w:r>
      </w:hyperlink>
      <w:r>
        <w:rPr>
          <w:sz w:val="20"/>
        </w:rP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50 процентов исчисленного к уплате налога в течение десяти налоговых периодов начиная с налогового периода, в котором такой участник был включен в реестр участников региональных инвестиционных проектов Забайкальского края;</w:t>
      </w:r>
    </w:p>
    <w:bookmarkStart w:id="62" w:name="P62"/>
    <w:bookmarkEnd w:id="62"/>
    <w:p>
      <w:pPr>
        <w:pStyle w:val="0"/>
        <w:spacing w:before="200" w:line-rule="auto"/>
        <w:ind w:firstLine="540"/>
        <w:jc w:val="both"/>
      </w:pPr>
      <w:r>
        <w:rPr>
          <w:sz w:val="20"/>
        </w:rPr>
        <w:t xml:space="preserve">5) участники региональных инвестиционных проектов Забайкальского края, включенные в реестр участников региональных инвестиционных проектов Забайкальского края после 1 января 2023 года, основным видом экономической деятельности которых на момент включения организации в реестр участников региональных инвестиционных проектов Забайкальского края является добыча полезных ископаемых, или лесозаготовки, или распиловка и строгание древесины,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w:history="0" r:id="rId50" w:tooltip="&quot;Налоговый кодекс Российской Федерации (часть первая)&quot; от 31.07.1998 N 146-ФЗ (ред. от 29.05.2023) {КонсультантПлюс}">
        <w:r>
          <w:rPr>
            <w:sz w:val="20"/>
            <w:color w:val="0000ff"/>
          </w:rPr>
          <w:t xml:space="preserve">статьей 25.8</w:t>
        </w:r>
      </w:hyperlink>
      <w:r>
        <w:rPr>
          <w:sz w:val="20"/>
        </w:rP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50 процентов исчисленного к уплате налога в течение пяти налоговых периодов начиная с налогового периода, в котором указанное имущество принято на учет в качестве объекта основных средств, и в размере 32 процентов исчисленного к уплате налога в течение следующих пяти налоговых периодов;</w:t>
      </w:r>
    </w:p>
    <w:bookmarkStart w:id="63" w:name="P63"/>
    <w:bookmarkEnd w:id="63"/>
    <w:p>
      <w:pPr>
        <w:pStyle w:val="0"/>
        <w:spacing w:before="200" w:line-rule="auto"/>
        <w:ind w:firstLine="540"/>
        <w:jc w:val="both"/>
      </w:pPr>
      <w:r>
        <w:rPr>
          <w:sz w:val="20"/>
        </w:rPr>
        <w:t xml:space="preserve">6) участники региональных инвестиционных проектов Забайкальского края, включенные в реестр участников региональных инвестиционных проектов Забайкальского края после 1 января 2023 года, за исключением участников региональных инвестиционных проектов Забайкальского края, указанных в </w:t>
      </w:r>
      <w:hyperlink w:history="0" w:anchor="P61" w:tooltip="4) участники региональных инвестиционных проектов Забайкальского края, реализующие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
        <w:r>
          <w:rPr>
            <w:sz w:val="20"/>
            <w:color w:val="0000ff"/>
          </w:rPr>
          <w:t xml:space="preserve">пунктах 4</w:t>
        </w:r>
      </w:hyperlink>
      <w:r>
        <w:rPr>
          <w:sz w:val="20"/>
        </w:rPr>
        <w:t xml:space="preserve"> и </w:t>
      </w:r>
      <w:hyperlink w:history="0" w:anchor="P62" w:tooltip="5) участники региональных инвестиционных проектов Забайкальского края, включенные в реестр участников региональных инвестиционных проектов Забайкальского края после 1 января 2023 года, основным видом экономической деятельности которых на момент включения организации в реестр участников региональных инвестиционных проектов Забайкальского края является добыча полезных ископаемых, или лесозаготовки, или распиловка и строгание древесины, в отношении имущества, созданного и (или) приобретенного в ходе реализа...">
        <w:r>
          <w:rPr>
            <w:sz w:val="20"/>
            <w:color w:val="0000ff"/>
          </w:rPr>
          <w:t xml:space="preserve">5</w:t>
        </w:r>
      </w:hyperlink>
      <w:r>
        <w:rPr>
          <w:sz w:val="20"/>
        </w:rPr>
        <w:t xml:space="preserve"> настоящей статьи,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w:history="0" r:id="rId51" w:tooltip="&quot;Налоговый кодекс Российской Федерации (часть первая)&quot; от 31.07.1998 N 146-ФЗ (ред. от 29.05.2023) {КонсультантПлюс}">
        <w:r>
          <w:rPr>
            <w:sz w:val="20"/>
            <w:color w:val="0000ff"/>
          </w:rPr>
          <w:t xml:space="preserve">статьей 25.8</w:t>
        </w:r>
      </w:hyperlink>
      <w:r>
        <w:rPr>
          <w:sz w:val="20"/>
        </w:rP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 в размере 87 процентов исчисленного к уплате налога в течение пяти налоговых периодов начиная с налогового периода, в котором указанное имущество принято на учет в качестве объекта основных средств, и в размере 50 процентов исчисленного к уплате налога в течение следующих пяти налоговых периодов;</w:t>
      </w:r>
    </w:p>
    <w:bookmarkStart w:id="64" w:name="P64"/>
    <w:bookmarkEnd w:id="64"/>
    <w:p>
      <w:pPr>
        <w:pStyle w:val="0"/>
        <w:spacing w:before="200" w:line-rule="auto"/>
        <w:ind w:firstLine="540"/>
        <w:jc w:val="both"/>
      </w:pPr>
      <w:r>
        <w:rPr>
          <w:sz w:val="20"/>
        </w:rPr>
        <w:t xml:space="preserve">7) организации, получившие статус резидента территории опережающего развития в соответствии с Федеральным </w:t>
      </w:r>
      <w:hyperlink w:history="0" r:id="rId52"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развития в Российской Федерации" (далее - организации - резиденты территории опережающего развития), создаваемой на территории монопрофильного муниципального образования Забайкальского края (моногорода), в отношении объектов недвижимого имущества, вновь построенных и введенных в эксплуатацию в целях реализации на территории опережающего развития инвестиционных проектов и расположенных на данной территории опережающего развития, - в размере 100 процентов исчисленного к уплате налога в течение десяти налоговых периодов начиная с налогового периода, в котором организация включена в реестр резидентов территории опережающего развития. В случае прекращения статуса резидента территории опережающего развития до окончания периода, указанного в настоящем пункте, организация считается утратившей право на освобождение от уплаты налога на имущество организаций с первого числа месяца, в котором организация исключена из реестра резидентов территории опережающего развития;</w:t>
      </w:r>
    </w:p>
    <w:p>
      <w:pPr>
        <w:pStyle w:val="0"/>
        <w:jc w:val="both"/>
      </w:pPr>
      <w:r>
        <w:rPr>
          <w:sz w:val="20"/>
        </w:rPr>
        <w:t xml:space="preserve">(в ред. </w:t>
      </w:r>
      <w:hyperlink w:history="0" r:id="rId53" w:tooltip="Закон Забайкальского края от 28.12.2022 N 2141-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2141-ЗЗК)</w:t>
      </w:r>
    </w:p>
    <w:bookmarkStart w:id="66" w:name="P66"/>
    <w:bookmarkEnd w:id="66"/>
    <w:p>
      <w:pPr>
        <w:pStyle w:val="0"/>
        <w:spacing w:before="200" w:line-rule="auto"/>
        <w:ind w:firstLine="540"/>
        <w:jc w:val="both"/>
      </w:pPr>
      <w:r>
        <w:rPr>
          <w:sz w:val="20"/>
        </w:rPr>
        <w:t xml:space="preserve">8) организации - резиденты территории опережающего развития, за исключением организаций - резидентов территории опережающего развития, указанных в </w:t>
      </w:r>
      <w:hyperlink w:history="0" w:anchor="P64" w:tooltip="7) организации, получившие статус резидента территории опережающего развития в соответствии с Федеральным законом от 29 декабря 2014 года N 473-ФЗ &quot;О территориях опережающего развития в Российской Федерации&quot; (далее - организации - резиденты территории опережающего развития), создаваемой на территории монопрофильного муниципального образования Забайкальского края (моногорода), в отношении объектов недвижимого имущества, вновь построенных и введенных в эксплуатацию в целях реализации на территории опережаю...">
        <w:r>
          <w:rPr>
            <w:sz w:val="20"/>
            <w:color w:val="0000ff"/>
          </w:rPr>
          <w:t xml:space="preserve">пунктах 7</w:t>
        </w:r>
      </w:hyperlink>
      <w:r>
        <w:rPr>
          <w:sz w:val="20"/>
        </w:rPr>
        <w:t xml:space="preserve">, </w:t>
      </w:r>
      <w:hyperlink w:history="0" w:anchor="P68" w:tooltip="9) организации - резиденты территории опережающего развития,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пунктах 7, 8 и 10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
        <w:r>
          <w:rPr>
            <w:sz w:val="20"/>
            <w:color w:val="0000ff"/>
          </w:rPr>
          <w:t xml:space="preserve">9</w:t>
        </w:r>
      </w:hyperlink>
      <w:r>
        <w:rPr>
          <w:sz w:val="20"/>
        </w:rPr>
        <w:t xml:space="preserve"> и </w:t>
      </w:r>
      <w:hyperlink w:history="0" w:anchor="P70" w:tooltip="10) организации - резиденты территории опережающего развития, заключившие соглашение об осуществлении деятельности на территории опережающего развития после 1 января 2023 года,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пунктах 7 - 9 настоящей статьи, в отношении имущества, созданного и (или) приобретенного (не входящего...">
        <w:r>
          <w:rPr>
            <w:sz w:val="20"/>
            <w:color w:val="0000ff"/>
          </w:rPr>
          <w:t xml:space="preserve">10</w:t>
        </w:r>
      </w:hyperlink>
      <w:r>
        <w:rPr>
          <w:sz w:val="20"/>
        </w:rPr>
        <w:t xml:space="preserve">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соглашением об осуществлении деятельности на территории опережающего развития, используемого для осуществления указанной деятельности, расположенного на территории опережающего развития, впервые принятого на бухгалтерский учет в качестве объекта основных средств после даты включения налогоплательщика в реестр резидентов территории опережающего развития, - в размере 100 процентов исчисленного к уплате налога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50 процентов исчисленного к уплате налога в течение следующих пяти налоговых периодов;</w:t>
      </w:r>
    </w:p>
    <w:p>
      <w:pPr>
        <w:pStyle w:val="0"/>
        <w:jc w:val="both"/>
      </w:pPr>
      <w:r>
        <w:rPr>
          <w:sz w:val="20"/>
        </w:rPr>
        <w:t xml:space="preserve">(в ред. </w:t>
      </w:r>
      <w:hyperlink w:history="0" r:id="rId54" w:tooltip="Закон Забайкальского края от 28.12.2022 N 2141-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2141-ЗЗК)</w:t>
      </w:r>
    </w:p>
    <w:bookmarkStart w:id="68" w:name="P68"/>
    <w:bookmarkEnd w:id="68"/>
    <w:p>
      <w:pPr>
        <w:pStyle w:val="0"/>
        <w:spacing w:before="200" w:line-rule="auto"/>
        <w:ind w:firstLine="540"/>
        <w:jc w:val="both"/>
      </w:pPr>
      <w:r>
        <w:rPr>
          <w:sz w:val="20"/>
        </w:rPr>
        <w:t xml:space="preserve">9) организации - резиденты территории опережающего развития,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w:t>
      </w:r>
      <w:hyperlink w:history="0" w:anchor="P64" w:tooltip="7) организации, получившие статус резидента территории опережающего развития в соответствии с Федеральным законом от 29 декабря 2014 года N 473-ФЗ &quot;О территориях опережающего развития в Российской Федерации&quot; (далее - организации - резиденты территории опережающего развития), создаваемой на территории монопрофильного муниципального образования Забайкальского края (моногорода), в отношении объектов недвижимого имущества, вновь построенных и введенных в эксплуатацию в целях реализации на территории опережаю...">
        <w:r>
          <w:rPr>
            <w:sz w:val="20"/>
            <w:color w:val="0000ff"/>
          </w:rPr>
          <w:t xml:space="preserve">пунктах 7</w:t>
        </w:r>
      </w:hyperlink>
      <w:r>
        <w:rPr>
          <w:sz w:val="20"/>
        </w:rPr>
        <w:t xml:space="preserve">, </w:t>
      </w:r>
      <w:hyperlink w:history="0" w:anchor="P66" w:tooltip="8) организации - резиденты территории опережающего развития, за исключением организаций - резидентов территории опережающего развития, указанных в пунктах 7, 9 и 10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соглашением об осуществлении деятельности на территории опережающего развития, используемого для осуществления указанной деятельности, располо...">
        <w:r>
          <w:rPr>
            <w:sz w:val="20"/>
            <w:color w:val="0000ff"/>
          </w:rPr>
          <w:t xml:space="preserve">8</w:t>
        </w:r>
      </w:hyperlink>
      <w:r>
        <w:rPr>
          <w:sz w:val="20"/>
        </w:rPr>
        <w:t xml:space="preserve"> и </w:t>
      </w:r>
      <w:hyperlink w:history="0" w:anchor="P70" w:tooltip="10) организации - резиденты территории опережающего развития, заключившие соглашение об осуществлении деятельности на территории опережающего развития после 1 января 2023 года,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пунктах 7 - 9 настоящей статьи, в отношении имущества, созданного и (или) приобретенного (не входящего...">
        <w:r>
          <w:rPr>
            <w:sz w:val="20"/>
            <w:color w:val="0000ff"/>
          </w:rPr>
          <w:t xml:space="preserve">10</w:t>
        </w:r>
      </w:hyperlink>
      <w:r>
        <w:rPr>
          <w:sz w:val="20"/>
        </w:rPr>
        <w:t xml:space="preserve">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соглашением об осуществлении деятельности на территории опережающего развития, используемого для осуществления указанной деятельности, расположенного на территории опережающего развития, впервые принятого на бухгалтерский учет в качестве объекта основных средств после даты включения налогоплательщика в реестр резидентов территории опережающего развития, - в размере 87 процентов исчисленного к уплате налога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41 процента исчисленного к уплате налога в течение следующих пяти налоговых периодов;</w:t>
      </w:r>
    </w:p>
    <w:p>
      <w:pPr>
        <w:pStyle w:val="0"/>
        <w:jc w:val="both"/>
      </w:pPr>
      <w:r>
        <w:rPr>
          <w:sz w:val="20"/>
        </w:rPr>
        <w:t xml:space="preserve">(в ред. </w:t>
      </w:r>
      <w:hyperlink w:history="0" r:id="rId55" w:tooltip="Закон Забайкальского края от 28.12.2022 N 2141-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2141-ЗЗК)</w:t>
      </w:r>
    </w:p>
    <w:bookmarkStart w:id="70" w:name="P70"/>
    <w:bookmarkEnd w:id="70"/>
    <w:p>
      <w:pPr>
        <w:pStyle w:val="0"/>
        <w:spacing w:before="200" w:line-rule="auto"/>
        <w:ind w:firstLine="540"/>
        <w:jc w:val="both"/>
      </w:pPr>
      <w:r>
        <w:rPr>
          <w:sz w:val="20"/>
        </w:rPr>
        <w:t xml:space="preserve">10) организации - резиденты территории опережающего развития, заключившие соглашение об осуществлении деятельности на территории опережающего развития после 1 января 2023 года,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w:t>
      </w:r>
      <w:hyperlink w:history="0" w:anchor="P64" w:tooltip="7) организации, получившие статус резидента территории опережающего развития в соответствии с Федеральным законом от 29 декабря 2014 года N 473-ФЗ &quot;О территориях опережающего развития в Российской Федерации&quot; (далее - организации - резиденты территории опережающего развития), создаваемой на территории монопрофильного муниципального образования Забайкальского края (моногорода), в отношении объектов недвижимого имущества, вновь построенных и введенных в эксплуатацию в целях реализации на территории опережаю...">
        <w:r>
          <w:rPr>
            <w:sz w:val="20"/>
            <w:color w:val="0000ff"/>
          </w:rPr>
          <w:t xml:space="preserve">пунктах 7</w:t>
        </w:r>
      </w:hyperlink>
      <w:r>
        <w:rPr>
          <w:sz w:val="20"/>
        </w:rPr>
        <w:t xml:space="preserve"> - </w:t>
      </w:r>
      <w:hyperlink w:history="0" w:anchor="P68" w:tooltip="9) организации - резиденты территории опережающего развития, основным видом экономической деятельности которых является добыча полезных ископаемых, или лесозаготовки, или распиловка и строгание древесины, за исключением организаций - резидентов территории опережающего развития, указанных в пунктах 7, 8 и 10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
        <w:r>
          <w:rPr>
            <w:sz w:val="20"/>
            <w:color w:val="0000ff"/>
          </w:rPr>
          <w:t xml:space="preserve">9</w:t>
        </w:r>
      </w:hyperlink>
      <w:r>
        <w:rPr>
          <w:sz w:val="20"/>
        </w:rPr>
        <w:t xml:space="preserve"> настоящей статьи, в отношении имущества, созданного и (или) приобретенного (не входящего до приобретения в состав налоговой базы иных налогоплательщиков) для осуществления деятельности, предусмотренной указанным соглашением, впервые принятого на бухгалтерский учет в качестве объекта основных средств после даты включения налогоплательщика в реестр резидентов территории опережающего развития, - в размере 77 процентов исчисленного к уплате налога в течение пяти налоговых периодов начиная с налогового периода, в котором указанное имущество принято на бухгалтерский учет в качестве объекта основных средств, и в размере 32 процентов исчисленного к уплате налога в течение следующих пяти налоговых периодов.</w:t>
      </w:r>
    </w:p>
    <w:p>
      <w:pPr>
        <w:pStyle w:val="0"/>
        <w:jc w:val="both"/>
      </w:pPr>
      <w:r>
        <w:rPr>
          <w:sz w:val="20"/>
        </w:rPr>
        <w:t xml:space="preserve">(в ред. </w:t>
      </w:r>
      <w:hyperlink w:history="0" r:id="rId56" w:tooltip="Закон Забайкальского края от 28.12.2022 N 2141-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2141-ЗЗК)</w:t>
      </w:r>
    </w:p>
    <w:p>
      <w:pPr>
        <w:pStyle w:val="0"/>
        <w:jc w:val="both"/>
      </w:pPr>
      <w:r>
        <w:rPr>
          <w:sz w:val="20"/>
        </w:rPr>
      </w:r>
    </w:p>
    <w:p>
      <w:pPr>
        <w:pStyle w:val="2"/>
        <w:outlineLvl w:val="1"/>
        <w:ind w:firstLine="540"/>
        <w:jc w:val="both"/>
      </w:pPr>
      <w:r>
        <w:rPr>
          <w:sz w:val="20"/>
        </w:rPr>
        <w:t xml:space="preserve">Статья 4.1. Утратила силу. - </w:t>
      </w:r>
      <w:hyperlink w:history="0" r:id="rId57" w:tooltip="Закон Забайкальского края от 20.10.2016 N 1389-ЗЗК &quot;О внесении изменений в Закон Забайкальского края &quot;О налоге на имущество организаций&quot; (принят Законодательным Собранием Забайкальского края 19.10.2016) {КонсультантПлюс}">
        <w:r>
          <w:rPr>
            <w:sz w:val="20"/>
            <w:color w:val="0000ff"/>
          </w:rPr>
          <w:t xml:space="preserve">Закон</w:t>
        </w:r>
      </w:hyperlink>
      <w:r>
        <w:rPr>
          <w:sz w:val="20"/>
        </w:rPr>
        <w:t xml:space="preserve"> Забайкальского края от 20.10.2016 N 1389-ЗЗК.</w:t>
      </w:r>
    </w:p>
    <w:p>
      <w:pPr>
        <w:pStyle w:val="0"/>
        <w:jc w:val="both"/>
      </w:pPr>
      <w:r>
        <w:rPr>
          <w:sz w:val="20"/>
        </w:rPr>
      </w:r>
    </w:p>
    <w:p>
      <w:pPr>
        <w:pStyle w:val="2"/>
        <w:outlineLvl w:val="1"/>
        <w:ind w:firstLine="540"/>
        <w:jc w:val="both"/>
      </w:pPr>
      <w:r>
        <w:rPr>
          <w:sz w:val="20"/>
        </w:rPr>
        <w:t xml:space="preserve">Статья 4.2. Утратила силу. - </w:t>
      </w:r>
      <w:hyperlink w:history="0" r:id="rId58" w:tooltip="Закон Забайкальского края от 23.11.2022 N 2119-ЗЗК &quot;О внесении изменений в Закон Забайкальского края &quot;О налоге на имущество организаций&quot; и статьи 1 и 2 Закона Забайкальского края &quo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quot; (принят Законодательным Собранием Забайкальского края от 22.11.2022) {КонсультантПлюс}">
        <w:r>
          <w:rPr>
            <w:sz w:val="20"/>
            <w:color w:val="0000ff"/>
          </w:rPr>
          <w:t xml:space="preserve">Закон</w:t>
        </w:r>
      </w:hyperlink>
      <w:r>
        <w:rPr>
          <w:sz w:val="20"/>
        </w:rPr>
        <w:t xml:space="preserve"> Забайкальского края от 23.11.2022 N 2119-ЗЗК.</w:t>
      </w:r>
    </w:p>
    <w:p>
      <w:pPr>
        <w:pStyle w:val="0"/>
        <w:jc w:val="both"/>
      </w:pPr>
      <w:r>
        <w:rPr>
          <w:sz w:val="20"/>
        </w:rPr>
      </w:r>
    </w:p>
    <w:p>
      <w:pPr>
        <w:pStyle w:val="2"/>
        <w:outlineLvl w:val="1"/>
        <w:ind w:firstLine="540"/>
        <w:jc w:val="both"/>
      </w:pPr>
      <w:r>
        <w:rPr>
          <w:sz w:val="20"/>
        </w:rPr>
        <w:t xml:space="preserve">Статья 4.3</w:t>
      </w:r>
    </w:p>
    <w:p>
      <w:pPr>
        <w:pStyle w:val="0"/>
        <w:ind w:firstLine="540"/>
        <w:jc w:val="both"/>
      </w:pPr>
      <w:r>
        <w:rPr>
          <w:sz w:val="20"/>
        </w:rPr>
        <w:t xml:space="preserve">(введена </w:t>
      </w:r>
      <w:hyperlink w:history="0" r:id="rId59" w:tooltip="Закон Забайкальского края от 19.10.2020 N 1851-ЗЗК &quot;О внесении изменения в Закон Забайкальского края &quot;О налоге на имущество организаций&quot; (принят Законодательным Собранием Забайкальского края 07.10.2020) {КонсультантПлюс}">
        <w:r>
          <w:rPr>
            <w:sz w:val="20"/>
            <w:color w:val="0000ff"/>
          </w:rPr>
          <w:t xml:space="preserve">Законом</w:t>
        </w:r>
      </w:hyperlink>
      <w:r>
        <w:rPr>
          <w:sz w:val="20"/>
        </w:rPr>
        <w:t xml:space="preserve"> Забайкальского края от 19.10.2020 N 1851-ЗЗК)</w:t>
      </w:r>
    </w:p>
    <w:p>
      <w:pPr>
        <w:pStyle w:val="0"/>
        <w:jc w:val="both"/>
      </w:pPr>
      <w:r>
        <w:rPr>
          <w:sz w:val="20"/>
        </w:rPr>
      </w:r>
    </w:p>
    <w:bookmarkStart w:id="80" w:name="P80"/>
    <w:bookmarkEnd w:id="80"/>
    <w:p>
      <w:pPr>
        <w:pStyle w:val="0"/>
        <w:ind w:firstLine="540"/>
        <w:jc w:val="both"/>
      </w:pPr>
      <w:r>
        <w:rPr>
          <w:sz w:val="20"/>
        </w:rPr>
        <w:t xml:space="preserve">1. Для организаций, имеющих имущество, указанное в </w:t>
      </w:r>
      <w:hyperlink w:history="0" w:anchor="P45" w:tooltip="1) административно-деловые центры и торговые центры (комплексы) и помещения в них;">
        <w:r>
          <w:rPr>
            <w:sz w:val="20"/>
            <w:color w:val="0000ff"/>
          </w:rPr>
          <w:t xml:space="preserve">пунктах 1</w:t>
        </w:r>
      </w:hyperlink>
      <w:r>
        <w:rPr>
          <w:sz w:val="20"/>
        </w:rPr>
        <w:t xml:space="preserve"> и </w:t>
      </w:r>
      <w:hyperlink w:history="0" w:anchor="P46" w:tooltip="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w:r>
          <w:rPr>
            <w:sz w:val="20"/>
            <w:color w:val="0000ff"/>
          </w:rPr>
          <w:t xml:space="preserve">2 части 1 статьи 1(1)</w:t>
        </w:r>
      </w:hyperlink>
      <w:r>
        <w:rPr>
          <w:sz w:val="20"/>
        </w:rPr>
        <w:t xml:space="preserve"> настоящего Закона края, налоговая база по которому определяется как его кадастровая стоимость, сумма налога за период с 1 апреля 2020 года по 31 декабря 2020 года уменьшается на сумму совокупного снижения арендной платы арендаторам помещений, произведенного налогоплательщиком в период установленного постановлением Губернатора Забайкальского края режима повышенной готовности на территории Забайкальского края в связи с распространением новой коронавирусной инфекции (2019-nCoV), но не более чем на 50 процентов от исчисленной суммы налога за период с 1 апреля 2020 года по 31 декабря 2020 года без учета льгот по данному налогу, установленных Налоговым </w:t>
      </w:r>
      <w:hyperlink w:history="0" r:id="rId60"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 и настоящим Законом края.</w:t>
      </w:r>
    </w:p>
    <w:p>
      <w:pPr>
        <w:pStyle w:val="0"/>
        <w:jc w:val="both"/>
      </w:pPr>
      <w:r>
        <w:rPr>
          <w:sz w:val="20"/>
        </w:rPr>
        <w:t xml:space="preserve">(в ред. </w:t>
      </w:r>
      <w:hyperlink w:history="0" r:id="rId61" w:tooltip="Закон Забайкальского края от 30.12.2020 N 1900-ЗЗК &quot;О внесении изменений в статью 4.3 Закона Забайкальского края &quot;О налоге на имущество организаций&quot; (принят Законодательным Собранием Забайкальского края 29.12.2020) {КонсультантПлюс}">
        <w:r>
          <w:rPr>
            <w:sz w:val="20"/>
            <w:color w:val="0000ff"/>
          </w:rPr>
          <w:t xml:space="preserve">Закона</w:t>
        </w:r>
      </w:hyperlink>
      <w:r>
        <w:rPr>
          <w:sz w:val="20"/>
        </w:rPr>
        <w:t xml:space="preserve"> Забайкальского края от 30.12.2020 N 1900-ЗЗК)</w:t>
      </w:r>
    </w:p>
    <w:p>
      <w:pPr>
        <w:pStyle w:val="0"/>
        <w:spacing w:before="200" w:line-rule="auto"/>
        <w:ind w:firstLine="540"/>
        <w:jc w:val="both"/>
      </w:pPr>
      <w:r>
        <w:rPr>
          <w:sz w:val="20"/>
        </w:rPr>
        <w:t xml:space="preserve">2. Налоговая льгота, предусмотренная </w:t>
      </w:r>
      <w:hyperlink w:history="0" w:anchor="P80" w:tooltip="1. Для организаций, имеющих имущество, указанное в пунктах 1 и 2 части 1 статьи 1(1) настоящего Закона края, налоговая база по которому определяется как его кадастровая стоимость, сумма налога за период с 1 апреля 2020 года по 31 декабря 2020 года уменьшается на сумму совокупного снижения арендной платы арендаторам помещений, произведенного налогоплательщиком в период установленного постановлением Губернатора Забайкальского края режима повышенной готовности на территории Забайкальского края в связи с рас...">
        <w:r>
          <w:rPr>
            <w:sz w:val="20"/>
            <w:color w:val="0000ff"/>
          </w:rPr>
          <w:t xml:space="preserve">частью 1</w:t>
        </w:r>
      </w:hyperlink>
      <w:r>
        <w:rPr>
          <w:sz w:val="20"/>
        </w:rPr>
        <w:t xml:space="preserve"> настоящей статьи, применяется при одновременном соблюдении следующих условий:</w:t>
      </w:r>
    </w:p>
    <w:p>
      <w:pPr>
        <w:pStyle w:val="0"/>
        <w:spacing w:before="200" w:line-rule="auto"/>
        <w:ind w:firstLine="540"/>
        <w:jc w:val="both"/>
      </w:pPr>
      <w:r>
        <w:rPr>
          <w:sz w:val="20"/>
        </w:rPr>
        <w:t xml:space="preserve">1) внесенный по состоянию на 1 марта 2020 года в единый государственный реестр юридических лиц код основного вида деятельности налогоплательщика либо код дополнительного вида деятельности налогоплательщика, включенного по состоянию на 1 марта 2020 года в единый реестр субъектов малого и среднего предпринимательства, относится к коду 68.2 "Аренда и управление собственным или арендованным недвижимым имуществом" Общероссийского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w:t>
      </w:r>
    </w:p>
    <w:p>
      <w:pPr>
        <w:pStyle w:val="0"/>
        <w:jc w:val="both"/>
      </w:pPr>
      <w:r>
        <w:rPr>
          <w:sz w:val="20"/>
        </w:rPr>
        <w:t xml:space="preserve">(п. 1 в ред. </w:t>
      </w:r>
      <w:hyperlink w:history="0" r:id="rId63" w:tooltip="Закон Забайкальского края от 30.12.2020 N 1900-ЗЗК &quot;О внесении изменений в статью 4.3 Закона Забайкальского края &quot;О налоге на имущество организаций&quot; (принят Законодательным Собранием Забайкальского края 29.12.2020) {КонсультантПлюс}">
        <w:r>
          <w:rPr>
            <w:sz w:val="20"/>
            <w:color w:val="0000ff"/>
          </w:rPr>
          <w:t xml:space="preserve">Закона</w:t>
        </w:r>
      </w:hyperlink>
      <w:r>
        <w:rPr>
          <w:sz w:val="20"/>
        </w:rPr>
        <w:t xml:space="preserve"> Забайкальского края от 30.12.2020 N 1900-ЗЗК)</w:t>
      </w:r>
    </w:p>
    <w:p>
      <w:pPr>
        <w:pStyle w:val="0"/>
        <w:spacing w:before="200" w:line-rule="auto"/>
        <w:ind w:firstLine="540"/>
        <w:jc w:val="both"/>
      </w:pPr>
      <w:r>
        <w:rPr>
          <w:sz w:val="20"/>
        </w:rPr>
        <w:t xml:space="preserve">2) договор аренды объекта недвижимого имущества, указанного в </w:t>
      </w:r>
      <w:hyperlink w:history="0" w:anchor="P80" w:tooltip="1. Для организаций, имеющих имущество, указанное в пунктах 1 и 2 части 1 статьи 1(1) настоящего Закона края, налоговая база по которому определяется как его кадастровая стоимость, сумма налога за период с 1 апреля 2020 года по 31 декабря 2020 года уменьшается на сумму совокупного снижения арендной платы арендаторам помещений, произведенного налогоплательщиком в период установленного постановлением Губернатора Забайкальского края режима повышенной готовности на территории Забайкальского края в связи с рас...">
        <w:r>
          <w:rPr>
            <w:sz w:val="20"/>
            <w:color w:val="0000ff"/>
          </w:rPr>
          <w:t xml:space="preserve">части 1</w:t>
        </w:r>
      </w:hyperlink>
      <w:r>
        <w:rPr>
          <w:sz w:val="20"/>
        </w:rPr>
        <w:t xml:space="preserve"> настоящей статьи, или его части с арендатором (далее - договор аренды) заключен не позднее 1 марта 2020 года и действовал в период с 1 марта 2020 года по 31 декабря 2020 года;</w:t>
      </w:r>
    </w:p>
    <w:p>
      <w:pPr>
        <w:pStyle w:val="0"/>
        <w:jc w:val="both"/>
      </w:pPr>
      <w:r>
        <w:rPr>
          <w:sz w:val="20"/>
        </w:rPr>
        <w:t xml:space="preserve">(в ред. </w:t>
      </w:r>
      <w:hyperlink w:history="0" r:id="rId64" w:tooltip="Закон Забайкальского края от 30.12.2020 N 1900-ЗЗК &quot;О внесении изменений в статью 4.3 Закона Забайкальского края &quot;О налоге на имущество организаций&quot; (принят Законодательным Собранием Забайкальского края 29.12.2020) {КонсультантПлюс}">
        <w:r>
          <w:rPr>
            <w:sz w:val="20"/>
            <w:color w:val="0000ff"/>
          </w:rPr>
          <w:t xml:space="preserve">Закона</w:t>
        </w:r>
      </w:hyperlink>
      <w:r>
        <w:rPr>
          <w:sz w:val="20"/>
        </w:rPr>
        <w:t xml:space="preserve"> Забайкальского края от 30.12.2020 N 1900-ЗЗК)</w:t>
      </w:r>
    </w:p>
    <w:p>
      <w:pPr>
        <w:pStyle w:val="0"/>
        <w:spacing w:before="200" w:line-rule="auto"/>
        <w:ind w:firstLine="540"/>
        <w:jc w:val="both"/>
      </w:pPr>
      <w:r>
        <w:rPr>
          <w:sz w:val="20"/>
        </w:rPr>
        <w:t xml:space="preserve">3) налогоплательщик за период с 1 апреля 2020 года по 31 декабря 2020 года произвел снижение размера ежемесячной арендной платы, предусмотренной договором аренды или рассчитанной на основании договора аренды (за любой из месяцев периода);</w:t>
      </w:r>
    </w:p>
    <w:p>
      <w:pPr>
        <w:pStyle w:val="0"/>
        <w:jc w:val="both"/>
      </w:pPr>
      <w:r>
        <w:rPr>
          <w:sz w:val="20"/>
        </w:rPr>
        <w:t xml:space="preserve">(п. 3 в ред. </w:t>
      </w:r>
      <w:hyperlink w:history="0" r:id="rId65" w:tooltip="Закон Забайкальского края от 30.12.2020 N 1900-ЗЗК &quot;О внесении изменений в статью 4.3 Закона Забайкальского края &quot;О налоге на имущество организаций&quot; (принят Законодательным Собранием Забайкальского края 29.12.2020) {КонсультантПлюс}">
        <w:r>
          <w:rPr>
            <w:sz w:val="20"/>
            <w:color w:val="0000ff"/>
          </w:rPr>
          <w:t xml:space="preserve">Закона</w:t>
        </w:r>
      </w:hyperlink>
      <w:r>
        <w:rPr>
          <w:sz w:val="20"/>
        </w:rPr>
        <w:t xml:space="preserve"> Забайкальского края от 30.12.2020 N 1900-ЗЗК)</w:t>
      </w:r>
    </w:p>
    <w:p>
      <w:pPr>
        <w:pStyle w:val="0"/>
        <w:spacing w:before="200" w:line-rule="auto"/>
        <w:ind w:firstLine="540"/>
        <w:jc w:val="both"/>
      </w:pPr>
      <w:r>
        <w:rPr>
          <w:sz w:val="20"/>
        </w:rPr>
        <w:t xml:space="preserve">4) налогоплательщик в период с 1 апреля 2020 года по 31 декабря 2020 года не устанавливал арендатору дополнительные платежи по договору аренды.</w:t>
      </w:r>
    </w:p>
    <w:p>
      <w:pPr>
        <w:pStyle w:val="0"/>
        <w:jc w:val="both"/>
      </w:pPr>
      <w:r>
        <w:rPr>
          <w:sz w:val="20"/>
        </w:rPr>
        <w:t xml:space="preserve">(в ред. </w:t>
      </w:r>
      <w:hyperlink w:history="0" r:id="rId66" w:tooltip="Закон Забайкальского края от 30.12.2020 N 1900-ЗЗК &quot;О внесении изменений в статью 4.3 Закона Забайкальского края &quot;О налоге на имущество организаций&quot; (принят Законодательным Собранием Забайкальского края 29.12.2020) {КонсультантПлюс}">
        <w:r>
          <w:rPr>
            <w:sz w:val="20"/>
            <w:color w:val="0000ff"/>
          </w:rPr>
          <w:t xml:space="preserve">Закона</w:t>
        </w:r>
      </w:hyperlink>
      <w:r>
        <w:rPr>
          <w:sz w:val="20"/>
        </w:rPr>
        <w:t xml:space="preserve"> Забайкальского края от 30.12.2020 N 1900-ЗЗК)</w:t>
      </w:r>
    </w:p>
    <w:p>
      <w:pPr>
        <w:pStyle w:val="0"/>
        <w:spacing w:before="200" w:line-rule="auto"/>
        <w:ind w:firstLine="540"/>
        <w:jc w:val="both"/>
      </w:pPr>
      <w:r>
        <w:rPr>
          <w:sz w:val="20"/>
        </w:rPr>
        <w:t xml:space="preserve">3. Для получения налоговой льготы, предусмотренной </w:t>
      </w:r>
      <w:hyperlink w:history="0" w:anchor="P80" w:tooltip="1. Для организаций, имеющих имущество, указанное в пунктах 1 и 2 части 1 статьи 1(1) настоящего Закона края, налоговая база по которому определяется как его кадастровая стоимость, сумма налога за период с 1 апреля 2020 года по 31 декабря 2020 года уменьшается на сумму совокупного снижения арендной платы арендаторам помещений, произведенного налогоплательщиком в период установленного постановлением Губернатора Забайкальского края режима повышенной готовности на территории Забайкальского края в связи с рас...">
        <w:r>
          <w:rPr>
            <w:sz w:val="20"/>
            <w:color w:val="0000ff"/>
          </w:rPr>
          <w:t xml:space="preserve">частью 1</w:t>
        </w:r>
      </w:hyperlink>
      <w:r>
        <w:rPr>
          <w:sz w:val="20"/>
        </w:rPr>
        <w:t xml:space="preserve"> настоящей статьи, налогоплательщик одновременно с подачей декларации по налогу за 2020 год представляет в налоговый орган следующие документы:</w:t>
      </w:r>
    </w:p>
    <w:p>
      <w:pPr>
        <w:pStyle w:val="0"/>
        <w:spacing w:before="200" w:line-rule="auto"/>
        <w:ind w:firstLine="540"/>
        <w:jc w:val="both"/>
      </w:pPr>
      <w:r>
        <w:rPr>
          <w:sz w:val="20"/>
        </w:rPr>
        <w:t xml:space="preserve">1) копии договора аренды и дополнительных соглашений к нему, предусматривающих снижение арендной платы;</w:t>
      </w:r>
    </w:p>
    <w:p>
      <w:pPr>
        <w:pStyle w:val="0"/>
        <w:spacing w:before="200" w:line-rule="auto"/>
        <w:ind w:firstLine="540"/>
        <w:jc w:val="both"/>
      </w:pPr>
      <w:r>
        <w:rPr>
          <w:sz w:val="20"/>
        </w:rPr>
        <w:t xml:space="preserve">2) копии документов, подтверждающих оплату арендатором арендной платы за 2019 год (при наличии) и 2020 год (при наличии);</w:t>
      </w:r>
    </w:p>
    <w:p>
      <w:pPr>
        <w:pStyle w:val="0"/>
        <w:spacing w:before="200" w:line-rule="auto"/>
        <w:ind w:firstLine="540"/>
        <w:jc w:val="both"/>
      </w:pPr>
      <w:r>
        <w:rPr>
          <w:sz w:val="20"/>
        </w:rPr>
        <w:t xml:space="preserve">3) копию акта сверки налогоплательщика с арендатором по расчетам, произведенным за 2019 год (при наличии) и 2020 год.</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Настоящий Закон края вступает в силу по истечении одного месяца со дня его официального опубликования, но не ранее первого числа очередного налогового периода по налогу на имущество организаций.</w:t>
      </w:r>
    </w:p>
    <w:p>
      <w:pPr>
        <w:pStyle w:val="0"/>
        <w:spacing w:before="200" w:line-rule="auto"/>
        <w:ind w:firstLine="540"/>
        <w:jc w:val="both"/>
      </w:pPr>
      <w:r>
        <w:rPr>
          <w:sz w:val="20"/>
        </w:rPr>
        <w:t xml:space="preserve">2. Признать утратившими силу со дня вступления в силу настоящего Закона края:</w:t>
      </w:r>
    </w:p>
    <w:p>
      <w:pPr>
        <w:pStyle w:val="0"/>
        <w:spacing w:before="200" w:line-rule="auto"/>
        <w:ind w:firstLine="540"/>
        <w:jc w:val="both"/>
      </w:pPr>
      <w:r>
        <w:rPr>
          <w:sz w:val="20"/>
        </w:rPr>
        <w:t xml:space="preserve">1) </w:t>
      </w:r>
      <w:hyperlink w:history="0" r:id="rId67" w:tooltip="Закон Читинской области от 25.11.2003 N 505-ЗЧО (ред. от 21.02.2008) &quot;О налоге на имущество организаций&quot; (принят Читинской областной Думой 25.11.2003) ------------ Утратил силу или отменен {КонсультантПлюс}">
        <w:r>
          <w:rPr>
            <w:sz w:val="20"/>
            <w:color w:val="0000ff"/>
          </w:rPr>
          <w:t xml:space="preserve">Закон</w:t>
        </w:r>
      </w:hyperlink>
      <w:r>
        <w:rPr>
          <w:sz w:val="20"/>
        </w:rPr>
        <w:t xml:space="preserve"> Читинской области от 25 ноября 2003 года N 505-ЗЧО "О налоге на имущество организаций" ("Забайкальский рабочий", 28 ноября 2003 года, N 226);</w:t>
      </w:r>
    </w:p>
    <w:p>
      <w:pPr>
        <w:pStyle w:val="0"/>
        <w:spacing w:before="200" w:line-rule="auto"/>
        <w:ind w:firstLine="540"/>
        <w:jc w:val="both"/>
      </w:pPr>
      <w:r>
        <w:rPr>
          <w:sz w:val="20"/>
        </w:rPr>
        <w:t xml:space="preserve">2) </w:t>
      </w:r>
      <w:hyperlink w:history="0" r:id="rId68" w:tooltip="Закон Читинской области от 17.03.2004 N 543-ЗЧО &quot;О внесении изменений в Закон Читинской области &quot;О налоге на имущество организаций&quot; (принят Читинской областной Думой 17.03.2004) ------------ Утратил силу или отменен {КонсультантПлюс}">
        <w:r>
          <w:rPr>
            <w:sz w:val="20"/>
            <w:color w:val="0000ff"/>
          </w:rPr>
          <w:t xml:space="preserve">Закон</w:t>
        </w:r>
      </w:hyperlink>
      <w:r>
        <w:rPr>
          <w:sz w:val="20"/>
        </w:rPr>
        <w:t xml:space="preserve"> Читинской области от 17 марта 2004 года N 543-ЗЧО "О внесении изменений в Закон Читинской области "О налоге на имущество организаций" ("Забайкальский рабочий", 9 апреля 2004 года, N 54);</w:t>
      </w:r>
    </w:p>
    <w:p>
      <w:pPr>
        <w:pStyle w:val="0"/>
        <w:spacing w:before="200" w:line-rule="auto"/>
        <w:ind w:firstLine="540"/>
        <w:jc w:val="both"/>
      </w:pPr>
      <w:r>
        <w:rPr>
          <w:sz w:val="20"/>
        </w:rPr>
        <w:t xml:space="preserve">3) </w:t>
      </w:r>
      <w:hyperlink w:history="0" r:id="rId69" w:tooltip="Закон Читинской области от 14.04.2004 N 548-ЗЧО &quot;О внесении изменений в Закон Читинской области &quot;О налоге на имущество организаций&quot; (принят Читинской областной Думой 14.04.2004) ------------ Утратил силу или отменен {КонсультантПлюс}">
        <w:r>
          <w:rPr>
            <w:sz w:val="20"/>
            <w:color w:val="0000ff"/>
          </w:rPr>
          <w:t xml:space="preserve">Закон</w:t>
        </w:r>
      </w:hyperlink>
      <w:r>
        <w:rPr>
          <w:sz w:val="20"/>
        </w:rPr>
        <w:t xml:space="preserve"> Читинской области от 14 апреля 2004 года N 548-ЗЧО "О внесении изменений в Закон Читинской области "О налоге на имущество организаций" ("Забайкальский рабочий", 30 апреля 2004 года, N 66);</w:t>
      </w:r>
    </w:p>
    <w:p>
      <w:pPr>
        <w:pStyle w:val="0"/>
        <w:spacing w:before="200" w:line-rule="auto"/>
        <w:ind w:firstLine="540"/>
        <w:jc w:val="both"/>
      </w:pPr>
      <w:r>
        <w:rPr>
          <w:sz w:val="20"/>
        </w:rPr>
        <w:t xml:space="preserve">4) </w:t>
      </w:r>
      <w:hyperlink w:history="0" r:id="rId70" w:tooltip="Закон Читинской области от 19.05.2004 N 557-ЗЧО &quot;О внесении изменения в статью 1 Закона Читинской области &quot;О налоге на имущество организаций&quot; (принят Читинской областной Думой 19.05.2004) ------------ Утратил силу или отменен {КонсультантПлюс}">
        <w:r>
          <w:rPr>
            <w:sz w:val="20"/>
            <w:color w:val="0000ff"/>
          </w:rPr>
          <w:t xml:space="preserve">Закон</w:t>
        </w:r>
      </w:hyperlink>
      <w:r>
        <w:rPr>
          <w:sz w:val="20"/>
        </w:rPr>
        <w:t xml:space="preserve"> Читинской области от 19 мая 2004 года N 557-ЗЧО "О внесении изменения в статью 1 Закона Читинской области "О налоге на имущество организаций" ("Забайкальский рабочий", 16 июня 2004 года, N 89);</w:t>
      </w:r>
    </w:p>
    <w:p>
      <w:pPr>
        <w:pStyle w:val="0"/>
        <w:spacing w:before="200" w:line-rule="auto"/>
        <w:ind w:firstLine="540"/>
        <w:jc w:val="both"/>
      </w:pPr>
      <w:r>
        <w:rPr>
          <w:sz w:val="20"/>
        </w:rPr>
        <w:t xml:space="preserve">5) </w:t>
      </w:r>
      <w:hyperlink w:history="0" r:id="rId71" w:tooltip="Закон Читинской области от 22.09.2004 N 577-ЗЧО &quot;О внесении изменений в Закон Читинской области &quot;О налоге на имущество организаций&quot; (принят Читинской областной Думой 22.09.2004) ------------ Утратил силу или отменен {КонсультантПлюс}">
        <w:r>
          <w:rPr>
            <w:sz w:val="20"/>
            <w:color w:val="0000ff"/>
          </w:rPr>
          <w:t xml:space="preserve">Закон</w:t>
        </w:r>
      </w:hyperlink>
      <w:r>
        <w:rPr>
          <w:sz w:val="20"/>
        </w:rPr>
        <w:t xml:space="preserve"> Читинской области от 22 сентября 2004 года N 577-ЗЧО "О внесении изменений в Закон Читинской области "О налоге на имущество организаций" ("Забайкальский рабочий", 13 октября 2004 года, N 160);</w:t>
      </w:r>
    </w:p>
    <w:p>
      <w:pPr>
        <w:pStyle w:val="0"/>
        <w:spacing w:before="200" w:line-rule="auto"/>
        <w:ind w:firstLine="540"/>
        <w:jc w:val="both"/>
      </w:pPr>
      <w:r>
        <w:rPr>
          <w:sz w:val="20"/>
        </w:rPr>
        <w:t xml:space="preserve">6) </w:t>
      </w:r>
      <w:hyperlink w:history="0" r:id="rId72" w:tooltip="Закон Читинской области от 22.09.2004 N 579-ЗЧО &quot;О внесении изменений в Закон Читинской области &quot;О налоге на имущество организаций&quot; (принят Читинской областной Думой 22.09.2004) ------------ Утратил силу или отменен {КонсультантПлюс}">
        <w:r>
          <w:rPr>
            <w:sz w:val="20"/>
            <w:color w:val="0000ff"/>
          </w:rPr>
          <w:t xml:space="preserve">Закон</w:t>
        </w:r>
      </w:hyperlink>
      <w:r>
        <w:rPr>
          <w:sz w:val="20"/>
        </w:rPr>
        <w:t xml:space="preserve"> Читинской области от 22 сентября 2004 года N 579-ЗЧО "О внесении изменений в Закон Читинской области "О налоге на имущество организаций" ("Забайкальский рабочий", 13 октября 2004 года, N 160);</w:t>
      </w:r>
    </w:p>
    <w:p>
      <w:pPr>
        <w:pStyle w:val="0"/>
        <w:spacing w:before="200" w:line-rule="auto"/>
        <w:ind w:firstLine="540"/>
        <w:jc w:val="both"/>
      </w:pPr>
      <w:r>
        <w:rPr>
          <w:sz w:val="20"/>
        </w:rPr>
        <w:t xml:space="preserve">7) </w:t>
      </w:r>
      <w:hyperlink w:history="0" r:id="rId73" w:tooltip="Закон Читинской области от 14.09.2005 N 703-ЗЧО &quot;О внесении изменения в Закон Читинской области &quot;О налоге на имущество организаций&quot; (принят Читинской областной Думой 14.09.2005) ------------ Утратил силу или отменен {КонсультантПлюс}">
        <w:r>
          <w:rPr>
            <w:sz w:val="20"/>
            <w:color w:val="0000ff"/>
          </w:rPr>
          <w:t xml:space="preserve">Закон</w:t>
        </w:r>
      </w:hyperlink>
      <w:r>
        <w:rPr>
          <w:sz w:val="20"/>
        </w:rPr>
        <w:t xml:space="preserve"> Читинской области от 14 сентября 2005 года N 703-ЗЧО "О внесении изменения в Закон Читинской области "О налоге на имущество организаций" ("Забайкальский рабочий", 28 сентября 2005 года, N 157);</w:t>
      </w:r>
    </w:p>
    <w:p>
      <w:pPr>
        <w:pStyle w:val="0"/>
        <w:spacing w:before="200" w:line-rule="auto"/>
        <w:ind w:firstLine="540"/>
        <w:jc w:val="both"/>
      </w:pPr>
      <w:r>
        <w:rPr>
          <w:sz w:val="20"/>
        </w:rPr>
        <w:t xml:space="preserve">8) </w:t>
      </w:r>
      <w:hyperlink w:history="0" r:id="rId74" w:tooltip="Закон Читинской области от 16.11.2005 N 736-ЗЧО &quot;О внесении изменений в Закон Читинской области &quot;О налоге на имущество организаций&quot; (принят Читинской областной Думой 16.11.2005) ------------ Утратил силу или отменен {КонсультантПлюс}">
        <w:r>
          <w:rPr>
            <w:sz w:val="20"/>
            <w:color w:val="0000ff"/>
          </w:rPr>
          <w:t xml:space="preserve">Закон</w:t>
        </w:r>
      </w:hyperlink>
      <w:r>
        <w:rPr>
          <w:sz w:val="20"/>
        </w:rPr>
        <w:t xml:space="preserve"> Читинской области от 16 ноября 2005 года N 736-ЗЧО "О внесении изменений в Закон Читинской области "О налоге на имущество организаций" ("Забайкальский рабочий", 6 декабря 2005 года, N 209);</w:t>
      </w:r>
    </w:p>
    <w:p>
      <w:pPr>
        <w:pStyle w:val="0"/>
        <w:spacing w:before="200" w:line-rule="auto"/>
        <w:ind w:firstLine="540"/>
        <w:jc w:val="both"/>
      </w:pPr>
      <w:r>
        <w:rPr>
          <w:sz w:val="20"/>
        </w:rPr>
        <w:t xml:space="preserve">9) </w:t>
      </w:r>
      <w:hyperlink w:history="0" r:id="rId75" w:tooltip="Закон Читинской области от 05.10.2007 N 1001-ЗЧО &quot;О внесении изменений в Закон Читинской области &quot;О налоге на имущество организаций&quot; (принят Читинской областной Думой 05.10.2007) ------------ Утратил силу или отменен {КонсультантПлюс}">
        <w:r>
          <w:rPr>
            <w:sz w:val="20"/>
            <w:color w:val="0000ff"/>
          </w:rPr>
          <w:t xml:space="preserve">Закон</w:t>
        </w:r>
      </w:hyperlink>
      <w:r>
        <w:rPr>
          <w:sz w:val="20"/>
        </w:rPr>
        <w:t xml:space="preserve"> Читинской области от 5 октября 2007 года N 1001-ЗЧО "О внесении изменений в Закон Читинской области "О налоге на имущество организаций" ("Забайкальский рабочий", 24 октября 2007 года, N 200);</w:t>
      </w:r>
    </w:p>
    <w:p>
      <w:pPr>
        <w:pStyle w:val="0"/>
        <w:spacing w:before="200" w:line-rule="auto"/>
        <w:ind w:firstLine="540"/>
        <w:jc w:val="both"/>
      </w:pPr>
      <w:r>
        <w:rPr>
          <w:sz w:val="20"/>
        </w:rPr>
        <w:t xml:space="preserve">10) </w:t>
      </w:r>
      <w:hyperlink w:history="0" r:id="rId76" w:tooltip="Закон Читинской области от 24.10.2007 N 1007-ЗЧО &quot;О внесении изменения в статью 1 Закона Читинской области &quot;О налоге на имущество организаций&quot; (принят Читинской областной Думой 24.10.2007) ------------ Утратил силу или отменен {КонсультантПлюс}">
        <w:r>
          <w:rPr>
            <w:sz w:val="20"/>
            <w:color w:val="0000ff"/>
          </w:rPr>
          <w:t xml:space="preserve">Закон</w:t>
        </w:r>
      </w:hyperlink>
      <w:r>
        <w:rPr>
          <w:sz w:val="20"/>
        </w:rPr>
        <w:t xml:space="preserve"> Читинской области от 24 октября 2007 года N 1007-ЗЧО "О внесении изменения в статью 1 Закона Читинской области "О налоге на имущество организаций" ("Забайкальский рабочий", 12 ноября 2007 года, N 211);</w:t>
      </w:r>
    </w:p>
    <w:p>
      <w:pPr>
        <w:pStyle w:val="0"/>
        <w:spacing w:before="200" w:line-rule="auto"/>
        <w:ind w:firstLine="540"/>
        <w:jc w:val="both"/>
      </w:pPr>
      <w:r>
        <w:rPr>
          <w:sz w:val="20"/>
        </w:rPr>
        <w:t xml:space="preserve">11) </w:t>
      </w:r>
      <w:hyperlink w:history="0" r:id="rId77" w:tooltip="Закон Читинской области от 21.02.2008 N 1104-ЗЧО &quot;О внесении изменений в приложение к Закону Читинской области &quot;О налоге на имущество организаций&quot; (принят Читинской областной Думой 21.02.2008) ------------ Утратил силу или отменен {КонсультантПлюс}">
        <w:r>
          <w:rPr>
            <w:sz w:val="20"/>
            <w:color w:val="0000ff"/>
          </w:rPr>
          <w:t xml:space="preserve">Закон</w:t>
        </w:r>
      </w:hyperlink>
      <w:r>
        <w:rPr>
          <w:sz w:val="20"/>
        </w:rPr>
        <w:t xml:space="preserve"> Читинской области от 21 февраля 2008 года N 1104-ЗЧО "О внесении изменений в приложение к Закону Читинской области "О налоге на имущество организаций" ("Забайкальский рабочий", 29 февраля 2008 года, N 37);</w:t>
      </w:r>
    </w:p>
    <w:p>
      <w:pPr>
        <w:pStyle w:val="0"/>
        <w:spacing w:before="200" w:line-rule="auto"/>
        <w:ind w:firstLine="540"/>
        <w:jc w:val="both"/>
      </w:pPr>
      <w:r>
        <w:rPr>
          <w:sz w:val="20"/>
        </w:rPr>
        <w:t xml:space="preserve">12) </w:t>
      </w:r>
      <w:hyperlink w:history="0" r:id="rId78" w:tooltip="Закон Читинской области от 21.02.2008 N 1121-ЗЧО &quot;О внесении изменения в Закон Читинской области &quot;О налоге на имущество организаций&quot; (принят Читинской областной Думой 21.02.2008) ------------ Утратил силу или отменен {КонсультантПлюс}">
        <w:r>
          <w:rPr>
            <w:sz w:val="20"/>
            <w:color w:val="0000ff"/>
          </w:rPr>
          <w:t xml:space="preserve">Закон</w:t>
        </w:r>
      </w:hyperlink>
      <w:r>
        <w:rPr>
          <w:sz w:val="20"/>
        </w:rPr>
        <w:t xml:space="preserve"> Читинской области от 21 февраля 2008 года N 1121-ЗЧО "О внесении изменения в Закон Читинской области "О налоге на имущество организаций" ("Забайкальский рабочий", 3 марта 2008 года, N 38);</w:t>
      </w:r>
    </w:p>
    <w:p>
      <w:pPr>
        <w:pStyle w:val="0"/>
        <w:spacing w:before="200" w:line-rule="auto"/>
        <w:ind w:firstLine="540"/>
        <w:jc w:val="both"/>
      </w:pPr>
      <w:r>
        <w:rPr>
          <w:sz w:val="20"/>
        </w:rPr>
        <w:t xml:space="preserve">13) </w:t>
      </w:r>
      <w:hyperlink w:history="0" r:id="rId79" w:tooltip="Закон Агинского Бурятского автономного округа 14.11.2003 N 382-ЗАО (ред. от 10.04.2007) &quot;О налоге на имущество организаций&quot; (принят Агинской Бурятской окружной Думой 05.11.2003)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14 ноября 2003 года N 382-ЗАО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27 ноября 2003 года, N 58-59);</w:t>
      </w:r>
    </w:p>
    <w:p>
      <w:pPr>
        <w:pStyle w:val="0"/>
        <w:spacing w:before="200" w:line-rule="auto"/>
        <w:ind w:firstLine="540"/>
        <w:jc w:val="both"/>
      </w:pPr>
      <w:r>
        <w:rPr>
          <w:sz w:val="20"/>
        </w:rPr>
        <w:t xml:space="preserve">14) </w:t>
      </w:r>
      <w:hyperlink w:history="0" r:id="rId80" w:tooltip="Закон Агинского Бурятского автономного округа от 11.03.2004 N 411-ЗАО &quot;О внесении изменения в статью 4 Закона автономного округа &quot;О налоге на имущество организаций&quot; (принят Агинской Бурятской окружной Думой 04.03.2004)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11 марта 2004 года N 411-ЗАО "О внесении изменения в статью 4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pPr>
        <w:pStyle w:val="0"/>
        <w:spacing w:before="200" w:line-rule="auto"/>
        <w:ind w:firstLine="540"/>
        <w:jc w:val="both"/>
      </w:pPr>
      <w:r>
        <w:rPr>
          <w:sz w:val="20"/>
        </w:rPr>
        <w:t xml:space="preserve">15) </w:t>
      </w:r>
      <w:hyperlink w:history="0" r:id="rId81" w:tooltip="Закон Агинского Бурятского автономного округа от 26.05.2004 N 432-ЗАО &quot;О внесении изменения в статью 5 Закона автономного округа &quot;О налоге на имущество организаций&quot; (принят Агинской Бурятской окружной Думой 20.05.2004)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26 мая 2004 года N 432-ЗАО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26 июня 2004 года, N 86-89);</w:t>
      </w:r>
    </w:p>
    <w:p>
      <w:pPr>
        <w:pStyle w:val="0"/>
        <w:spacing w:before="200" w:line-rule="auto"/>
        <w:ind w:firstLine="540"/>
        <w:jc w:val="both"/>
      </w:pPr>
      <w:r>
        <w:rPr>
          <w:sz w:val="20"/>
        </w:rPr>
        <w:t xml:space="preserve">16) </w:t>
      </w:r>
      <w:hyperlink w:history="0" r:id="rId82" w:tooltip="Закон Агинского Бурятского автономного округа от 19.07.2004 N 442-ЗАО &quot;О внесении изменений в статью 5 Закона автономного округа &quot;О налоге на имущество организаций&quot; (принят Агинской Бурятской окружной Думой 15.07.2004)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19 июля 2004 года N 442-ЗАО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30 июля 2004 года, N 90);</w:t>
      </w:r>
    </w:p>
    <w:p>
      <w:pPr>
        <w:pStyle w:val="0"/>
        <w:spacing w:before="200" w:line-rule="auto"/>
        <w:ind w:firstLine="540"/>
        <w:jc w:val="both"/>
      </w:pPr>
      <w:r>
        <w:rPr>
          <w:sz w:val="20"/>
        </w:rPr>
        <w:t xml:space="preserve">17) </w:t>
      </w:r>
      <w:hyperlink w:history="0" r:id="rId83" w:tooltip="Закон Агинского Бурятского автономного округа от 27.12.2004 N 497-ЗАО &quot;О внесении изменений в Закон автономного округа &quot;О налоге на имущество организаций&quot; (принят Агинской Бурятской окружной Думой 23.12.2004)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27 декабря 2004 года N 497-ЗАО "О внесении изменений в Закон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pPr>
        <w:pStyle w:val="0"/>
        <w:spacing w:before="200" w:line-rule="auto"/>
        <w:ind w:firstLine="540"/>
        <w:jc w:val="both"/>
      </w:pPr>
      <w:r>
        <w:rPr>
          <w:sz w:val="20"/>
        </w:rPr>
        <w:t xml:space="preserve">18) </w:t>
      </w:r>
      <w:hyperlink w:history="0" r:id="rId84" w:tooltip="Закон Агинского Бурятского автономного округа от 27.02.2007 N 733-ЗАО &quot;О внесении изменения в статью 5 Закона автономного округа &quot;О налоге на имущество организаций&quot; (принят Агинской Бурятской окружной Думой 15.02.2007)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27 февраля 2007 года N 733-ЗАО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p>
    <w:p>
      <w:pPr>
        <w:pStyle w:val="0"/>
        <w:spacing w:before="200" w:line-rule="auto"/>
        <w:ind w:firstLine="540"/>
        <w:jc w:val="both"/>
      </w:pPr>
      <w:r>
        <w:rPr>
          <w:sz w:val="20"/>
        </w:rPr>
        <w:t xml:space="preserve">19) </w:t>
      </w:r>
      <w:hyperlink w:history="0" r:id="rId85" w:tooltip="Закон Агинского Бурятского автономного округа от 10.04.2007 N 754-ЗАО &quot;О внесении изменения в статью 5 Закона автономного округа &quot;О налоге на имущество организаций&quot; (принят Агинской Бурятской окружной Думой 05.04.2007) ------------ Утратил силу или отменен {КонсультантПлюс}">
        <w:r>
          <w:rPr>
            <w:sz w:val="20"/>
            <w:color w:val="0000ff"/>
          </w:rPr>
          <w:t xml:space="preserve">Закон</w:t>
        </w:r>
      </w:hyperlink>
      <w:r>
        <w:rPr>
          <w:sz w:val="20"/>
        </w:rPr>
        <w:t xml:space="preserve"> Агинского Бурятского автономного округа от 10 апреля 2007 года N 754-ЗАО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"Агинская правда", 13 апреля 2007 года, N 360-362).</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И.о. Председателя Законодательного</w:t>
            </w:r>
          </w:p>
          <w:p>
            <w:pPr>
              <w:pStyle w:val="0"/>
            </w:pPr>
            <w:r>
              <w:rPr>
                <w:sz w:val="20"/>
              </w:rPr>
              <w:t xml:space="preserve">Собрания Забайкальского края</w:t>
            </w:r>
          </w:p>
          <w:p>
            <w:pPr>
              <w:pStyle w:val="0"/>
            </w:pPr>
            <w:r>
              <w:rPr>
                <w:sz w:val="20"/>
              </w:rPr>
              <w:t xml:space="preserve">Д.Ц.ДУГАРОВ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pPr>
      <w:r>
        <w:rPr>
          <w:sz w:val="20"/>
        </w:rPr>
        <w:t xml:space="preserve">Чита</w:t>
      </w:r>
    </w:p>
    <w:p>
      <w:pPr>
        <w:pStyle w:val="0"/>
        <w:spacing w:before="200" w:line-rule="auto"/>
      </w:pPr>
      <w:r>
        <w:rPr>
          <w:sz w:val="20"/>
        </w:rPr>
        <w:t xml:space="preserve">20 ноября 2008 года</w:t>
      </w:r>
    </w:p>
    <w:p>
      <w:pPr>
        <w:pStyle w:val="0"/>
        <w:spacing w:before="200" w:line-rule="auto"/>
      </w:pPr>
      <w:r>
        <w:rPr>
          <w:sz w:val="20"/>
        </w:rPr>
        <w:t xml:space="preserve">N 72-ЗЗК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Забайкальского края</w:t>
      </w:r>
    </w:p>
    <w:p>
      <w:pPr>
        <w:pStyle w:val="0"/>
        <w:jc w:val="right"/>
      </w:pPr>
      <w:r>
        <w:rPr>
          <w:sz w:val="20"/>
        </w:rPr>
        <w:t xml:space="preserve">"О налоге на имущество</w:t>
      </w:r>
    </w:p>
    <w:p>
      <w:pPr>
        <w:pStyle w:val="0"/>
        <w:jc w:val="right"/>
      </w:pPr>
      <w:r>
        <w:rPr>
          <w:sz w:val="20"/>
        </w:rPr>
        <w:t xml:space="preserve">организаций"</w:t>
      </w:r>
    </w:p>
    <w:p>
      <w:pPr>
        <w:pStyle w:val="0"/>
        <w:jc w:val="both"/>
      </w:pPr>
      <w:r>
        <w:rPr>
          <w:sz w:val="20"/>
        </w:rPr>
      </w:r>
    </w:p>
    <w:p>
      <w:pPr>
        <w:pStyle w:val="2"/>
        <w:jc w:val="center"/>
      </w:pPr>
      <w:r>
        <w:rPr>
          <w:sz w:val="20"/>
        </w:rPr>
        <w:t xml:space="preserve">ПЕРЕЧЕНЬ</w:t>
      </w:r>
    </w:p>
    <w:p>
      <w:pPr>
        <w:pStyle w:val="2"/>
        <w:jc w:val="center"/>
      </w:pPr>
      <w:r>
        <w:rPr>
          <w:sz w:val="20"/>
        </w:rPr>
        <w:t xml:space="preserve">ИМУЩЕСТВА, В ОТНОШЕНИИ КОТОРОГО ОРГАНИЗАЦИИ</w:t>
      </w:r>
    </w:p>
    <w:p>
      <w:pPr>
        <w:pStyle w:val="2"/>
        <w:jc w:val="center"/>
      </w:pPr>
      <w:r>
        <w:rPr>
          <w:sz w:val="20"/>
        </w:rPr>
        <w:t xml:space="preserve">ОСВОБОЖДАЮТСЯ ОТ НАЛОГООБЛОЖЕНИЯ</w:t>
      </w:r>
    </w:p>
    <w:p>
      <w:pPr>
        <w:pStyle w:val="0"/>
        <w:jc w:val="both"/>
      </w:pPr>
      <w:r>
        <w:rPr>
          <w:sz w:val="20"/>
        </w:rPr>
      </w:r>
    </w:p>
    <w:p>
      <w:pPr>
        <w:pStyle w:val="0"/>
        <w:ind w:firstLine="540"/>
        <w:jc w:val="both"/>
      </w:pPr>
      <w:r>
        <w:rPr>
          <w:sz w:val="20"/>
        </w:rPr>
        <w:t xml:space="preserve">Утратил силу. - </w:t>
      </w:r>
      <w:hyperlink w:history="0" r:id="rId86" w:tooltip="Закон Забайкальского края от 18.11.2011 N 581-ЗЗК (ред. от 24.09.2014) &quot;О внесении изменений в Закон Забайкальского края &quot;О налоге на имущество организаций&quot; (принят Законодательным Собранием Забайкальского края 16.11.2011) {КонсультантПлюс}">
        <w:r>
          <w:rPr>
            <w:sz w:val="20"/>
            <w:color w:val="0000ff"/>
          </w:rPr>
          <w:t xml:space="preserve">Закон</w:t>
        </w:r>
      </w:hyperlink>
      <w:r>
        <w:rPr>
          <w:sz w:val="20"/>
        </w:rPr>
        <w:t xml:space="preserve"> Забайкальского края от 18.11.2011 N 581-ЗЗК.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20.11.2008 N 72-ЗЗК</w:t>
            <w:br/>
            <w:t>(ред. от 28.12.2022)</w:t>
            <w:br/>
            <w:t>"О налоге на имущество организаций"</w:t>
            <w:br/>
            <w:t>(принят Законо...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72DF4BCDC1F0E1B24D153C7E1C5A8CAB0E8666CD9F62722C355AE66917F86B0D330DCFE940622327414241E9E2051A39B92D910F5C39EBBB84292AGBG" TargetMode = "External"/>
	<Relationship Id="rId8" Type="http://schemas.openxmlformats.org/officeDocument/2006/relationships/hyperlink" Target="consultantplus://offline/ref=B472DF4BCDC1F0E1B24D153C7E1C5A8CAB0E8666CD9A60702A3E0EB16B46AD65083B5D87F90E272E26414249E2BE5F0A3DF07A9D135D21F5BF9A29A8352DG8G" TargetMode = "External"/>
	<Relationship Id="rId9" Type="http://schemas.openxmlformats.org/officeDocument/2006/relationships/hyperlink" Target="consultantplus://offline/ref=B472DF4BCDC1F0E1B24D153C7E1C5A8CAB0E8666CD9A63752A370EB16B46AD65083B5D87F90E272E26414249E2BE5F0A3DF07A9D135D21F5BF9A29A8352DG8G" TargetMode = "External"/>
	<Relationship Id="rId10" Type="http://schemas.openxmlformats.org/officeDocument/2006/relationships/hyperlink" Target="consultantplus://offline/ref=B472DF4BCDC1F0E1B24D153C7E1C5A8CAB0E8666CD9A60762F3805B16B46AD65083B5D87F90E272E26414249E2BE5F0A3DF07A9D135D21F5BF9A29A8352DG8G" TargetMode = "External"/>
	<Relationship Id="rId11" Type="http://schemas.openxmlformats.org/officeDocument/2006/relationships/hyperlink" Target="consultantplus://offline/ref=B472DF4BCDC1F0E1B24D153C7E1C5A8CAB0E8666CD9A60772D3809B16B46AD65083B5D87F90E272E26414249E2BE5F0A3DF07A9D135D21F5BF9A29A8352DG8G" TargetMode = "External"/>
	<Relationship Id="rId12" Type="http://schemas.openxmlformats.org/officeDocument/2006/relationships/hyperlink" Target="consultantplus://offline/ref=B472DF4BCDC1F0E1B24D153C7E1C5A8CAB0E8666CD9A63712B3F0BB16B46AD65083B5D87F90E272E26414249E2BE5F0A3DF07A9D135D21F5BF9A29A8352DG8G" TargetMode = "External"/>
	<Relationship Id="rId13" Type="http://schemas.openxmlformats.org/officeDocument/2006/relationships/hyperlink" Target="consultantplus://offline/ref=B472DF4BCDC1F0E1B24D153C7E1C5A8CAB0E8666CD9A63722E3E04B16B46AD65083B5D87F90E272E26414249E2BE5F0A3DF07A9D135D21F5BF9A29A8352DG8G" TargetMode = "External"/>
	<Relationship Id="rId14" Type="http://schemas.openxmlformats.org/officeDocument/2006/relationships/hyperlink" Target="consultantplus://offline/ref=B472DF4BCDC1F0E1B24D153C7E1C5A8CAB0E8666CD9A63752A380AB16B46AD65083B5D87F90E272E26414249E2BF5F0A3DF07A9D135D21F5BF9A29A8352DG8G" TargetMode = "External"/>
	<Relationship Id="rId15" Type="http://schemas.openxmlformats.org/officeDocument/2006/relationships/hyperlink" Target="consultantplus://offline/ref=B472DF4BCDC1F0E1B24D153C7E1C5A8CAB0E8666CD9A63762F3C04B16B46AD65083B5D87F90E272E26414249E2BE5F0A3DF07A9D135D21F5BF9A29A8352DG8G" TargetMode = "External"/>
	<Relationship Id="rId16" Type="http://schemas.openxmlformats.org/officeDocument/2006/relationships/hyperlink" Target="consultantplus://offline/ref=B472DF4BCDC1F0E1B24D153C7E1C5A8CAB0E8666CD9A67772D3F0BB16B46AD65083B5D87F90E272E26414249E2BE5F0A3DF07A9D135D21F5BF9A29A8352DG8G" TargetMode = "External"/>
	<Relationship Id="rId17" Type="http://schemas.openxmlformats.org/officeDocument/2006/relationships/hyperlink" Target="consultantplus://offline/ref=B472DF4BCDC1F0E1B24D153C7E1C5A8CAB0E8666CD9A63772E3F0FB16B46AD65083B5D87F90E272E26414249E2BE5F0A3DF07A9D135D21F5BF9A29A8352DG8G" TargetMode = "External"/>
	<Relationship Id="rId18" Type="http://schemas.openxmlformats.org/officeDocument/2006/relationships/hyperlink" Target="consultantplus://offline/ref=B472DF4BCDC1F0E1B24D153C7E1C5A8CAB0E8666CD9A62722E3705B16B46AD65083B5D87F90E272E26414249E2BE5F0A3DF07A9D135D21F5BF9A29A8352DG8G" TargetMode = "External"/>
	<Relationship Id="rId19" Type="http://schemas.openxmlformats.org/officeDocument/2006/relationships/hyperlink" Target="consultantplus://offline/ref=B472DF4BCDC1F0E1B24D153C7E1C5A8CAB0E8666CD9A62732D3A08B16B46AD65083B5D87F90E272E26414249E2BE5F0A3DF07A9D135D21F5BF9A29A8352DG8G" TargetMode = "External"/>
	<Relationship Id="rId20" Type="http://schemas.openxmlformats.org/officeDocument/2006/relationships/hyperlink" Target="consultantplus://offline/ref=B472DF4BCDC1F0E1B24D153C7E1C5A8CAB0E8666CD9A6276273D04B16B46AD65083B5D87F90E272E26414249E2BE5F0A3DF07A9D135D21F5BF9A29A8352DG8G" TargetMode = "External"/>
	<Relationship Id="rId21" Type="http://schemas.openxmlformats.org/officeDocument/2006/relationships/hyperlink" Target="consultantplus://offline/ref=B472DF4BCDC1F0E1B24D153C7E1C5A8CAB0E8666CD9A62772E3C0CB16B46AD65083B5D87F90E272E26414249E2BE5F0A3DF07A9D135D21F5BF9A29A8352DG8G" TargetMode = "External"/>
	<Relationship Id="rId22" Type="http://schemas.openxmlformats.org/officeDocument/2006/relationships/hyperlink" Target="consultantplus://offline/ref=B472DF4BCDC1F0E1B24D153C7E1C5A8CAB0E8666CD9A62772C3B04B16B46AD65083B5D87F90E272E26414249E2BE5F0A3DF07A9D135D21F5BF9A29A8352DG8G" TargetMode = "External"/>
	<Relationship Id="rId23" Type="http://schemas.openxmlformats.org/officeDocument/2006/relationships/hyperlink" Target="consultantplus://offline/ref=B472DF4BCDC1F0E1B24D153C7E1C5A8CAB0E8666CD9A62772D3904B16B46AD65083B5D87F90E272E26414249E2BE5F0A3DF07A9D135D21F5BF9A29A8352DG8G" TargetMode = "External"/>
	<Relationship Id="rId24" Type="http://schemas.openxmlformats.org/officeDocument/2006/relationships/hyperlink" Target="consultantplus://offline/ref=B472DF4BCDC1F0E1B24D153C7E1C5A8CAB0E8666CD9A6279283608B16B46AD65083B5D87F90E272E26414249E2BE5F0A3DF07A9D135D21F5BF9A29A8352DG8G" TargetMode = "External"/>
	<Relationship Id="rId25" Type="http://schemas.openxmlformats.org/officeDocument/2006/relationships/hyperlink" Target="consultantplus://offline/ref=B472DF4BCDC1F0E1B24D153C7E1C5A8CAB0E8666CD9A65792B3F0AB16B46AD65083B5D87F90E272E26414249E2BE5F0A3DF07A9D135D21F5BF9A29A8352DG8G" TargetMode = "External"/>
	<Relationship Id="rId26" Type="http://schemas.openxmlformats.org/officeDocument/2006/relationships/hyperlink" Target="consultantplus://offline/ref=B472DF4BCDC1F0E1B24D153C7E1C5A8CAB0E8666CD9A64722E3904B16B46AD65083B5D87F90E272E26414249E2BE5F0A3DF07A9D135D21F5BF9A29A8352DG8G" TargetMode = "External"/>
	<Relationship Id="rId27" Type="http://schemas.openxmlformats.org/officeDocument/2006/relationships/hyperlink" Target="consultantplus://offline/ref=B472DF4BCDC1F0E1B24D153C7E1C5A8CAB0E8666CD9A64722D3808B16B46AD65083B5D87F90E272E26414249E2BE5F0A3DF07A9D135D21F5BF9A29A8352DG8G" TargetMode = "External"/>
	<Relationship Id="rId28" Type="http://schemas.openxmlformats.org/officeDocument/2006/relationships/hyperlink" Target="consultantplus://offline/ref=B472DF4BCDC1F0E1B24D153C7E1C5A8CAB0E8666CD9A67752E3A0AB16B46AD65083B5D87F90E272E26414249E2BE5F0A3DF07A9D135D21F5BF9A29A8352DG8G" TargetMode = "External"/>
	<Relationship Id="rId29" Type="http://schemas.openxmlformats.org/officeDocument/2006/relationships/hyperlink" Target="consultantplus://offline/ref=B472DF4BCDC1F0E1B24D153C7E1C5A8CAB0E8666CD9A647728380EB16B46AD65083B5D87F90E272E26414249E2BE5F0A3DF07A9D135D21F5BF9A29A8352DG8G" TargetMode = "External"/>
	<Relationship Id="rId30" Type="http://schemas.openxmlformats.org/officeDocument/2006/relationships/hyperlink" Target="consultantplus://offline/ref=B472DF4BCDC1F0E1B24D153C7E1C5A8CAB0E8666CD9A67752E3A0BB16B46AD65083B5D87F90E272E26414249E2BE5F0A3DF07A9D135D21F5BF9A29A8352DG8G" TargetMode = "External"/>
	<Relationship Id="rId31" Type="http://schemas.openxmlformats.org/officeDocument/2006/relationships/hyperlink" Target="consultantplus://offline/ref=B472DF4BCDC1F0E1B24D153C7E1C5A8CAB0E8666CD9A6478273C0EB16B46AD65083B5D87F90E272E26414249E2BE5F0A3DF07A9D135D21F5BF9A29A8352DG8G" TargetMode = "External"/>
	<Relationship Id="rId32" Type="http://schemas.openxmlformats.org/officeDocument/2006/relationships/hyperlink" Target="consultantplus://offline/ref=B472DF4BCDC1F0E1B24D153C7E1C5A8CAB0E8666CD9A67772D3F04B16B46AD65083B5D87F90E272E26414249E2BE5F0A3DF07A9D135D21F5BF9A29A8352DG8G" TargetMode = "External"/>
	<Relationship Id="rId33" Type="http://schemas.openxmlformats.org/officeDocument/2006/relationships/hyperlink" Target="consultantplus://offline/ref=B472DF4BCDC1F0E1B24D153C7E1C5A8CAB0E8666CD9A67772C360BB16B46AD65083B5D87F90E272E26414249E2BE5F0A3DF07A9D135D21F5BF9A29A8352DG8G" TargetMode = "External"/>
	<Relationship Id="rId34" Type="http://schemas.openxmlformats.org/officeDocument/2006/relationships/hyperlink" Target="consultantplus://offline/ref=B472DF4BCDC1F0E1B24D153C7E1C5A8CAB0E8666CD9A6777293804B16B46AD65083B5D87F90E272E26414249E2BE5F0A3DF07A9D135D21F5BF9A29A8352DG8G" TargetMode = "External"/>
	<Relationship Id="rId35" Type="http://schemas.openxmlformats.org/officeDocument/2006/relationships/hyperlink" Target="consultantplus://offline/ref=B472DF4BCDC1F0E1B24D0B3168700684AE01DD62CE986A26726A01BB3E1EF23C4A7C548EAD4D687776051744E0B74A5E6AAA2D901325GFG" TargetMode = "External"/>
	<Relationship Id="rId36" Type="http://schemas.openxmlformats.org/officeDocument/2006/relationships/hyperlink" Target="consultantplus://offline/ref=B472DF4BCDC1F0E1B24D153C7E1C5A8CAB0E8666CD9A67772D3F0BB16B46AD65083B5D87F90E272E26414249E2BF5F0A3DF07A9D135D21F5BF9A29A8352DG8G" TargetMode = "External"/>
	<Relationship Id="rId37" Type="http://schemas.openxmlformats.org/officeDocument/2006/relationships/hyperlink" Target="consultantplus://offline/ref=B472DF4BCDC1F0E1B24D153C7E1C5A8CAB0E8666CD9A67772D3F04B16B46AD65083B5D87F90E272E26414249E2BF5F0A3DF07A9D135D21F5BF9A29A8352DG8G" TargetMode = "External"/>
	<Relationship Id="rId38" Type="http://schemas.openxmlformats.org/officeDocument/2006/relationships/hyperlink" Target="consultantplus://offline/ref=B472DF4BCDC1F0E1B24D153C7E1C5A8CAB0E8666CD9A67772C360BB16B46AD65083B5D87F90E272E26414249E2BF5F0A3DF07A9D135D21F5BF9A29A8352DG8G" TargetMode = "External"/>
	<Relationship Id="rId39" Type="http://schemas.openxmlformats.org/officeDocument/2006/relationships/hyperlink" Target="consultantplus://offline/ref=B472DF4BCDC1F0E1B24D0B3168700684AE01DD62CE986A26726A01BB3E1EF23C4A7C5485AF4D63287310061CEFB455406CB23192115E23GCG" TargetMode = "External"/>
	<Relationship Id="rId40" Type="http://schemas.openxmlformats.org/officeDocument/2006/relationships/hyperlink" Target="consultantplus://offline/ref=B472DF4BCDC1F0E1B24D0B3168700684AE01DD62CE986A26726A01BB3E1EF23C4A7C5485AF4D63287310061CEFB455406CB23192115E23GCG" TargetMode = "External"/>
	<Relationship Id="rId41" Type="http://schemas.openxmlformats.org/officeDocument/2006/relationships/hyperlink" Target="consultantplus://offline/ref=B472DF4BCDC1F0E1B24D153C7E1C5A8CAB0E8666CD9A67772D3F0BB16B46AD65083B5D87F90E272E26414249E3B45F0A3DF07A9D135D21F5BF9A29A8352DG8G" TargetMode = "External"/>
	<Relationship Id="rId42" Type="http://schemas.openxmlformats.org/officeDocument/2006/relationships/hyperlink" Target="consultantplus://offline/ref=B472DF4BCDC1F0E1B24D153C7E1C5A8CAB0E8666CD9A67772D3F04B16B46AD65083B5D87F90E272E26414249E3B75F0A3DF07A9D135D21F5BF9A29A8352DG8G" TargetMode = "External"/>
	<Relationship Id="rId43" Type="http://schemas.openxmlformats.org/officeDocument/2006/relationships/hyperlink" Target="consultantplus://offline/ref=B472DF4BCDC1F0E1B24D153C7E1C5A8CAB0E8666CD9A67772D3F04B16B46AD65083B5D87F90E272E26414249E3B45F0A3DF07A9D135D21F5BF9A29A8352DG8G" TargetMode = "External"/>
	<Relationship Id="rId44" Type="http://schemas.openxmlformats.org/officeDocument/2006/relationships/hyperlink" Target="consultantplus://offline/ref=B472DF4BCDC1F0E1B24D153C7E1C5A8CAB0E8666CD9A67772C360BB16B46AD65083B5D87F90E272E26414249E3B35F0A3DF07A9D135D21F5BF9A29A8352DG8G" TargetMode = "External"/>
	<Relationship Id="rId45" Type="http://schemas.openxmlformats.org/officeDocument/2006/relationships/hyperlink" Target="consultantplus://offline/ref=B472DF4BCDC1F0E1B24D153C7E1C5A8CAB0E8666CD9A67772C360BB16B46AD65083B5D87F90E272E26414249E3B15F0A3DF07A9D135D21F5BF9A29A8352DG8G" TargetMode = "External"/>
	<Relationship Id="rId46" Type="http://schemas.openxmlformats.org/officeDocument/2006/relationships/hyperlink" Target="consultantplus://offline/ref=B472DF4BCDC1F0E1B24D153C7E1C5A8CAB0E8666CD9A67772D3F04B16B46AD65083B5D87F90E272E26414249E3B25F0A3DF07A9D135D21F5BF9A29A8352DG8G" TargetMode = "External"/>
	<Relationship Id="rId47" Type="http://schemas.openxmlformats.org/officeDocument/2006/relationships/hyperlink" Target="consultantplus://offline/ref=B472DF4BCDC1F0E1B24D153C7E1C5A8CAB0E8666CD9A67772C360BB16B46AD65083B5D87F90E272E26414249E3BE5F0A3DF07A9D135D21F5BF9A29A8352DG8G" TargetMode = "External"/>
	<Relationship Id="rId48" Type="http://schemas.openxmlformats.org/officeDocument/2006/relationships/hyperlink" Target="consultantplus://offline/ref=B472DF4BCDC1F0E1B24D0B3168700684AE01D06ACA986A26726A01BB3E1EF23C4A7C548EAA4965287310061CEFB455406CB23192115E23GCG" TargetMode = "External"/>
	<Relationship Id="rId49" Type="http://schemas.openxmlformats.org/officeDocument/2006/relationships/hyperlink" Target="consultantplus://offline/ref=B472DF4BCDC1F0E1B24D0B3168700684AE01D06ACA986A26726A01BB3E1EF23C4A7C548EAA4965287310061CEFB455406CB23192115E23GCG" TargetMode = "External"/>
	<Relationship Id="rId50" Type="http://schemas.openxmlformats.org/officeDocument/2006/relationships/hyperlink" Target="consultantplus://offline/ref=B472DF4BCDC1F0E1B24D0B3168700684AE01D06ACA986A26726A01BB3E1EF23C4A7C548EAA4965287310061CEFB455406CB23192115E23GCG" TargetMode = "External"/>
	<Relationship Id="rId51" Type="http://schemas.openxmlformats.org/officeDocument/2006/relationships/hyperlink" Target="consultantplus://offline/ref=B472DF4BCDC1F0E1B24D0B3168700684AE01D06ACA986A26726A01BB3E1EF23C4A7C548EAA4965287310061CEFB455406CB23192115E23GCG" TargetMode = "External"/>
	<Relationship Id="rId52" Type="http://schemas.openxmlformats.org/officeDocument/2006/relationships/hyperlink" Target="consultantplus://offline/ref=B472DF4BCDC1F0E1B24D0B3168700684AE01DA6FC8946A26726A01BB3E1EF23C587C0C81AF4C7D23215F4049E02BG5G" TargetMode = "External"/>
	<Relationship Id="rId53" Type="http://schemas.openxmlformats.org/officeDocument/2006/relationships/hyperlink" Target="consultantplus://offline/ref=B472DF4BCDC1F0E1B24D153C7E1C5A8CAB0E8666CD9A6777293804B16B46AD65083B5D87F90E272E26414249E2BF5F0A3DF07A9D135D21F5BF9A29A8352DG8G" TargetMode = "External"/>
	<Relationship Id="rId54" Type="http://schemas.openxmlformats.org/officeDocument/2006/relationships/hyperlink" Target="consultantplus://offline/ref=B472DF4BCDC1F0E1B24D153C7E1C5A8CAB0E8666CD9A6777293804B16B46AD65083B5D87F90E272E26414249E3B65F0A3DF07A9D135D21F5BF9A29A8352DG8G" TargetMode = "External"/>
	<Relationship Id="rId55" Type="http://schemas.openxmlformats.org/officeDocument/2006/relationships/hyperlink" Target="consultantplus://offline/ref=B472DF4BCDC1F0E1B24D153C7E1C5A8CAB0E8666CD9A6777293804B16B46AD65083B5D87F90E272E26414249E3B75F0A3DF07A9D135D21F5BF9A29A8352DG8G" TargetMode = "External"/>
	<Relationship Id="rId56" Type="http://schemas.openxmlformats.org/officeDocument/2006/relationships/hyperlink" Target="consultantplus://offline/ref=B472DF4BCDC1F0E1B24D153C7E1C5A8CAB0E8666CD9A6777293804B16B46AD65083B5D87F90E272E26414249E3B45F0A3DF07A9D135D21F5BF9A29A8352DG8G" TargetMode = "External"/>
	<Relationship Id="rId57" Type="http://schemas.openxmlformats.org/officeDocument/2006/relationships/hyperlink" Target="consultantplus://offline/ref=B472DF4BCDC1F0E1B24D153C7E1C5A8CAB0E8666CD9A6276273D04B16B46AD65083B5D87F90E272E26414249E0B75F0A3DF07A9D135D21F5BF9A29A8352DG8G" TargetMode = "External"/>
	<Relationship Id="rId58" Type="http://schemas.openxmlformats.org/officeDocument/2006/relationships/hyperlink" Target="consultantplus://offline/ref=B472DF4BCDC1F0E1B24D153C7E1C5A8CAB0E8666CD9A67772C360BB16B46AD65083B5D87F90E272E26414249E1B75F0A3DF07A9D135D21F5BF9A29A8352DG8G" TargetMode = "External"/>
	<Relationship Id="rId59" Type="http://schemas.openxmlformats.org/officeDocument/2006/relationships/hyperlink" Target="consultantplus://offline/ref=B472DF4BCDC1F0E1B24D153C7E1C5A8CAB0E8666CD9A647728380EB16B46AD65083B5D87F90E272E26414249E2BE5F0A3DF07A9D135D21F5BF9A29A8352DG8G" TargetMode = "External"/>
	<Relationship Id="rId60" Type="http://schemas.openxmlformats.org/officeDocument/2006/relationships/hyperlink" Target="consultantplus://offline/ref=B472DF4BCDC1F0E1B24D0B3168700684AE01D06ACA986A26726A01BB3E1EF23C587C0C81AF4C7D23215F4049E02BG5G" TargetMode = "External"/>
	<Relationship Id="rId61" Type="http://schemas.openxmlformats.org/officeDocument/2006/relationships/hyperlink" Target="consultantplus://offline/ref=B472DF4BCDC1F0E1B24D153C7E1C5A8CAB0E8666CD9A6478273C0EB16B46AD65083B5D87F90E272E26414249E2BF5F0A3DF07A9D135D21F5BF9A29A8352DG8G" TargetMode = "External"/>
	<Relationship Id="rId62" Type="http://schemas.openxmlformats.org/officeDocument/2006/relationships/hyperlink" Target="consultantplus://offline/ref=B472DF4BCDC1F0E1B24D0B3168700684AE01DF68CC956A26726A01BB3E1EF23C587C0C81AF4C7D23215F4049E02BG5G" TargetMode = "External"/>
	<Relationship Id="rId63" Type="http://schemas.openxmlformats.org/officeDocument/2006/relationships/hyperlink" Target="consultantplus://offline/ref=B472DF4BCDC1F0E1B24D153C7E1C5A8CAB0E8666CD9A6478273C0EB16B46AD65083B5D87F90E272E26414249E3B75F0A3DF07A9D135D21F5BF9A29A8352DG8G" TargetMode = "External"/>
	<Relationship Id="rId64" Type="http://schemas.openxmlformats.org/officeDocument/2006/relationships/hyperlink" Target="consultantplus://offline/ref=B472DF4BCDC1F0E1B24D153C7E1C5A8CAB0E8666CD9A6478273C0EB16B46AD65083B5D87F90E272E26414249E3B55F0A3DF07A9D135D21F5BF9A29A8352DG8G" TargetMode = "External"/>
	<Relationship Id="rId65" Type="http://schemas.openxmlformats.org/officeDocument/2006/relationships/hyperlink" Target="consultantplus://offline/ref=B472DF4BCDC1F0E1B24D153C7E1C5A8CAB0E8666CD9A6478273C0EB16B46AD65083B5D87F90E272E26414249E3B25F0A3DF07A9D135D21F5BF9A29A8352DG8G" TargetMode = "External"/>
	<Relationship Id="rId66" Type="http://schemas.openxmlformats.org/officeDocument/2006/relationships/hyperlink" Target="consultantplus://offline/ref=B472DF4BCDC1F0E1B24D153C7E1C5A8CAB0E8666CD9A6478273C0EB16B46AD65083B5D87F90E272E26414249E3B05F0A3DF07A9D135D21F5BF9A29A8352DG8G" TargetMode = "External"/>
	<Relationship Id="rId67" Type="http://schemas.openxmlformats.org/officeDocument/2006/relationships/hyperlink" Target="consultantplus://offline/ref=B472DF4BCDC1F0E1B24D153C7E1C5A8CAB0E8666C59F6771256850EE301BFA6C026C08C8F840612239414457E0B65625GDG" TargetMode = "External"/>
	<Relationship Id="rId68" Type="http://schemas.openxmlformats.org/officeDocument/2006/relationships/hyperlink" Target="consultantplus://offline/ref=B472DF4BCDC1F0E1B24D153C7E1C5A8CAB0E8666C99C6776256850EE301BFA6C026C08C8F840612239414457E0B65625GDG" TargetMode = "External"/>
	<Relationship Id="rId69" Type="http://schemas.openxmlformats.org/officeDocument/2006/relationships/hyperlink" Target="consultantplus://offline/ref=B472DF4BCDC1F0E1B24D153C7E1C5A8CAB0E8666C99D6171256850EE301BFA6C026C08C8F840612239414457E0B65625GDG" TargetMode = "External"/>
	<Relationship Id="rId70" Type="http://schemas.openxmlformats.org/officeDocument/2006/relationships/hyperlink" Target="consultantplus://offline/ref=B472DF4BCDC1F0E1B24D153C7E1C5A8CAB0E8666C99D6478256850EE301BFA6C026C08C8F840612239414457E0B65625GDG" TargetMode = "External"/>
	<Relationship Id="rId71" Type="http://schemas.openxmlformats.org/officeDocument/2006/relationships/hyperlink" Target="consultantplus://offline/ref=B472DF4BCDC1F0E1B24D153C7E1C5A8CAB0E8666C9986571256850EE301BFA6C026C08C8F840612239414457E0B65625GDG" TargetMode = "External"/>
	<Relationship Id="rId72" Type="http://schemas.openxmlformats.org/officeDocument/2006/relationships/hyperlink" Target="consultantplus://offline/ref=B472DF4BCDC1F0E1B24D153C7E1C5A8CAB0E8666C9986570256850EE301BFA6C026C08C8F840612239414457E0B65625GDG" TargetMode = "External"/>
	<Relationship Id="rId73" Type="http://schemas.openxmlformats.org/officeDocument/2006/relationships/hyperlink" Target="consultantplus://offline/ref=B472DF4BCDC1F0E1B24D153C7E1C5A8CAB0E8666CA9E6679256850EE301BFA6C026C08C8F840612239414457E0B65625GDG" TargetMode = "External"/>
	<Relationship Id="rId74" Type="http://schemas.openxmlformats.org/officeDocument/2006/relationships/hyperlink" Target="consultantplus://offline/ref=B472DF4BCDC1F0E1B24D153C7E1C5A8CAB0E8666CA996273256850EE301BFA6C026C08C8F840612239414457E0B65625GDG" TargetMode = "External"/>
	<Relationship Id="rId75" Type="http://schemas.openxmlformats.org/officeDocument/2006/relationships/hyperlink" Target="consultantplus://offline/ref=B472DF4BCDC1F0E1B24D153C7E1C5A8CAB0E8666C49A6670256850EE301BFA6C026C08C8F840612239414457E0B65625GDG" TargetMode = "External"/>
	<Relationship Id="rId76" Type="http://schemas.openxmlformats.org/officeDocument/2006/relationships/hyperlink" Target="consultantplus://offline/ref=B472DF4BCDC1F0E1B24D153C7E1C5A8CAB0E8666C49B6278256850EE301BFA6C026C08C8F840612239414457E0B65625GDG" TargetMode = "External"/>
	<Relationship Id="rId77" Type="http://schemas.openxmlformats.org/officeDocument/2006/relationships/hyperlink" Target="consultantplus://offline/ref=B472DF4BCDC1F0E1B24D153C7E1C5A8CAB0E8666C59E6478256850EE301BFA6C026C08C8F840612239414457E0B65625GDG" TargetMode = "External"/>
	<Relationship Id="rId78" Type="http://schemas.openxmlformats.org/officeDocument/2006/relationships/hyperlink" Target="consultantplus://offline/ref=B472DF4BCDC1F0E1B24D153C7E1C5A8CAB0E8666C59E6272256850EE301BFA6C026C08C8F840612239414457E0B65625GDG" TargetMode = "External"/>
	<Relationship Id="rId79" Type="http://schemas.openxmlformats.org/officeDocument/2006/relationships/hyperlink" Target="consultantplus://offline/ref=B472DF4BCDC1F0E1B24D153C7E1C5A8CAB0E8666CD9A60702E3C08B16B46AD65083B5D87F91C27762A434357E2B04A5C6CB622GCG" TargetMode = "External"/>
	<Relationship Id="rId80" Type="http://schemas.openxmlformats.org/officeDocument/2006/relationships/hyperlink" Target="consultantplus://offline/ref=B472DF4BCDC1F0E1B24D153C7E1C5A8CAB0E8666CD9A617926370CB16B46AD65083B5D87F91C27762A434357E2B04A5C6CB622GCG" TargetMode = "External"/>
	<Relationship Id="rId81" Type="http://schemas.openxmlformats.org/officeDocument/2006/relationships/hyperlink" Target="consultantplus://offline/ref=B472DF4BCDC1F0E1B24D153C7E1C5A8CAB0E8666CD9A6179273E0EB16B46AD65083B5D87F91C27762A434357E2B04A5C6CB622GCG" TargetMode = "External"/>
	<Relationship Id="rId82" Type="http://schemas.openxmlformats.org/officeDocument/2006/relationships/hyperlink" Target="consultantplus://offline/ref=B472DF4BCDC1F0E1B24D153C7E1C5A8CAB0E8666CD9A6179273E0AB16B46AD65083B5D87F91C27762A434357E2B04A5C6CB622GCG" TargetMode = "External"/>
	<Relationship Id="rId83" Type="http://schemas.openxmlformats.org/officeDocument/2006/relationships/hyperlink" Target="consultantplus://offline/ref=B472DF4BCDC1F0E1B24D153C7E1C5A8CAB0E8666CD9A6179273C0AB16B46AD65083B5D87F91C27762A434357E2B04A5C6CB622GCG" TargetMode = "External"/>
	<Relationship Id="rId84" Type="http://schemas.openxmlformats.org/officeDocument/2006/relationships/hyperlink" Target="consultantplus://offline/ref=B472DF4BCDC1F0E1B24D153C7E1C5A8CAB0E8666CD9A617927390CB16B46AD65083B5D87F91C27762A434357E2B04A5C6CB622GCG" TargetMode = "External"/>
	<Relationship Id="rId85" Type="http://schemas.openxmlformats.org/officeDocument/2006/relationships/hyperlink" Target="consultantplus://offline/ref=B472DF4BCDC1F0E1B24D153C7E1C5A8CAB0E8666CD9A617927360CB16B46AD65083B5D87F91C27762A434357E2B04A5C6CB622GCG" TargetMode = "External"/>
	<Relationship Id="rId86" Type="http://schemas.openxmlformats.org/officeDocument/2006/relationships/hyperlink" Target="consultantplus://offline/ref=B472DF4BCDC1F0E1B24D153C7E1C5A8CAB0E8666CD9A63752A370EB16B46AD65083B5D87F90E272E26414249E3B45F0A3DF07A9D135D21F5BF9A29A8352DG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20.11.2008 N 72-ЗЗК
(ред. от 28.12.2022)
"О налоге на имущество организаций"
(принят Законодательным Собранием Забайкальского края 17.11.2008)</dc:title>
  <dcterms:created xsi:type="dcterms:W3CDTF">2023-06-21T06:06:53Z</dcterms:created>
</cp:coreProperties>
</file>