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14.01.2023 N 18</w:t>
              <w:br/>
              <w:t xml:space="preserve">"Об утверждении Положения о государственном контроле за деятельностью иностранных агентов"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января 2023 г. N 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ГОСУДАРСТВЕННОМ КОНТРОЛЕ ЗА ДЕЯТЕЛЬНОСТЬЮ</w:t>
      </w:r>
    </w:p>
    <w:p>
      <w:pPr>
        <w:pStyle w:val="2"/>
        <w:jc w:val="center"/>
      </w:pPr>
      <w:r>
        <w:rPr>
          <w:sz w:val="20"/>
        </w:rPr>
        <w:t xml:space="preserve">ИНОСТРАННЫХ АГЕНТОВ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2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государственном контроле за деятельностью иностранных агентов.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января 2023 г. N 18</w:t>
      </w:r>
    </w:p>
    <w:p>
      <w:pPr>
        <w:pStyle w:val="0"/>
        <w:jc w:val="center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ГОСУДАРСТВЕННОМ КОНТРОЛЕ ЗА ДЕЯТЕЛЬНОСТЬЮ</w:t>
      </w:r>
    </w:p>
    <w:p>
      <w:pPr>
        <w:pStyle w:val="2"/>
        <w:jc w:val="center"/>
      </w:pPr>
      <w:r>
        <w:rPr>
          <w:sz w:val="20"/>
        </w:rPr>
        <w:t xml:space="preserve">ИНОСТРАННЫХ АГЕНТОВ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организации и осуществления государственного контроля за деятельностью иностранных агентов (далее - государственный контроль).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Положения под контролируемыми лицами понимаются иностранные агенты, а также лица, указанные в </w:t>
      </w:r>
      <w:hyperlink w:history="0" r:id="rId8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части 2 статьи 1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Предметом государственного контроля является соблюдение контролируемыми лицами законодательства Российской Федерации об иностранных агентах, в частности Федерального </w:t>
      </w:r>
      <w:hyperlink w:history="0" r:id="rId9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влиянием", других федеральных законов, иных нормативных правовых </w:t>
      </w:r>
      <w:hyperlink w:history="0" r:id="rId10" w:tooltip="&quot;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за деятельностью иностранных агентов, привлечения к административной ответственности&quot; (утв. Минюстом России) {КонсультантПлюс}">
        <w:r>
          <w:rPr>
            <w:sz w:val="20"/>
            <w:color w:val="0000ff"/>
          </w:rPr>
          <w:t xml:space="preserve">актов</w:t>
        </w:r>
      </w:hyperlink>
      <w:r>
        <w:rPr>
          <w:sz w:val="20"/>
        </w:rPr>
        <w:t xml:space="preserve">, регулирующих деятельность иностранных агентов (далее - законодательство об иностранных агентах).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Объектами государственного контроля являются деятельность, действия (бездействие) контролируемых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Задачами государственного контроля являются предупреждение, выявление и пресечение нарушений требований законодательства об иностранных агентах.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контроль осуществляется Министерством юстиции Российской Федерации и его территориальными органами (далее - органы государственного контроля) во взаимодействии с иными органами публичной власти, организациями всех форм собственности, а также их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Должностными лицами, уполномоченными на осуществление государственного контроля,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руководители органов государственного контроля, их заместители;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структурных подразделений органов государственного контроля, их заместители, должностными регламентами которых предусмотрены полномочия по осуществлению государственного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иные государственные гражданские служащие органов государственного контроля, должностными регламентами которых предусмотрены полномочия по осуществлению государственного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осуществлении государственного контроля органы государственного контроля в своей деятельности руководствуются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2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влиянием", иными федеральными законами 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юстиции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Должностные лица, уполномоченные на осуществление государственного контроля, в пределах своих полномочий и в рамках проводимых плановых и внеплановых проверок соблюдения контролируемыми лицами требований законодательства об иностранных агентах (далее - проверка), посещения мероприятий, проводимых иностранными агентами, анализа сведений о контролируемых лицах, представляемых в соответствии с Федеральным </w:t>
      </w:r>
      <w:hyperlink w:history="0" r:id="rId13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влиянием", а также предназначенных для неограниченного круга лиц печатных, аудио-, аудиовизуальных и иных сообщений и материалов (в том числе с использованием информационно-телекоммуникационной сети "Интернет" (далее - сеть "Интернет"), распространяемых (размещаемых) контролируемыми лицами (далее - контрольные мероприятия),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у органов управления юридических лиц - контролируемых лиц распорядительные документы, за исключением документов, содержащих сведения, которые могут быть получены в соответствии с </w:t>
      </w:r>
      <w:hyperlink w:history="0" w:anchor="P45" w:tooltip="б) запрашивать у органов публичной власти, а также у кредитных и иных финансовых организаций информацию о финансово-хозяйственной деятельности контролируемых лиц и получать такую информацию;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пункта;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запрашивать у органов публичной власти, а также у кредитных и иных финансовых организаций информацию о финансово-хозяйственной деятельности контролируемых лиц и получать такую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направлять своих представителей для участия в проводимых иностранными агентами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проводить проверки соблюдения контролируемыми лицами законодательства об иностранных агентах;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выдавать обязательные для исполнения в срок, составляющий не менее одного месяца, предписания об устранении выявленных нарушений в соответствии с законодательством Российской Федерации, а также в случае нарушения законодательства об иностранных агентах применять к контролируемым лицам иные меры правового реагирования в соответствии со </w:t>
      </w:r>
      <w:hyperlink w:history="0" r:id="rId14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Должностные лица, уполномоченные на осуществление государственного контроля, несут ответственность за ненадлежащее исполнение возложенных на них полномочий в соответствии с законодательством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Осуществление государственного контроля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Государственный контроль осуществляется посредством проведения контрольных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Проверки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территориальными органами Министерства юстиции Российской Федерации в отношении контролируемых лиц в зависимости от места нахождения (для российских юридических лиц и общественных объединений, действующих без образования юридического лица, иных объединений лиц) или регистрации по месту жительства (пребывания)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центральным аппаратом Министерства юстиции Российской Федерации в отношении общероссийских и международных общественных объединений, отделений международных организаций и иностранных некоммерческих неправительственных организаций, иностранных юридических лиц, иностранных структур без образования юридического лица, иных объединений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Плановые проверки проводятся в отношении иностранных агентов не чаще одного раза в год в соответствии с ежегодными планами проведения таких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Основанием для включения плановых проверок в ежегодный план проведения плановых проверок является истечение одного года со дня: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включения лица в реестр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окончания проведения последней плановой проверки иностранного агента.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Плановые проверки проводятся на основании ежегодного плана проведения плановых проверок на очередной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 проведения плановых проверок утверждается Министром юстиции Российской Федерации ежегодно, не позднее 1 ноября года, предшествующего году проведения проверок, и доводится до сведения заинтересованных лиц посредством его размещения на официальном сайте органа государственного контроля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Внеплановые проверки проводятся в отношении контролируемых лиц по основаниям, предусмотренным </w:t>
      </w:r>
      <w:hyperlink w:history="0" r:id="rId15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частью 6 статьи 10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Обращения в органы государственного контроля, не позволяющие установить их авторов, а также обращения и заявления, не содержащие сведений о фактах нарушения контролируемыми лицами законодательства об иностранных агентах, не могут служить основанием для проведения внеплановой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и заявления, направленные в форме электронных документов, могут служить основанием для проведения внеплановой проверки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лица, направившего обращение и заявление,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Проверка проводится на основании распоряжения органа государственного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Основанием для начала подготовки к проверке является распоряжение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Распоряжение о проведении плановой проверки должно быть издано не менее чем за 3 рабочих дня до начала ее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Распоряжение о проведении внеплановой проверки должно быть издано не менее чем за 24 часа до начала ее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распоряжении о проведении проверки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органа государственного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наличии), должность лица (лиц), уполномоченного на проведение проверки, а также привлекаемых к проведению проверки экспертов, представителей экспертных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(для юридических лиц, общественных объединений и иностранных структур, действующих без образования юридического лица, иных объединений лиц), фамилия, имя, отчество (при наличии) (для физических лиц) контролируемого лица, его место нахождения (для юридических лиц, общественных объединений и иностранных структур, действующих без образования юридического лица, иных объединений лиц), место жительства (пребывания)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цель, предмет проверки и срок ее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правовые основания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сроки проведения и перечень мероприятий по контролю, необходимых для достижения цели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перечень документов, представление которых контролируемым лицом необходимо для достижения цели проведения проверки, и срок их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даты начала и окончания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Срок проведения проверки не может превышать 20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внеплановой проверки на основании заявления об исключении иностранного агента из реестра иностранных агентов, поданного в соответствии с </w:t>
      </w:r>
      <w:hyperlink w:history="0" r:id="rId16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влиянием", не может превышать 50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 проведении плановой проверки иностранный агент уведомляется органом государственного контроля не позднее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вручении, или посредством электронного документа, подписанного усиленной квалифицированной электронной подписью и направленного по адресу электронной почты иностранного агента, или иным доступным способом исходя из данных, имеющихся в распоряжении органа государственного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 проведении внеплановой проверки контролируемое лицо уведомляется органом государственного контроля не менее чем за 24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подписью, направленного по адресу электронной почты контролируемого лица, или иным доступным способом исходя из данных, имеющихся в распоряжении органа государственного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ходе проверки рассматриваются документы контролируемых лиц, имеющиеся в распоряжении органа государственного контроля, результаты предыдущих контрольных мероприятий, материалы рассмотрения дел об административных правонарушениях, а также иные документы, поступившие от органов публичной власти, организаций и физических лиц в отношении контролируемого лица, проводится осмотр и анализ предназначенных для неограниченного круга лиц печатных, аудио-, аудиовизуальных и иных сообщений и материалов (в том числе с использованием сети "Интернет"), а также информации, размещенной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Контролируемое лицо в сроки, указанные в распоряжении органа государственного контроля, направляет истребуемые документы и материалы в орган государственного контроля. Документы и материалы, содержащие информацию, составляющую государственную, коммерческую, служебную, иную охраняемую законом тайну, направляются контролируемым лицом с соблюдением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 результатам проверки должностными лицами органа государственного контроля, проводящими проверку, составляется акт проверки. Акт проверки оформляется непосредственно после ее завершения в 2 экземплярах.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Акт проверки подписывается должностным лицом (лицами) органа государственного контроля. В случае невозможности подписания акта проверки отдельным должностным лицом органа государственного контроля в нем делается отметка о причине отсутствия соответствующей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акте проверки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составления акта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органа государственного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номер распоряжения органа государственного контроля о проведении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фамилия, имя, отчество (при наличии) и должность должностного лица или должностных лиц, проводивших проверку;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фамилия, имя, отчество (при наличии) или наименование контролируемого лица, проверка которого проводится;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дата, время, продолжительность и место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результатах проверки, в том числе о выявленных нарушениях, их характере и лицах, допустивших указанные 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проведения экспертизы - сведения о лицах, проводивших указанную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об ознакомлении или отказе в ознакомлении контролируемого лица, в отношении которого проводится проверка, с актом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Акт проверки в течение 3 рабочих дней со дня его подписания в соответствии с </w:t>
      </w:r>
      <w:hyperlink w:history="0" w:anchor="P86" w:tooltip="30. Акт проверки подписывается должностным лицом (лицами) органа государственного контроля. В случае невозможности подписания акта проверки отдельным должностным лицом органа государственного контроля в нем делается отметка о причине отсутствия соответствующей подписи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Положения направляется заказным почтовым отправлением с уведомлением о вручении, или посредством электронного документа, подписанного усиленной квалифицированной электронной подписью, по адресу электронной почты контролируемого лица, или иным доступным способом исходя из данных, имеющихся в распоряжении органа государственного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Участие должностных лиц органов государственного контроля в мероприятиях, проводимых иностранными агентами (далее - мероприятие иностранного агента),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информации о проведении мероприятия иностранного агента, в том числе от органов государственной власти, из средств массовой информации и иных источников, и принятие решения об участии в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посещение мероприятия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составление справки о посещении мероприятия иностранного агента в срок не позднее 3-го рабочего дня со дня посещения указанного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справке, подписываемой должностным лицом, посетившим мероприятие иностранного агента,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место составления справки;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наличии), должность лица, посетившего мероприятие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и цель мероприятия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дата и место проведения мероприятия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выявленные при участии в мероприятии иностранного агента нарушения требований законодательства Российской Федерации (при их наличии).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Органы государственного контроля в целях осуществления анализа сведений о контролируемом лице, представляемых в соответствии с Федеральным </w:t>
      </w:r>
      <w:hyperlink w:history="0" r:id="rId17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влиянием", а также предназначенных для неограниченного круга лиц печатных, аудио-, аудиовизуальных и иных сообщений и материалов (в том числе с использованием сети "Интернет"), распространяемых (размещаемых) контролируемыми лицами (далее - анализ сведений о контролируемом лице):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запрашивают и получают от контролируемых лиц - юридических лиц в соответствии с </w:t>
      </w:r>
      <w:hyperlink w:history="0" r:id="rId18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пунктом 1 части 9 статьи 10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 распорядительные документы, за исключением документов, содержащих сведения, которые могут быть получены в соответствии с </w:t>
      </w:r>
      <w:hyperlink w:history="0" w:anchor="P111" w:tooltip="б) запрашивают и получают в соответствии с частью 5 и пунктом 2 части 9 статьи 10 Федерального закона &quot;О контроле за деятельностью лиц, находящихся под иностранным влиянием&quot; на безвозмездной основе документы и (или) сведения от органов публичной власти, организаций всех форм собственности, а также их должностных лиц, в распоряжении которых находятся эти документы и (или) сведения, в том числе кредитных и иных финансовых организаций, в рамках межведомственного информационного взаимодействия, в том числе в...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пункта. Контролируемые лица - юридические лица представляют запрашиваемую информацию в срок, указанный в запросах;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запрашивают и получают в соответствии с </w:t>
      </w:r>
      <w:hyperlink w:history="0" r:id="rId19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и </w:t>
      </w:r>
      <w:hyperlink w:history="0" r:id="rId20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пунктом 2 части 9 статьи 10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 на безвозмездной основе документы и (или) сведения от органов публичной власти, организаций всех форм собственности, а также их должностных лиц, в распоряжении которых находятся эти документы и (или) сведения, в том числе кредитных и иных финансовых организаций, в рамках межведомственного информационного взаимодействия, в том числе в электронной форме. Органы публичной власти, организации всех форм собственности, а также их должностные лица, кредитные и иные финансовые организации представляют запрашиваемую информацию в срок, указанный в запросах.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Анализ сведений о контролируемом лице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 сведений, представляемых контролируемыми лицами в соответствии с </w:t>
      </w:r>
      <w:hyperlink w:history="0" r:id="rId21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частью 8 статьи 9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сведений и документов, представляемых в соответствии с </w:t>
      </w:r>
      <w:hyperlink w:history="0" w:anchor="P109" w:tooltip="35. Органы государственного контроля в целях осуществления анализа сведений о контролируемом лице, представляемых в соответствии с Федеральным законом &quot;О контроле за деятельностью лиц, находящихся под иностранным влиянием&quot;, а также предназначенных для неограниченного круга лиц печатных, аудио-, аудиовизуальных и иных сообщений и материалов (в том числе с использованием сети &quot;Интернет&quot;), распространяемых (размещаемых) контролируемыми лицами (далее - анализ сведений о контролируемом лице)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анализ предназначенных для неограниченного круга лиц печатных, аудио-, аудиовизуальных и иных сообщений и материалов (в том числе с использованием сети "Интернет"), размещаемых (распространяемых), а также создаваемых и (или) издаваемых контролируемым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При анализе сведений о контролируемом лице проводится в том числе оценка соответствия целей деятельности и осуществляемой деятельности контролируемого лица, а также заявленных для осуществления и осуществляемых программ законодательству об иностранных агентах с точки зрения наличия (отсутствия) в них предпосылок для угрозы суверенитету, политической независимости, территориальной неприкосновенности и национальным интересам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 результатам анализа сведений о контролируемом лице составляется справка, содержащая информацию о деятельности контролируемого лица.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Меры правового реагирования, принимаемые по результатам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По результатам государственного контроля органами государственного контроля в случае выявления нарушения законодательства об иностранных агентах принимаются в соответствии с законодательством Российской Федерации следующие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выдача обязательных для исполнения в срок, составляющий не менее одного месяца, предписаний об устранении выявленных нарушений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составление протокола об административном правонарушении;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направление в суд заявления о запрете деятельности общественного объединения, действующего без образования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направление в суд заявления о ликвидации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направление иностранному агенту мотивированного решения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(ее части).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соответствии с </w:t>
      </w:r>
      <w:hyperlink w:history="0" r:id="rId22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 в случае непредставления иностранным агентом в орган государственного контроля в установленный срок сведений, предусмотренных </w:t>
      </w:r>
      <w:hyperlink w:history="0" r:id="rId23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указанного Федерального закона, несоблюдения требований, установленных </w:t>
      </w:r>
      <w:hyperlink w:history="0" r:id="rId24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частью 12 статьи 9</w:t>
        </w:r>
      </w:hyperlink>
      <w:r>
        <w:rPr>
          <w:sz w:val="20"/>
        </w:rPr>
        <w:t xml:space="preserve"> этого Федерального закона, либо иных нарушений законодательства об иностранных агентах центральный аппарат Министерства юстиции Российской Федерации направляет в Федеральную службу по надзору в сфере связи, информационных технологий и массовых коммуникаций запрос об ограничении доступа к информационному ресурсу иностранного агента.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выявления нарушения контролируемыми лицами нормативных правовых актов Российской Федерации, контроль за соблюдением которых не входит в компетенцию органа государственного контроля, орган государственного контроля направляет соответствующие документы в контрольно-надзорные органы согласно их компетенции.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Обжалование решений органов государственного контроля,</w:t>
      </w:r>
    </w:p>
    <w:p>
      <w:pPr>
        <w:pStyle w:val="2"/>
        <w:jc w:val="center"/>
      </w:pPr>
      <w:r>
        <w:rPr>
          <w:sz w:val="20"/>
        </w:rPr>
        <w:t xml:space="preserve">действий (бездействия) его должностных лиц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Контролируемые лица, а также их уполномоченные представители (далее - заявители) имеют право на обжалование действий (бездействия) должностных лиц органа государственного контроля в рамках контрольных мероприятий, а также принимаемых ими решений о проведении контрольных мероприятий, актов проверки, предписаний об устранении выявленных нарушений в досудебном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Жалоба направляется в Министерство юстиции Российской Федерации или его территориальный орган в течение 3 месяцев со дня принятия решения органом государственного контроля или совершения действия (бездействия) должностного лица органа государственного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Жалоба на решение территориального органа Министерства юстиции Российской Федерации, действия (бездействие) его должностных лиц рассматривается центральным аппаратом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Жалоба на решения центрального аппарата Министерства юстиции Российской Федерации, действия (бездействие) его должностных лиц рассматривается Министром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Заявитель может обратиться с жалобой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оснований для проведения плановой (внеплановой)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нарушение срока уведомления о проведении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информации об извещении органов прокуратуры о проведении внеплановой проверки в отношении контролируемого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истребование документов, не относящихся к предмету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проведение плановой проверки, не включенной в ежегодный план проведения плановых проверок контролируемых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проведение проверки при отсутствии распоряжения органа государственного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непредставление акта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превышение установленных сроков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участие в проведении проверок экспертов, экспертных организаций, состоящих в гражданско-правовых и трудовых отношениях с контролируемыми лицами, в отношении которых проводятся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Приостановление рассмотрения жалобы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Ответ на жалобу не дается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жалобе не указаны фамилия заявителя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орган публичной власти в соответствии с его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обжалуется судебное решение (при этом в течение 7 календарных дней со дня регистрации жалоба возвращается заявителю, направившему жалобу, с разъяснением порядка обжалования данного судебного решения);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текст жалобы не поддается прочтению (при этом в течение 7 календарных дней со дня регистрации жалоба возвращается заявителю, направившему жалобу, если его фамилия и почтовый адрес поддаются прочтению);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жалоба содержит нецензурные либо оскорбительные выражения, угрозы жизни, здоровью и имуществу должностного лица, а также членов его семьи (при этом гражданину, направившему жалобу, сообщается о недопустимости злоупотребления правом);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ответ по существу поставленного в жалобе вопроса не может быть дан без разглашения сведений, составляющих государственную или иную охраняемую законодательством Российской Федерации тайну (в течение 7 календарных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заместитель Министра юстиции Российской Федерации, к компетенции которого по распределению обязанностей отнесены вопросы государственного контроля, руководитель (его заместитель)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по одному и тому же адресу или одному и тому же должностному лицу. О данном решении уведомляется заявитель, направивший жалобу.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Основанием для начала процедуры досудебного (внесудебного) обжалования является жалоба на решения и действия (бездействие) Министерства юстиции Российской Федерации (территориальных органов), а также его должностных лиц, поступившая Министру юстиции Российской Федерации, его заместителю, к компетенции которого по распределению обязанностей отнесены вопросы государственного контроля, в структурное подразделение Министерства юстиции Российской Федерации, к полномочиям которого отнесено осуществление государственного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Жалоба подается в письменной форме на бумажном носителе или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Жалоба может быть направлена посредством почтовой связи, по адресу электронной почты Министерства юстиции Российской Федерации, а также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органа государственного контроля, в который направляется жалоба, либо должность, фамилию, имя, отчество (при наличии) соответствующего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наименование, сведения о месте нахождения заявителя, а также почтовый адрес и адрес электронной почты (при наличии), по которым должен быть направлен ответ;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органа государственного контроля, фамилию, имя, отчество (при наличии) должностного лица структурного подразделения Министерства юстиции Российской Федерации, к полномочиям которого отнесено осуществление государственного контроля, должностного лица территориального органа Министерства юстиции Российской Федерации,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обжалуемых решениях и (или) действиях (бездействии) структурного подразделения Министерства юстиции Российской Федерации, к полномочиям которого отнесено осуществление государственного контроля, должностного лица территориального органа Министерства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доводы, на основании которых заявитель не согласен с решениями и действиями (бездействием) структурного подразделения Министерства юстиции Российской Федерации, к полномочиям которого отнесено осуществление государственного контроля, территориального органа Министерства юстиции Российской Федерации,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личную подпись заявителя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К жалобе могут быть приложены документы (при наличии), подтверждающие доводы заявителя, а также документы, необходимые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Рассмотрение жалобы осуществляется в течение 30 календарных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исключительных случаях Министр юстиции Российской Федерации, его заместитель, к компетенции которого по распределению обязанностей отнесены вопросы государственного контроля, руководитель структурного подразделения Министерства юстиции Российской Федерации, к полномочиям которого отнесено осуществление государственного контроля, вправе продлить срок рассмотрения жалобы не более чем на 30 календарных дней, уведомив о продлении срока ее рассмотрения заявителя, направившего жалобу.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По итогам рассмотрения жалобы органы государственного контроля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оставить жалобу без удовлетворения;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отменить решение органа государственного контроля полностью или частично;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отменить решение органа государственного контроля полностью и принять новое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признать действия (бездействие) должностных лиц органа государственного контроля незаконными и вынести решение по существу, в том числе об осуществлении при необходимости определенных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Решения и действия (бездействие) должностных лиц органов государственного контроля могут быть обжалованы в суде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14.01.2023 N 18</w:t>
            <w:br/>
            <w:t>"Об утверждении Положения о государственном контроле за деятельностью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E99C829B89BC907B8EAEFDCCAE6517E1DCE286380DAD058ED89688C4C758CDA146DE78330855533A3BFD3B428D54F4FDD9FA8AED9EF785p30BI" TargetMode = "External"/>
	<Relationship Id="rId8" Type="http://schemas.openxmlformats.org/officeDocument/2006/relationships/hyperlink" Target="consultantplus://offline/ref=B0E99C829B89BC907B8EAEFDCCAE6517E1DCE286380DAD058ED89688C4C758CDA146DE7833085453333BFD3B428D54F4FDD9FA8AED9EF785p30BI" TargetMode = "External"/>
	<Relationship Id="rId9" Type="http://schemas.openxmlformats.org/officeDocument/2006/relationships/hyperlink" Target="consultantplus://offline/ref=B0E99C829B89BC907B8EAEFDCCAE6517E1DCE286380DAD058ED89688C4C758CDB3468674320A4A52352EAB6A04pD0BI" TargetMode = "External"/>
	<Relationship Id="rId10" Type="http://schemas.openxmlformats.org/officeDocument/2006/relationships/hyperlink" Target="consultantplus://offline/ref=B0E99C829B89BC907B8EAEFDCCAE6517E1DCE48E3905AD058ED89688C4C758CDB3468674320A4A52352EAB6A04pD0BI" TargetMode = "External"/>
	<Relationship Id="rId11" Type="http://schemas.openxmlformats.org/officeDocument/2006/relationships/hyperlink" Target="consultantplus://offline/ref=B0E99C829B89BC907B8EAEFDCCAE6517E7D7E08A3B5AFA07DF8D988DCC9702DDB70FD27B2D08524C3130ABp609I" TargetMode = "External"/>
	<Relationship Id="rId12" Type="http://schemas.openxmlformats.org/officeDocument/2006/relationships/hyperlink" Target="consultantplus://offline/ref=B0E99C829B89BC907B8EAEFDCCAE6517E1DCE286380DAD058ED89688C4C758CDB3468674320A4A52352EAB6A04pD0BI" TargetMode = "External"/>
	<Relationship Id="rId13" Type="http://schemas.openxmlformats.org/officeDocument/2006/relationships/hyperlink" Target="consultantplus://offline/ref=B0E99C829B89BC907B8EAEFDCCAE6517E1DCE286380DAD058ED89688C4C758CDB3468674320A4A52352EAB6A04pD0BI" TargetMode = "External"/>
	<Relationship Id="rId14" Type="http://schemas.openxmlformats.org/officeDocument/2006/relationships/hyperlink" Target="consultantplus://offline/ref=B0E99C829B89BC907B8EAEFDCCAE6517E1DCE286380DAD058ED89688C4C758CDA146DE7833085557353BFD3B428D54F4FDD9FA8AED9EF785p30BI" TargetMode = "External"/>
	<Relationship Id="rId15" Type="http://schemas.openxmlformats.org/officeDocument/2006/relationships/hyperlink" Target="consultantplus://offline/ref=B0E99C829B89BC907B8EAEFDCCAE6517E1DCE286380DAD058ED89688C4C758CDA146DE7833085550303BFD3B428D54F4FDD9FA8AED9EF785p30BI" TargetMode = "External"/>
	<Relationship Id="rId16" Type="http://schemas.openxmlformats.org/officeDocument/2006/relationships/hyperlink" Target="consultantplus://offline/ref=B0E99C829B89BC907B8EAEFDCCAE6517E1DCE286380DAD058ED89688C4C758CDA146DE783308545A343BFD3B428D54F4FDD9FA8AED9EF785p30BI" TargetMode = "External"/>
	<Relationship Id="rId17" Type="http://schemas.openxmlformats.org/officeDocument/2006/relationships/hyperlink" Target="consultantplus://offline/ref=B0E99C829B89BC907B8EAEFDCCAE6517E1DCE286380DAD058ED89688C4C758CDB3468674320A4A52352EAB6A04pD0BI" TargetMode = "External"/>
	<Relationship Id="rId18" Type="http://schemas.openxmlformats.org/officeDocument/2006/relationships/hyperlink" Target="consultantplus://offline/ref=B0E99C829B89BC907B8EAEFDCCAE6517E1DCE286380DAD058ED89688C4C758CDA146DE7833085551333BFD3B428D54F4FDD9FA8AED9EF785p30BI" TargetMode = "External"/>
	<Relationship Id="rId19" Type="http://schemas.openxmlformats.org/officeDocument/2006/relationships/hyperlink" Target="consultantplus://offline/ref=B0E99C829B89BC907B8EAEFDCCAE6517E1DCE286380DAD058ED89688C4C758CDA146DE7833085550313BFD3B428D54F4FDD9FA8AED9EF785p30BI" TargetMode = "External"/>
	<Relationship Id="rId20" Type="http://schemas.openxmlformats.org/officeDocument/2006/relationships/hyperlink" Target="consultantplus://offline/ref=B0E99C829B89BC907B8EAEFDCCAE6517E1DCE286380DAD058ED89688C4C758CDA146DE7833085551323BFD3B428D54F4FDD9FA8AED9EF785p30BI" TargetMode = "External"/>
	<Relationship Id="rId21" Type="http://schemas.openxmlformats.org/officeDocument/2006/relationships/hyperlink" Target="consultantplus://offline/ref=B0E99C829B89BC907B8EAEFDCCAE6517E1DCE286380DAD058ED89688C4C758CDA146DE7833085552313BFD3B428D54F4FDD9FA8AED9EF785p30BI" TargetMode = "External"/>
	<Relationship Id="rId22" Type="http://schemas.openxmlformats.org/officeDocument/2006/relationships/hyperlink" Target="consultantplus://offline/ref=B0E99C829B89BC907B8EAEFDCCAE6517E1DCE286380DAD058ED89688C4C758CDA146DE7833085554333BFD3B428D54F4FDD9FA8AED9EF785p30BI" TargetMode = "External"/>
	<Relationship Id="rId23" Type="http://schemas.openxmlformats.org/officeDocument/2006/relationships/hyperlink" Target="consultantplus://offline/ref=B0E99C829B89BC907B8EAEFDCCAE6517E1DCE286380DAD058ED89688C4C758CDA146DE783308545B373BFD3B428D54F4FDD9FA8AED9EF785p30BI" TargetMode = "External"/>
	<Relationship Id="rId24" Type="http://schemas.openxmlformats.org/officeDocument/2006/relationships/hyperlink" Target="consultantplus://offline/ref=B0E99C829B89BC907B8EAEFDCCAE6517E1DCE286380DAD058ED89688C4C758CDA146DE7833085553363BFD3B428D54F4FDD9FA8AED9EF785p30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14.01.2023 N 18
"Об утверждении Положения о государственном контроле за деятельностью иностранных агентов"</dc:title>
  <dcterms:created xsi:type="dcterms:W3CDTF">2023-06-12T08:52:41Z</dcterms:created>
</cp:coreProperties>
</file>