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07.03.2023 N 356</w:t>
              <w:br/>
              <w:t xml:space="preserve">"Об утверждении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(волонтерстве)"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марта 2023 г. N 356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НАЗНАЧЕНИЯ И ВЫПЛАТЫ КОМПЕНСАЦИИ, ПРЕДУСМОТРЕННОЙ ПУНКТОМ</w:t>
      </w:r>
    </w:p>
    <w:p>
      <w:pPr>
        <w:pStyle w:val="2"/>
        <w:jc w:val="center"/>
      </w:pPr>
      <w:r>
        <w:rPr>
          <w:sz w:val="20"/>
        </w:rPr>
        <w:t xml:space="preserve">1.1 СТАТЬИ 17.1 ФЕДЕРАЛЬНОГО ЗАКОНА "О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ДОБРОВОЛЬЧЕСТВЕ (ВОЛОНТЕРСТВЕ)"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1.5 статьи 17.1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назначения и выплаты компенсации, предусмотренной пунктом 1.1 статьи 17.1 Федерального закона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марта 2023 г. N 356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НАЗНАЧЕНИЯ И ВЫПЛАТЫ КОМПЕНСАЦИИ, ПРЕДУСМОТРЕННОЙ ПУНКТОМ</w:t>
      </w:r>
    </w:p>
    <w:p>
      <w:pPr>
        <w:pStyle w:val="2"/>
        <w:jc w:val="center"/>
      </w:pPr>
      <w:r>
        <w:rPr>
          <w:sz w:val="20"/>
        </w:rPr>
        <w:t xml:space="preserve">1.1 СТАТЬИ 17.1 ФЕДЕРАЛЬНОГО ЗАКОНА "О БЛАГОТВОРИТЕЛЬНОЙ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ДОБРОВОЛЬЧЕСТВЕ (ВОЛОНТЕРСТВЕ)"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размер, порядок и условия назначения и выплаты компенсации, предусмотренной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1.1 статьи 17.1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(далее соответственно - Федеральный закон, компенсация).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Компенсация назначается, если вред жизни или здоровью добровольца (волонтера) получен при осуществлении им видов добровольческой (волонтерской) деятельности, предусмотренных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1.1 статьи 17.1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Компенсация разово назначается и выплачивается добровольцу (волонтеру), сведения о котором содержатся в единой информационной системе в сфере развития добровольчества (волонтерства) (далее - информационная система), при осуществлении им видов добровольческой (волонтерской) деятельности, предусмотренных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1.1 статьи 17.1</w:t>
        </w:r>
      </w:hyperlink>
      <w:r>
        <w:rPr>
          <w:sz w:val="20"/>
        </w:rPr>
        <w:t xml:space="preserve"> Федерального закона, а также в случае смерти такого добровольца (волонтера) - лицу, которое имеет право на получение компенсации в случае смерти добровольца (волонтера) (далее - лицо, имеющее право на получение компенсации).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компенсации назначается: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добровольцу (волонтеру) исходя из степени тяжести вреда жизни или здоровью добровольца (волонтера), определяемой в соответствии с </w:t>
      </w:r>
      <w:hyperlink w:history="0" r:id="rId11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августа 2007 г. N 522 "Об утверждении Правил определения степени тяжести вреда, причиненного здоровью человека", 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тыс. рублей - за получение легкого вреда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 тыс. рублей - за получение вреда здоровью средней тяжести;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 тыс. рублей - за получение тяжкого вреда здоровью;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добровольцу (волонтеру) в случае получения вреда жизни или здоровью добровольца (волонтера), повлекшего установление инвалидности в соответствии с </w:t>
      </w:r>
      <w:hyperlink w:history="0" r:id="rId12" w:tooltip="Постановление Правительства РФ от 05.04.2022 N 588 (ред. от 24.01.2023) &quot;О признании лица инвалидом&quot; (вместе с &quot;Правилами признания лица инвалидом&quot;) (с изм. и доп., вступ. в силу с 01.06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апреля 2022 г. N 588 "О признании лица инвалидом", 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 тыс. рублей - в случае признания добровольца (волонтера) инвалидом III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300 тыс. рублей - в случае признания добровольца (волонтера) инвалидом 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500 тыс. рублей - в случае признания добровольца (волонтера) инвалидом 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лицам, имеющим право на получение компенсации, в размере 2 млн. рублей в равных долях.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определении размера компенсации в случае установления добровольцу (волонтеру) инвалидности I, II или III группы учитывается компенсация, выплаченная добровольцу (волонтеру) ранее, в случае, предусмотренном </w:t>
      </w:r>
      <w:hyperlink w:history="0" w:anchor="P37" w:tooltip="а) добровольцу (волонтеру) исходя из степени тяжести вреда жизни или здоровью добровольца (волонтера), определяемой в соответствии с постановлением Правительства Российской Федерации от 17 августа 2007 г. N 522 &quot;Об утверждении Правил определения степени тяжести вреда, причиненного здоровью человека&quot;, и составляет:">
        <w:r>
          <w:rPr>
            <w:sz w:val="20"/>
            <w:color w:val="0000ff"/>
          </w:rPr>
          <w:t xml:space="preserve">подпунктом "а"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компенсации лицу, имеющему право на получение компенсации, учитывается компенсация, выплаченная добровольцу (волонтеру) ранее, в случаях, предусмотренных </w:t>
      </w:r>
      <w:hyperlink w:history="0" w:anchor="P37" w:tooltip="а) добровольцу (волонтеру) исходя из степени тяжести вреда жизни или здоровью добровольца (волонтера), определяемой в соответствии с постановлением Правительства Российской Федерации от 17 августа 2007 г. N 522 &quot;Об утверждении Правил определения степени тяжести вреда, причиненного здоровью человека&quot;, и составляет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41" w:tooltip="б) добровольцу (волонтеру) в случае получения вреда жизни или здоровью добровольца (волонтера), повлекшего установление инвалидности в соответствии с постановлением Правительства Российской Федерации от 5 апреля 2022 г. N 588 &quot;О признании лица инвалидом&quot;, и составляет:">
        <w:r>
          <w:rPr>
            <w:sz w:val="20"/>
            <w:color w:val="0000ff"/>
          </w:rPr>
          <w:t xml:space="preserve">"б" пункта 4</w:t>
        </w:r>
      </w:hyperlink>
      <w:r>
        <w:rPr>
          <w:sz w:val="20"/>
        </w:rPr>
        <w:t xml:space="preserve"> настоящих Правил.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лицам, имеющим право на получение компенсации,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супруга (супруг), состоявшая (состоявший) на день гибели (смерти) добровольца (волонтера) в зарегистрированном браке с погибшим (умершим) добровольцем (волонтером);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родители погибшего (умершего)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дети погибшего (умершего) добровольца (волонтера) (несовершеннолетние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организациях, осуществляющих образовательную деятельность по очной форме 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находившиеся на иждивении погибшего (умершего)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признанные фактически воспитывавшими и содержавшими погибшего (умершего) добровольца (волонтера) в течение не менее 5 лет до достижения им совершеннолетия, а при отсутствии указанных лиц - полнородные и неполнородные братья и сестры погибшего (умершего) добровольца (волонтера).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назначении компенсации с указанием реквизитов для перечисления компенсации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удостоверяющего личность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страховой номер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медицинских документов, подтверждающих степень тяжести вреда жизни или здоровью добровольца (волонтера), определяемую в соответствии с </w:t>
      </w:r>
      <w:hyperlink w:history="0" r:id="rId13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августа 2007 г. N 522 "Об утверждении Правил определения степени тяжести вреда, причиненного здоровью человека";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копия заключения медико-социальной экспертизы в случае установления инвалидности;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медицинские документы.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получении компенсации с указанием реквизитов для перечисления компенсации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документов, подтверждающих права лиц, указанных в </w:t>
      </w:r>
      <w:hyperlink w:history="0" w:anchor="P48" w:tooltip="6. К лицам, имеющим право на получение компенсации, относя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Правил, на компенсацию;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документа, удостоверяющего личность лица, имеющего право на получение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лица, имеющего право на получение компенсации, и страховой номер индивидуального лицевого счета погибшего (умершего)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копия свидетельства о смерти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медицинские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Документы, указанные в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Правил, могут быть переданы в Федеральное агентство по делам молодежи с представлением оригиналов документов или могут быть представлены в виде нотариально заверенных копий.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Федеральное агентство по делам молодежи в течение 15 рабочих дней со дня получения документов, указанных в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Правил, проводит их проверку на соответствие требованиям, установленным настоящими Правилами и иными нормативными правовыми актами Российской Федерации, и принимает решение о принятии (об отказе в принятии и о возврате) указанных документов.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принятия решения об отказе в принятии и о возврате добровольцу (волонтеру) или лицам, имеющим право на получение компенсации, документов, указанных в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или представление не в полном объеме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наличия недостоверности в указанных документах, представленных добровольцем (волонтером) или лицом, имеющим право на получение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об отказе в принятии и о возврате документов, указанных в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Правил, по основаниям, указанным в </w:t>
      </w:r>
      <w:hyperlink w:history="0" w:anchor="P70" w:tooltip="11. Основаниями для принятия решения об отказе в принятии и о возврате добровольцу (волонтеру) или лицам, имеющим право на получение компенсации, документов, указанных в пунктах 7 и 8 настоящих Правил, являютс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Правил, Федеральное агентство по делам молодежи в течение 10 рабочих дней со дня принятия указанного решения возвращает такие документы добровольцу (волонтеру) или лицу, имеющему право на получение компенсации, с уведомлением, в котором указываются основания принятого решения, включая перечень недостающих документов и (или) сведений, которые необходимо уточнить.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Доброволец (волонтер) или лицо, имеющее право на получение компенсации, вправе в течение 30 дней со дня получения указанного уведомления повторно представить документы, указанные в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Правил, с уточненными сведениями.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связь), согласно </w:t>
      </w:r>
      <w:hyperlink w:history="0" w:anchor="P100" w:tooltip="ПРАВИЛ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Федеральное агентство по делам молодежи направляет документы, предусмотренные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Правил, в комиссию по установлению причинно-следственной связи, создаваемую по решению высшего должностного лица субъекта Российской Федерации в соответствии с </w:t>
      </w:r>
      <w:hyperlink w:history="0" w:anchor="P100" w:tooltip="ПРАВИЛА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настоящим Правилам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получения от комиссии заключения о причинно-следственной связи по форме согласно </w:t>
      </w:r>
      <w:hyperlink w:history="0" w:anchor="P153" w:tooltip="ЗАКЛЮЧ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(далее - заключение) Федеральное агентство по делам молодежи в течение 7 календарных дней направляет в территориальный орган Фонда пенсионного и социального страхования Российской Федерации: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добровольцев (волонтеров):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информационной системы с указанием времени и места осуществления добровольцем (волонтером) вида добровольческой (волонтерской) деятельности, предусмотренного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1.1 статьи 17.1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имеющих право на получение компенсации: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информационной системы с указанием времени и места осуществления добровольцем (волонтером) вида добровольческой (волонтерской) деятельности, предусмотренного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1.1 статьи 17.1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Территориальный орган Фонда пенсионного и социального страхования Российской Федерации в течение 10 рабочих дней со дня поступления документов, указанных в </w:t>
      </w:r>
      <w:hyperlink w:history="0" w:anchor="P77" w:tooltip="а) в отношении добровольцев (волонтеров)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81" w:tooltip="б) в отношении лиц, имеющих право на получение компенсации:">
        <w:r>
          <w:rPr>
            <w:sz w:val="20"/>
            <w:color w:val="0000ff"/>
          </w:rPr>
          <w:t xml:space="preserve">"б" пункта 14</w:t>
        </w:r>
      </w:hyperlink>
      <w:r>
        <w:rPr>
          <w:sz w:val="20"/>
        </w:rPr>
        <w:t xml:space="preserve"> настоящих Правил, перечисляет компенсацию на банковский счет добровольца (волонтера) или банковские счета лиц, имеющих право на получение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Компенсация, причитающаяся несовершеннолетним членам семьи, перечисляется на банковский счет, открытый родителем (усыновителем, опекуном, попечителем) на имя несовершеннолетнего члена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Нормативными правовыми актами субъектов Российской Федерации могут быть дополнительно установлены компенсации, назначаемые и осуществляемые за счет средств бюджетов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назначения и выплаты</w:t>
      </w:r>
    </w:p>
    <w:p>
      <w:pPr>
        <w:pStyle w:val="0"/>
        <w:jc w:val="right"/>
      </w:pPr>
      <w:r>
        <w:rPr>
          <w:sz w:val="20"/>
        </w:rPr>
        <w:t xml:space="preserve">компенсации, предусмотренной пунктом 1.1</w:t>
      </w:r>
    </w:p>
    <w:p>
      <w:pPr>
        <w:pStyle w:val="0"/>
        <w:jc w:val="right"/>
      </w:pPr>
      <w:r>
        <w:rPr>
          <w:sz w:val="20"/>
        </w:rPr>
        <w:t xml:space="preserve">статьи 17.1 Федерального закона</w:t>
      </w:r>
    </w:p>
    <w:p>
      <w:pPr>
        <w:pStyle w:val="0"/>
        <w:jc w:val="right"/>
      </w:pPr>
      <w:r>
        <w:rPr>
          <w:sz w:val="20"/>
        </w:rPr>
        <w:t xml:space="preserve">"О благотворительной деятельности</w:t>
      </w:r>
    </w:p>
    <w:p>
      <w:pPr>
        <w:pStyle w:val="0"/>
        <w:jc w:val="right"/>
      </w:pPr>
      <w:r>
        <w:rPr>
          <w:sz w:val="20"/>
        </w:rPr>
        <w:t xml:space="preserve">и добровольчестве (волонтерстве)"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УСТАНОВЛЕНИЯ ПРИЧИННО-СЛЕДСТВЕННОЙ СВЯЗИ</w:t>
      </w:r>
    </w:p>
    <w:p>
      <w:pPr>
        <w:pStyle w:val="2"/>
        <w:jc w:val="center"/>
      </w:pPr>
      <w:r>
        <w:rPr>
          <w:sz w:val="20"/>
        </w:rPr>
        <w:t xml:space="preserve">МЕЖДУ ПОЛУЧЕНИЕМ ВРЕДА ЖИЗНИ ИЛИ ЗДОРОВЬЮ ДОБРОВОЛЬЦА</w:t>
      </w:r>
    </w:p>
    <w:p>
      <w:pPr>
        <w:pStyle w:val="2"/>
        <w:jc w:val="center"/>
      </w:pPr>
      <w:r>
        <w:rPr>
          <w:sz w:val="20"/>
        </w:rPr>
        <w:t xml:space="preserve">(ВОЛОНТЕРА) И ОСУЩЕСТВЛЕНИЕМ ИМ ВИДА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А ТАКЖЕ ПРИЧИННО-СЛЕДСТВЕННОЙ</w:t>
      </w:r>
    </w:p>
    <w:p>
      <w:pPr>
        <w:pStyle w:val="2"/>
        <w:jc w:val="center"/>
      </w:pPr>
      <w:r>
        <w:rPr>
          <w:sz w:val="20"/>
        </w:rPr>
        <w:t xml:space="preserve">СВЯЗИ МЕЖДУ СМЕРТЬЮ (ГИБЕЛЬЮ) ДОБРОВОЛЬЦА (ВОЛОНТЕРА)</w:t>
      </w:r>
    </w:p>
    <w:p>
      <w:pPr>
        <w:pStyle w:val="2"/>
        <w:jc w:val="center"/>
      </w:pPr>
      <w:r>
        <w:rPr>
          <w:sz w:val="20"/>
        </w:rPr>
        <w:t xml:space="preserve">И ВРЕДОМ ЖИЗНИ ИЛИ ЗДОРОВЬЮ ДОБРОВОЛЬЦА (ВОЛОНТЕРА),</w:t>
      </w:r>
    </w:p>
    <w:p>
      <w:pPr>
        <w:pStyle w:val="2"/>
        <w:jc w:val="center"/>
      </w:pPr>
      <w:r>
        <w:rPr>
          <w:sz w:val="20"/>
        </w:rPr>
        <w:t xml:space="preserve">ПОЛУЧЕННЫМ ДОБРОВОЛЬЦЕМ (ВОЛОНТЕРОМ) ПРИ ОСУЩЕСТВЛЕНИИ</w:t>
      </w:r>
    </w:p>
    <w:p>
      <w:pPr>
        <w:pStyle w:val="2"/>
        <w:jc w:val="center"/>
      </w:pPr>
      <w:r>
        <w:rPr>
          <w:sz w:val="20"/>
        </w:rPr>
        <w:t xml:space="preserve">ИМ ДОБРОВОЛЬЧЕСКОЙ (ВОЛОНТЕРСКОЙ) ДЕЯТЕЛЬНОСТИ, В СЛУЧАЕ</w:t>
      </w:r>
    </w:p>
    <w:p>
      <w:pPr>
        <w:pStyle w:val="2"/>
        <w:jc w:val="center"/>
      </w:pPr>
      <w:r>
        <w:rPr>
          <w:sz w:val="20"/>
        </w:rPr>
        <w:t xml:space="preserve">ЕСЛИ СМЕРТЬ (ГИБЕЛЬ) ДОБРОВОЛЬЦА (ВОЛОНТЕРА) НАСТУПИЛА</w:t>
      </w:r>
    </w:p>
    <w:p>
      <w:pPr>
        <w:pStyle w:val="2"/>
        <w:jc w:val="center"/>
      </w:pPr>
      <w:r>
        <w:rPr>
          <w:sz w:val="20"/>
        </w:rPr>
        <w:t xml:space="preserve">ДО ИСТЕЧЕНИЯ ОДНОГО ГОДА СО ДНЯ ПОЛУЧЕНИЯ ВРЕДА ЖИЗНИ</w:t>
      </w:r>
    </w:p>
    <w:p>
      <w:pPr>
        <w:pStyle w:val="2"/>
        <w:jc w:val="center"/>
      </w:pPr>
      <w:r>
        <w:rPr>
          <w:sz w:val="20"/>
        </w:rPr>
        <w:t xml:space="preserve">ИЛИ ЗДОРОВЬЮ ДОБРОВОЛЬЦА (ВОЛОНТЕРА), ПОЛУЧЕННОГО</w:t>
      </w:r>
    </w:p>
    <w:p>
      <w:pPr>
        <w:pStyle w:val="2"/>
        <w:jc w:val="center"/>
      </w:pPr>
      <w:r>
        <w:rPr>
          <w:sz w:val="20"/>
        </w:rPr>
        <w:t xml:space="preserve">ДОБРОВОЛЬЦЕМ (ВОЛОНТЕРОМ) ПРИ ОСУЩЕСТВЛЕНИИ</w:t>
      </w:r>
    </w:p>
    <w:p>
      <w:pPr>
        <w:pStyle w:val="2"/>
        <w:jc w:val="center"/>
      </w:pPr>
      <w:r>
        <w:rPr>
          <w:sz w:val="20"/>
        </w:rPr>
        <w:t xml:space="preserve">ИМ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установления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 (далее - причинно-следственная связь).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установления причинно-следственной связи по решению высшего должностного лица субъекта Российской Федерации создается комиссия по установлению причинно-следственной связи (далее - комиссия). По решению высшего должностного лица субъекта Российской Федерации на комиссию также могут быть возложены полномочия комиссии по установлению причинно-следственной связи, образованной в соответствии с </w:t>
      </w:r>
      <w:hyperlink w:history="0" r:id="rId16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мая 2022 г. N 824 "Об утверждении Правил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федеральными органами исполнительной власти, федеральными государственными органами, органами государственной власти субъектов Российской Федерации, органами местного самоуправления, иными органами и организациями (далее - органы и организации). В комиссию с учетом возложенных на нее задач могут входить представители исполнительных органов субъектов Российской Федерации в сфере охраны здоровья и в сфере социальной защиты, учреждений медико-социальной экспертизы, территориального органа Фонда пенсионного и социального страхования Российской Федерации, Федерального агентства по делам молодежи, медицинских организаций, в том числе имеющих лицензию на выполнение работ (услуг) по патологической анатомии, или учреждений судебно-медицинской экспертизы и добровольческих (волонтерских) организаций. По решению высшего должностного лица субъекта Российской Федерации в комиссию могут включаться также представители иных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комиссии и ее состав утверждаются высшим должностным лицом субъекта Российской Федерации. В состав комиссии должно входить нечетное количество членов (не менее 7 человек). На должность председателя комиссии назначается один из заместителей высшего должностного лица субъекта Российской Федерации. Председатель комиссии организует работу комиссии, принимает решение о созыве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Подготовку и организацию созыва заседаний комиссии, контроль за исполнением решений, принятых комиссией, а также решение текущих вопросов ее деятельности осуществляет ответственный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Место нахождения комиссии (место проведения заседаний комиссии) определяется высшим должностным лицом субъекта Российской Федерации и доводится до сведения Федерального агентства по делам молодежи и уполномоченных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Организационное, правовое и материально-техническое обеспечение деятельности комиссии осуществляется исполнительными органами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комиссии осуществляют свою деятельность на безвозмездной основе, обладают равными правами при обсуждении рассматриваемых на заседании вопросов и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обеспечения своих функций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пользоваться государственными информационными системами в случаях и порядке, которые предусмотрены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приглашать для участия в работе должностных лиц и специалистов (экспертов) органов и организаций, не входящих в состав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Запросы комиссии о представлении необходимых материалов и информации подписываются председателем комиссии или его заместителем. Срок рассмотрения таких запросов органами и организациями не должен превышать 5 календарных дней с даты регистрации запросов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установления причинно-следственной связи Федеральное агентство по делам молодежи не позднее 7 календарных дней со дня получения документов, указанных в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(волонтерстве)", утвержденных постановлением Правительства Российской Федерации от 7 марта 2023 г. N 356 "Об утверждении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(волонтерстве)" (далее - Правила назначения и выплаты компенсации), направляет в комиссию по месту осуществления добровольческой (волонтерской) деятельности, при осуществлении которой получен вред жизни или здоровью добровольца (волонтера), в том числе повлекшей смерть (гибель) добровольца (волонтера), ходатайство об установлении причинно-следственной связи (далее - ходатайство) с приложением к нему: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копий документов, подтверждающих полномочия представителя Федерального агентства по делам молодежи;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копий документов, полученных от добровольца (волонтера) или лиц, указанных в </w:t>
      </w:r>
      <w:hyperlink w:history="0" w:anchor="P48" w:tooltip="6. К лицам, имеющим право на получение компенсации, относя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Правил назначения и выплаты компенсации, в соответствии с </w:t>
      </w:r>
      <w:hyperlink w:history="0" w:anchor="P54" w:tooltip="7. В целях назначения компенсации доброволец (волонтер) подает в Федеральное агентство по делам молодежи не позднее 180 календарных дней со дня получения медицинских документов, подтверждающих получение вреда жизни или здоровью добровольца (волонтера), и (или) документов медико-социальной экспертизы, подтверждающих получение вреда жизни или здоровью добровольца (волонтера), повлекших установление инвалидности, следующие документы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w:anchor="P61" w:tooltip="8. В целях назначения компенсации лицо, имеющее право на получение компенсации, не позднее одного календарного года со дня смерти (гибели) добровольца (волонтера) пода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Правил назначения и выплаты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в субъекте Российской Федерации на момент направления Федеральным агентством по делам молодежи ходатайства комиссия не образована, ходатайство с приложением к нему документов, указанных в </w:t>
      </w:r>
      <w:hyperlink w:history="0" w:anchor="P129" w:tooltip="а) копий документов, подтверждающих полномочия представителя Федерального агентства по делам молодеж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30" w:tooltip="б) копий документов, полученных от добровольца (волонтера) или лиц, указанных в пункте 6 Правил назначения и выплаты компенсации, в соответствии с пунктами 7 и 8 Правил назначения и выплаты компенсации.">
        <w:r>
          <w:rPr>
            <w:sz w:val="20"/>
            <w:color w:val="0000ff"/>
          </w:rPr>
          <w:t xml:space="preserve">"б" пункта 11</w:t>
        </w:r>
      </w:hyperlink>
      <w:r>
        <w:rPr>
          <w:sz w:val="20"/>
        </w:rPr>
        <w:t xml:space="preserve"> настоящих Правил, представляется в высший исполнительный орган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рассмотрения комиссией ходатайства и документов, указанных в </w:t>
      </w:r>
      <w:hyperlink w:history="0" w:anchor="P129" w:tooltip="а) копий документов, подтверждающих полномочия представителя Федерального агентства по делам молодеж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30" w:tooltip="б) копий документов, полученных от добровольца (волонтера) или лиц, указанных в пункте 6 Правил назначения и выплаты компенсации, в соответствии с пунктами 7 и 8 Правил назначения и выплаты компенсации.">
        <w:r>
          <w:rPr>
            <w:sz w:val="20"/>
            <w:color w:val="0000ff"/>
          </w:rPr>
          <w:t xml:space="preserve">"б" пункта 11</w:t>
        </w:r>
      </w:hyperlink>
      <w:r>
        <w:rPr>
          <w:sz w:val="20"/>
        </w:rPr>
        <w:t xml:space="preserve"> настоящих Правил, направленных Федеральным агентством по делам молодежи, не должен превышать 15 календарных дней с даты поступления ходатайства.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Результаты рассмотрения комиссией ходатайства и документов, указанных в </w:t>
      </w:r>
      <w:hyperlink w:history="0" w:anchor="P129" w:tooltip="а) копий документов, подтверждающих полномочия представителя Федерального агентства по делам молодеж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30" w:tooltip="б) копий документов, полученных от добровольца (волонтера) или лиц, указанных в пункте 6 Правил назначения и выплаты компенсации, в соответствии с пунктами 7 и 8 Правил назначения и выплаты компенсации.">
        <w:r>
          <w:rPr>
            <w:sz w:val="20"/>
            <w:color w:val="0000ff"/>
          </w:rPr>
          <w:t xml:space="preserve">"б" пункта 11</w:t>
        </w:r>
      </w:hyperlink>
      <w:r>
        <w:rPr>
          <w:sz w:val="20"/>
        </w:rPr>
        <w:t xml:space="preserve"> настоящих Правил, направленных Федеральным агентством по делам молодежи,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протоколом, содержащим принятые решения, который подписывается председателем комиссии (его заместителем при отсутствии председателя) и всеми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заключением о причинно-следственной связи по форме, предусмотренной </w:t>
      </w:r>
      <w:hyperlink w:history="0" w:anchor="P153" w:tooltip="ЗАКЛЮЧЕНИЕ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Правилам назначения и выплаты компенсации (далее - заключение), которое подписывается председателем комиссии (его заместителем при отсутствии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Заключение действует бессрочно на всей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Подписанное заключение направляется в адрес Федерального агентства по делам молодежи не позднее 3-го рабочего дня с даты проведения заседания комиссии и подписания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назначения и выплаты</w:t>
      </w:r>
    </w:p>
    <w:p>
      <w:pPr>
        <w:pStyle w:val="0"/>
        <w:jc w:val="right"/>
      </w:pPr>
      <w:r>
        <w:rPr>
          <w:sz w:val="20"/>
        </w:rPr>
        <w:t xml:space="preserve">компенсации, предусмотренной пунктом 1.1</w:t>
      </w:r>
    </w:p>
    <w:p>
      <w:pPr>
        <w:pStyle w:val="0"/>
        <w:jc w:val="right"/>
      </w:pPr>
      <w:r>
        <w:rPr>
          <w:sz w:val="20"/>
        </w:rPr>
        <w:t xml:space="preserve">статьи 17.1 Федерального закона</w:t>
      </w:r>
    </w:p>
    <w:p>
      <w:pPr>
        <w:pStyle w:val="0"/>
        <w:jc w:val="right"/>
      </w:pPr>
      <w:r>
        <w:rPr>
          <w:sz w:val="20"/>
        </w:rPr>
        <w:t xml:space="preserve">"О благотворительной деятельности</w:t>
      </w:r>
    </w:p>
    <w:p>
      <w:pPr>
        <w:pStyle w:val="0"/>
        <w:jc w:val="right"/>
      </w:pPr>
      <w:r>
        <w:rPr>
          <w:sz w:val="20"/>
        </w:rPr>
        <w:t xml:space="preserve">и добровольчестве (волонтерстве)"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7"/>
      </w:tblGrid>
      <w:t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bookmarkStart w:id="153" w:name="P153"/>
          <w:bookmarkEnd w:id="153"/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причинно-следственной связи между получением вреда жизни или здоровью добровольца (волонтера) и осуществлением им вида добровольческой (волонтерской) деятельности, а также о причинно-следственной связи между смертью (гибелью) добровольца (волонтера) и вредом жизни или здоровью добровольца (волонтера), полученным добровольцем (волонтером) при осуществлении им добровольческой (волонтерской) деятельности, в случае если смерть (гибель) добровольца (волонтера) наступила до истечения одного года со дня получения вреда жизни или здоровью добровольца (волонтера), полученного добровольцем (волонтером) при осуществлении им добровольческой (волонтерской) деятельности</w:t>
            </w:r>
          </w:p>
        </w:tc>
      </w:tr>
      <w:tr>
        <w:tc>
          <w:tcPr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Получение вреда жизни или здоровью добровольца (волонтера) или смерть добровольца (волонтера)</w:t>
            </w:r>
          </w:p>
        </w:tc>
      </w:tr>
      <w:tr>
        <w:tc>
          <w:tcPr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(при наличии)</w:t>
            </w:r>
          </w:p>
        </w:tc>
      </w:tr>
      <w:tr>
        <w:tc>
          <w:tcPr>
            <w:tcW w:w="90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 года рождения, связано (связана) (не связано (не связана) с осуществлением им вида добровольческой (волонтерской) деятельности, предусмотренного </w:t>
            </w:r>
            <w:hyperlink w:history="0" r:id="rId1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      <w:r>
                <w:rPr>
                  <w:sz w:val="20"/>
                  <w:color w:val="0000ff"/>
                </w:rPr>
                <w:t xml:space="preserve">пунктом 1.1 статьи 17.1</w:t>
              </w:r>
            </w:hyperlink>
            <w:r>
              <w:rPr>
                <w:sz w:val="20"/>
              </w:rPr>
              <w:t xml:space="preserve"> Федерального закона "О благотворительной деятельности и добровольчестве (волонтерстве)".</w:t>
            </w:r>
          </w:p>
        </w:tc>
      </w:tr>
      <w:tr>
        <w:tc>
          <w:tcPr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Основание: протокол комиссии по установлению причинно-следственной связи, создаваемой по решению высшего должностного лица субъекта Российской Федерации, __________ N ___________________.</w:t>
            </w:r>
          </w:p>
        </w:tc>
      </w:tr>
      <w:t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выдачи настоящего заключения ____________________.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6"/>
        <w:gridCol w:w="2213"/>
        <w:gridCol w:w="340"/>
        <w:gridCol w:w="3288"/>
      </w:tblGrid>
      <w:tr>
        <w:tc>
          <w:tcPr>
            <w:tcW w:w="316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07.03.2023 N 356</w:t>
            <w:br/>
            <w:t>"Об утверждении Правил назначения и выплаты компенсации, предусмотрен...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AA7541D4CC6F4CAADC99BF59817D551C527CF1F4D4528BEE6F13284822EE678BC7AE29F92EA56B0C5B680C6D970B8FABE0FEE96AC53FI" TargetMode = "External"/>
	<Relationship Id="rId8" Type="http://schemas.openxmlformats.org/officeDocument/2006/relationships/hyperlink" Target="consultantplus://offline/ref=66AA7541D4CC6F4CAADC99BF59817D551C527CF1F4D4528BEE6F13284822EE678BC7AE29F82FA56B0C5B680C6D970B8FABE0FEE96AC53FI" TargetMode = "External"/>
	<Relationship Id="rId9" Type="http://schemas.openxmlformats.org/officeDocument/2006/relationships/hyperlink" Target="consultantplus://offline/ref=66AA7541D4CC6F4CAADC99BF59817D551C527CF1F4D4528BEE6F13284822EE678BC7AE29F82FA56B0C5B680C6D970B8FABE0FEE96AC53FI" TargetMode = "External"/>
	<Relationship Id="rId10" Type="http://schemas.openxmlformats.org/officeDocument/2006/relationships/hyperlink" Target="consultantplus://offline/ref=66AA7541D4CC6F4CAADC99BF59817D551C527CF1F4D4528BEE6F13284822EE678BC7AE29F82FA56B0C5B680C6D970B8FABE0FEE96AC53FI" TargetMode = "External"/>
	<Relationship Id="rId11" Type="http://schemas.openxmlformats.org/officeDocument/2006/relationships/hyperlink" Target="consultantplus://offline/ref=66AA7541D4CC6F4CAADC99BF59817D55195275FCF6D4528BEE6F13284822EE6799C7F625FB2AB03F5B013F016EC936I" TargetMode = "External"/>
	<Relationship Id="rId12" Type="http://schemas.openxmlformats.org/officeDocument/2006/relationships/hyperlink" Target="consultantplus://offline/ref=66AA7541D4CC6F4CAADC99BF59817D551C5376F3FDD0528BEE6F13284822EE6799C7F625FB2AB03F5B013F016EC936I" TargetMode = "External"/>
	<Relationship Id="rId13" Type="http://schemas.openxmlformats.org/officeDocument/2006/relationships/hyperlink" Target="consultantplus://offline/ref=66AA7541D4CC6F4CAADC99BF59817D55195275FCF6D4528BEE6F13284822EE6799C7F625FB2AB03F5B013F016EC936I" TargetMode = "External"/>
	<Relationship Id="rId14" Type="http://schemas.openxmlformats.org/officeDocument/2006/relationships/hyperlink" Target="consultantplus://offline/ref=66AA7541D4CC6F4CAADC99BF59817D551C527CF1F4D4528BEE6F13284822EE678BC7AE29F82FA56B0C5B680C6D970B8FABE0FEE96AC53FI" TargetMode = "External"/>
	<Relationship Id="rId15" Type="http://schemas.openxmlformats.org/officeDocument/2006/relationships/hyperlink" Target="consultantplus://offline/ref=66AA7541D4CC6F4CAADC99BF59817D551C527CF1F4D4528BEE6F13284822EE678BC7AE29F82FA56B0C5B680C6D970B8FABE0FEE96AC53FI" TargetMode = "External"/>
	<Relationship Id="rId16" Type="http://schemas.openxmlformats.org/officeDocument/2006/relationships/hyperlink" Target="consultantplus://offline/ref=66AA7541D4CC6F4CAADC99BF59817D551C537DF0F7D7528BEE6F13284822EE6799C7F625FB2AB03F5B013F016EC936I" TargetMode = "External"/>
	<Relationship Id="rId17" Type="http://schemas.openxmlformats.org/officeDocument/2006/relationships/hyperlink" Target="consultantplus://offline/ref=66AA7541D4CC6F4CAADC99BF59817D551C527CF1F4D4528BEE6F13284822EE678BC7AE29F82FA56B0C5B680C6D970B8FABE0FEE96AC53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07.03.2023 N 356
"Об утверждении Правил назначения и выплаты компенсации, предусмотренной пунктом 1.1 статьи 17.1 Федерального закона "О благотворительной деятельности и добровольчестве (волонтерстве)"</dc:title>
  <dcterms:created xsi:type="dcterms:W3CDTF">2023-06-12T08:55:02Z</dcterms:created>
</cp:coreProperties>
</file>